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53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 chưa ai nhập được ngày xe về, km về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Dời dữ liệu tiền sang trang kế toán</w:t>
      </w:r>
      <w:r>
        <w:t xml:space="preserve"> (chỉ làm một lần, </w:t>
      </w:r>
      <w:r>
        <w:rPr>
          <w:b/>
        </w:rPr>
        <w:t>trước khi bật máy</w:t>
      </w:r>
      <w:r>
        <w:t>): trong PowerShell chạy lần lượt năm lệnh dưới; lệnh nào báo lỗi thì dừng, gửi em xem.</w:t>
      </w:r>
    </w:p>
    <w:p>
      <w:pPr>
        <w:spacing w:after="0"/>
        <w:ind w:left="360"/>
      </w:pPr>
      <w:r>
        <w:rPr>
          <w:rFonts w:ascii="Consolas" w:hAnsi="Consolas"/>
          <w:sz w:val="18"/>
        </w:rPr>
        <w:t>cd D:\Demo_Lao\EPL_KETOAN;   C:\Users\zinnn\miniconda3\envs\Auto\python.exe -X utf8 tools\doi_doanh_thu.py that</w:t>
      </w:r>
    </w:p>
    <w:p>
      <w:pPr>
        <w:spacing w:after="0"/>
        <w:ind w:left="360"/>
      </w:pPr>
      <w:r>
        <w:rPr>
          <w:rFonts w:ascii="Consolas" w:hAnsi="Consolas"/>
          <w:sz w:val="18"/>
        </w:rPr>
        <w:t>cd D:\Demo_Lao\EPL_LAO_REAL; C:\Users\zinnn\miniconda3\envs\Auto\python.exe -X utf8 tools\ban_chep_doanh_thu.py that</w:t>
      </w:r>
    </w:p>
    <w:p>
      <w:pPr>
        <w:spacing w:after="0"/>
        <w:ind w:left="360"/>
      </w:pPr>
      <w:r>
        <w:rPr>
          <w:rFonts w:ascii="Consolas" w:hAnsi="Consolas"/>
          <w:sz w:val="18"/>
        </w:rPr>
        <w:t>cd D:\Demo_Lao\EPL_KETOAN;   C:\Users\zinnn\miniconda3\envs\Auto\python.exe -X utf8 tools\doi_chu_xe.py that</w:t>
      </w:r>
    </w:p>
    <w:p>
      <w:pPr>
        <w:spacing w:after="0"/>
        <w:ind w:left="360"/>
      </w:pPr>
      <w:r>
        <w:rPr>
          <w:rFonts w:ascii="Consolas" w:hAnsi="Consolas"/>
          <w:sz w:val="18"/>
        </w:rPr>
        <w:t>cd D:\Demo_Lao\EPL_KETOAN;   C:\Users\zinnn\miniconda3\envs\Auto\python.exe -X utf8 tools\doi_tat_toan.py that</w:t>
      </w:r>
    </w:p>
    <w:p>
      <w:pPr>
        <w:spacing w:after="0"/>
        <w:ind w:left="360"/>
      </w:pPr>
      <w:r>
        <w:rPr>
          <w:rFonts w:ascii="Consolas" w:hAnsi="Consolas"/>
          <w:sz w:val="18"/>
        </w:rPr>
        <w:t>cd D:\Demo_Lao\EPL_KETOAN;   C:\Users\zinnn\miniconda3\envs\Auto\python.exe -X utf8 tools\doi_nha_cung_cap.py that</w:t>
      </w:r>
    </w:p>
    <w:p/>
    <w:p>
      <w:pPr>
        <w:jc w:val="both"/>
      </w:pPr>
      <w:r>
        <w:t xml:space="preserve">Bản sao lưu hai DB trước khi dời: </w:t>
      </w:r>
      <w:r>
        <w:rPr>
          <w:rFonts w:ascii="Consolas" w:hAnsi="Consolas"/>
          <w:sz w:val="19"/>
        </w:rPr>
        <w:t>D:\Demo_Lao\saoluu\saoluu_epl_lao_20260928_2208.dump</w:t>
      </w:r>
      <w:r>
        <w:t xml:space="preserve"> và </w:t>
      </w:r>
      <w:r>
        <w:rPr>
          <w:rFonts w:ascii="Consolas" w:hAnsi="Consolas"/>
          <w:sz w:val="19"/>
        </w:rPr>
        <w:t>saoluu_epl_ketoan_20260928_2208.dump</w:t>
      </w:r>
      <w:r>
        <w:t>.</w:t>
      </w:r>
    </w:p>
    <w:p>
      <w:pPr>
        <w:pStyle w:val="ListNumber"/>
      </w:pPr>
      <w:r>
        <w:t xml:space="preserve">Bật máy </w:t>
      </w:r>
      <w:r>
        <w:rPr>
          <w:b/>
        </w:rPr>
        <w:t>8020</w:t>
      </w:r>
      <w:r>
        <w:t xml:space="preserve"> (trang điều xe) và </w:t>
      </w:r>
      <w:r>
        <w:rPr>
          <w:b/>
        </w:rPr>
        <w:t>8030</w:t>
      </w:r>
      <w:r>
        <w:t xml:space="preserve"> (trang kế toán) như thường lệ.</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tài xế </w:t>
            </w:r>
            <w:r>
              <w:rPr>
                <w:rFonts w:ascii="Consolas" w:hAnsi="Consolas"/>
                <w:sz w:val="19"/>
              </w:rPr>
              <w:t>tx01</w:t>
            </w:r>
            <w:r>
              <w:t xml:space="preserve"> → thẻ </w:t>
            </w:r>
            <w:r>
              <w:rPr>
                <w:b/>
              </w:rPr>
              <w:t>II</w:t>
            </w:r>
            <w:r>
              <w:t xml:space="preserve">: tuyến ກາສີ → ກາລໍ, khách ຄຳຕຸ້ຍ, </w:t>
            </w:r>
            <w:r>
              <w:rPr>
                <w:b/>
              </w:rPr>
              <w:t>Cân đầu (tấn)</w:t>
            </w:r>
            <w:r>
              <w:t xml:space="preserve"> 40; </w:t>
            </w:r>
            <w:r>
              <w:rPr>
                <w:b/>
              </w:rPr>
              <w:t>Hàng trên phiếu</w:t>
            </w:r>
            <w:r>
              <w:t xml:space="preserve"> → </w:t>
            </w:r>
            <w:r>
              <w:rPr>
                <w:b/>
              </w:rPr>
              <w:t>Thêm dòng</w:t>
            </w:r>
            <w:r>
              <w:t xml:space="preserve"> 40 t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ô </w:t>
            </w:r>
            <w:r>
              <w:rPr>
                <w:b/>
              </w:rPr>
              <w:t>Ngày xe về</w:t>
            </w:r>
            <w:r>
              <w:t xml:space="preserve">, </w:t>
            </w:r>
            <w:r>
              <w:rPr>
                <w:b/>
              </w:rPr>
              <w:t>Lúc về</w:t>
            </w:r>
            <w:r>
              <w:t xml:space="preserve"> xám, ghi </w:t>
            </w:r>
            <w:r>
              <w:rPr>
                <w:i/>
              </w:rPr>
              <w:t>Điền khi xe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 III, IV</w:t>
            </w:r>
          </w:p>
        </w:tc>
        <w:tc>
          <w:tcPr>
            <w:tcW w:type="dxa" w:w="1440"/>
          </w:tcPr>
          <w:p>
            <w:r/>
            <w:r>
              <w:t xml:space="preserve">Các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mục II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 II</w:t>
            </w:r>
          </w:p>
        </w:tc>
        <w:tc>
          <w:tcPr>
            <w:tcW w:type="dxa" w:w="1440"/>
          </w:tcPr>
          <w:p>
            <w:r/>
            <w:r>
              <w:t xml:space="preserve">Mục I, II </w:t>
            </w:r>
            <w:r>
              <w:rPr>
                <w:i/>
              </w:rPr>
              <w:t>Đã kiểm</w:t>
            </w:r>
            <w:r>
              <w:t>; không cần ảnh phiếu quặng</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w:t>
            </w:r>
            <w:r>
              <w:rPr>
                <w:b/>
              </w:rPr>
              <w:t>Cân cuối (tấn)</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