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61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(thanh nút trên cùng): máy </w:t>
      </w:r>
      <w:r>
        <w:rPr>
          <w:b/>
        </w:rPr>
        <w:t>lập tờ tạm ứng có mã QR</w:t>
      </w:r>
      <w:r>
        <w:t xml:space="preserve"> (</w:t>
      </w:r>
      <w:r>
        <w:rPr>
          <w:rFonts w:ascii="Consolas" w:hAnsi="Consolas"/>
          <w:sz w:val="19"/>
        </w:rPr>
        <w:t>PTU-&lt;số phiếu&gt;</w:t>
      </w:r>
      <w:r>
        <w:t xml:space="preserve">, đã có thì cập nhật) rồi mở màn </w:t>
      </w:r>
      <w:r>
        <w:rPr>
          <w:b/>
        </w:rPr>
        <w:t>Phiếu chi · Phiếu thu</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tiền nước, tiền chuyến</w:t>
            </w:r>
          </w:p>
        </w:tc>
        <w:tc>
          <w:tcPr>
            <w:tcW w:type="dxa" w:w="2160"/>
          </w:tcPr>
          <w:p>
            <w:r/>
            <w:r>
              <w:rPr>
                <w:b/>
              </w:rPr>
              <w:t>Không</w:t>
            </w:r>
            <w:r>
              <w:t xml:space="preserve"> vào tạm ứng; cộng lên màn </w:t>
            </w:r>
            <w:r>
              <w:rPr>
                <w:b/>
              </w:rPr>
              <w:t>Tiền chuyến &amp; tiền nước tài xế</w:t>
            </w:r>
            <w:r>
              <w:t xml:space="preserve"> để trả cùng lương (bước 20)</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lĩnh,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tạm ứng, ở trang điều xe, chờ đẩy sổ) — chỉ gồm dòng cách trả </w:t>
      </w:r>
      <w:r>
        <w:rPr>
          <w:b/>
        </w:rPr>
        <w:t>Chi ngay khi xe đi</w:t>
      </w:r>
      <w:r>
        <w:t>, đúng số trên phiếu tạm ứng; khoản cùng lương, nợ nhà cung cấp, trừ thẻ không qua tay quỹ lúc này.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w:t>
      </w:r>
      <w:r>
        <w:rPr>
          <w:b/>
        </w:rPr>
        <w:t>Km chiều về</w:t>
      </w:r>
      <w:r>
        <w:t xml:space="preserve"> của tuyến, ô </w:t>
      </w:r>
      <w:r>
        <w:rPr>
          <w:b/>
        </w:rPr>
        <w:t>Lúc đi</w:t>
      </w:r>
      <w:r>
        <w:t xml:space="preserve"> tự điền (bước 1) và ô </w:t>
      </w:r>
      <w:r>
        <w:rPr>
          <w:b/>
        </w:rPr>
        <w:t>cách trả</w:t>
      </w:r>
      <w:r>
        <w:t xml:space="preserve"> mục IV (bước 3), rồi </w:t>
      </w:r>
      <w:r>
        <w:rPr>
          <w:b/>
        </w:rPr>
        <w:t>Ctrl+F5</w:t>
      </w:r>
      <w:r>
        <w:t xml:space="preserve"> trên trình duyệt. Năm tuyến mẫu ở mục 5 dưới đây em thêm sau khi máy 8020 chạy bản mới.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Tab 1: trang điều xe </w:t>
      </w:r>
      <w:r>
        <w:rPr>
          <w:rFonts w:ascii="Consolas" w:hAnsi="Consolas"/>
          <w:sz w:val="19"/>
        </w:rPr>
        <w:t>http://&lt;máy chủ&gt;:8020</w:t>
      </w:r>
      <w:r>
        <w:t xml:space="preserve">. Tab 2: trang kế toán </w:t>
      </w:r>
      <w:r>
        <w:rPr>
          <w:rFonts w:ascii="Consolas" w:hAnsi="Consolas"/>
          <w:sz w:val="19"/>
        </w:rPr>
        <w:t>http://&lt;máy chủ&gt;:8030</w:t>
      </w:r>
      <w:r>
        <w:t xml:space="preserve">. Tài xế dùng </w:t>
      </w:r>
      <w:r>
        <w:rPr>
          <w:b/>
        </w:rPr>
        <w:t>điện thoại</w:t>
      </w:r>
      <w:r>
        <w:t xml:space="preserve"> hoặc một </w:t>
      </w:r>
      <w:r>
        <w:rPr>
          <w:b/>
        </w:rPr>
        <w:t>cửa sổ ẩn danh</w:t>
      </w:r>
      <w:r>
        <w:t xml:space="preserve"> (Ctrl+Shift+N) đăng nhập </w:t>
      </w:r>
      <w:r>
        <w:rPr>
          <w:rFonts w:ascii="Consolas" w:hAnsi="Consolas"/>
          <w:sz w:val="19"/>
        </w:rPr>
        <w:t>tx01</w:t>
      </w:r>
      <w:r>
        <w:t xml:space="preserve">, sau này </w:t>
      </w:r>
      <w:r>
        <w:rPr>
          <w:rFonts w:ascii="Consolas" w:hAnsi="Consolas"/>
          <w:sz w:val="19"/>
        </w:rPr>
        <w:t>tx02</w:t>
      </w:r>
      <w:r>
        <w:t xml:space="preserve">. Mật khẩu mọi tài khoản </w:t>
      </w:r>
      <w:r>
        <w:rPr>
          <w:rFonts w:ascii="Consolas" w:hAnsi="Consolas"/>
          <w:sz w:val="19"/>
        </w:rPr>
        <w:t>1234</w:t>
      </w:r>
      <w:r>
        <w:t xml:space="preserve">. Đổi người: bấm tên người ở góc trên phải → </w:t>
      </w:r>
      <w:r>
        <w:rPr>
          <w:b/>
        </w:rPr>
        <w:t>Đổi tài khoản</w:t>
      </w:r>
      <w:r>
        <w:t xml:space="preserve"> → đăng nhập tài khoản mới.</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w:t>
      </w:r>
    </w:p>
    <w:p>
      <w:pPr>
        <w:pStyle w:val="ListNumber"/>
      </w:pPr>
      <w:r>
        <w:t xml:space="preserve">Thẻ </w:t>
      </w:r>
      <w:r>
        <w:rPr>
          <w:b/>
        </w:rPr>
        <w:t>I</w:t>
      </w:r>
      <w:r>
        <w:t xml:space="preserve">: </w:t>
      </w:r>
      <w:r>
        <w:rPr>
          <w:b/>
        </w:rPr>
        <w:t>Loại phiếu</w:t>
      </w:r>
      <w:r>
        <w:t xml:space="preserve"> = </w:t>
      </w:r>
      <w:r>
        <w:rPr>
          <w:b/>
        </w:rPr>
        <w:t>Gom (mỏ → bãi)</w:t>
      </w:r>
      <w:r>
        <w:t xml:space="preserve"> (số phiếu đổi thành </w:t>
      </w:r>
      <w:r>
        <w:rPr>
          <w:rFonts w:ascii="Consolas" w:hAnsi="Consolas"/>
          <w:sz w:val="19"/>
        </w:rPr>
        <w:t>G4-…</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 </w:t>
      </w:r>
      <w:r>
        <w:rPr>
          <w:b/>
        </w:rPr>
        <w:t>+ Thêm dòng</w:t>
      </w:r>
      <w:r>
        <w:t xml:space="preserve">: </w:t>
      </w:r>
      <w:r>
        <w:rPr>
          <w:b/>
        </w:rPr>
        <w:t>Lít</w:t>
      </w:r>
      <w:r>
        <w:t xml:space="preserve"> 200, </w:t>
      </w:r>
      <w:r>
        <w:rPr>
          <w:b/>
        </w:rPr>
        <w:t>Nơi đổ</w:t>
      </w:r>
      <w:r>
        <w:t xml:space="preserve"> = kho Thà Bốc (nhóm </w:t>
      </w:r>
      <w:r>
        <w:rPr>
          <w:i/>
        </w:rPr>
        <w:t>Kho của EPL (lĩnh)</w:t>
      </w:r>
      <w:r>
        <w:t xml:space="preserve">). </w:t>
      </w:r>
      <w:r>
        <w:rPr>
          <w:i/>
        </w:rPr>
        <w:t>(T02)</w:t>
      </w:r>
    </w:p>
    <w:p>
      <w:pPr>
        <w:pStyle w:val="ListNumber"/>
      </w:pPr>
      <w:r>
        <w:t xml:space="preserve">Thẻ </w:t>
      </w:r>
      <w:r>
        <w:rPr>
          <w:b/>
        </w:rPr>
        <w:t>IV</w:t>
      </w:r>
      <w:r>
        <w:t xml:space="preserve"> → bấm </w:t>
      </w:r>
      <w:r>
        <w:rPr>
          <w:b/>
        </w:rPr>
        <w:t>+ Thêm dòng</w:t>
      </w:r>
      <w:r>
        <w:t xml:space="preserve"> 5 lần, mỗi dòng chọn </w:t>
      </w:r>
      <w:r>
        <w:rPr>
          <w:b/>
        </w:rPr>
        <w:t>Khoản mục</w:t>
      </w:r>
      <w:r>
        <w:t xml:space="preserve">, </w:t>
      </w:r>
      <w:r>
        <w:rPr>
          <w:b/>
        </w:rPr>
        <w:t>SL (lần / chuyến)</w:t>
      </w:r>
      <w:r>
        <w:t xml:space="preserve"> = 1.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lĩnh nhiên liệu</w:t>
      </w:r>
      <w:r>
        <w:t xml:space="preserve"> → màn </w:t>
      </w:r>
      <w:r>
        <w:rPr>
          <w:b/>
        </w:rPr>
        <w:t>Phiếu chi · Phiếu thu</w:t>
      </w:r>
      <w:r>
        <w:t xml:space="preserve"> mở tờ </w:t>
      </w:r>
      <w:r>
        <w:rPr>
          <w:rFonts w:ascii="Consolas" w:hAnsi="Consolas"/>
          <w:sz w:val="19"/>
        </w:rPr>
        <w:t>PLNL-…</w:t>
      </w:r>
      <w:r>
        <w:t xml:space="preserve"> có mã QR, 200 lít, không có tiền → </w:t>
      </w:r>
      <w:r>
        <w:rPr>
          <w:b/>
        </w:rPr>
        <w:t>In</w:t>
      </w:r>
      <w:r>
        <w:t xml:space="preserve">. </w:t>
      </w:r>
      <w:r>
        <w:rPr>
          <w:i/>
        </w:rPr>
        <w:t>(T02)</w:t>
      </w:r>
    </w:p>
    <w:p>
      <w:pPr>
        <w:pStyle w:val="ListNumber"/>
      </w:pPr>
      <w:r>
        <w:t xml:space="preserve">Quay lại phiếu → bấm </w:t>
      </w:r>
      <w:r>
        <w:rPr>
          <w:b/>
        </w:rPr>
        <w:t>Phiếu chi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gõ </w:t>
      </w:r>
      <w:r>
        <w:rPr>
          <w:b/>
        </w:rPr>
        <w:t>60.000 · 430.000 · 620.000 · 1.800.000 · 150.000</w:t>
      </w:r>
      <w:r>
        <w:t xml:space="preserve"> (theo thứ tự 5 dòng trên)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chi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tạm ứng đi đường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thẻ phiếu G4-… (có thể có vài phiếu cũ — chọn đúng số): ô </w:t>
      </w:r>
      <w:r>
        <w:rPr>
          <w:b/>
        </w:rPr>
        <w:t>Tiền tạm ứng</w:t>
      </w:r>
      <w:r>
        <w:t xml:space="preserve"> ghi </w:t>
      </w:r>
      <w:r>
        <w:rPr>
          <w:b/>
        </w:rPr>
        <w:t>580.000 LAK · Đã nhận tiền</w:t>
      </w:r>
      <w:r>
        <w:t xml:space="preserve"> → bấm </w:t>
      </w:r>
      <w:r>
        <w:rPr>
          <w:b/>
        </w:rPr>
        <w:t>Xuất phát</w:t>
      </w:r>
      <w:r>
        <w:t xml:space="preserve"> → cho phép vị trí. Phiếu </w:t>
      </w:r>
      <w:r>
        <w:rPr>
          <w:i/>
        </w:rPr>
        <w:t>Đang vận chuyển</w:t>
      </w:r>
      <w:r>
        <w:t xml:space="preserve">. </w:t>
      </w:r>
      <w:r>
        <w:rPr>
          <w:i/>
        </w:rPr>
        <w:t>(T10)</w:t>
      </w:r>
    </w:p>
    <w:p>
      <w:pPr>
        <w:pStyle w:val="ListNumber"/>
      </w:pPr>
      <w:r>
        <w:t xml:space="preserve">(tới mỏ, bốc xong) bấm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Thẻ </w:t>
      </w:r>
      <w:r>
        <w:rPr>
          <w:b/>
        </w:rPr>
        <w:t>IV</w:t>
      </w:r>
      <w:r>
        <w:t xml:space="preserve">: dòng </w:t>
      </w:r>
      <w:r>
        <w:rPr>
          <w:b/>
        </w:rPr>
        <w:t>Phí cao tốc</w:t>
      </w:r>
      <w:r>
        <w:t xml:space="preserve"> máy </w:t>
      </w:r>
      <w:r>
        <w:rPr>
          <w:b/>
        </w:rPr>
        <w:t>tự thêm</w:t>
      </w:r>
      <w:r>
        <w:t xml:space="preserve"> (tuyến có BOT) → ô thẻ: chọn một thẻ cao tốc (trừ thẻ, không vào tạm ứng) hoặc để </w:t>
      </w:r>
      <w:r>
        <w:rPr>
          <w:b/>
        </w:rPr>
        <w:t>Trả tiền mặt (không dùng thẻ)</w:t>
      </w:r>
      <w:r>
        <w:t xml:space="preserve">. </w:t>
      </w:r>
      <w:r>
        <w:rPr>
          <w:b/>
        </w:rPr>
        <w:t>+ Thêm dòng</w:t>
      </w:r>
      <w:r>
        <w:t xml:space="preserve">: tiền nước, sang Việt Nam, tiền chuyến, điện thoại (SL 1).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nhập giá IV như bước 11 (tiền nước 60.000, sang VN 430.000, tiền chuyến 1.800.000, điện thoại 150.000; phí cao tốc máy đã điền 1.833.500), kiểm, ghi sổ → </w:t>
      </w:r>
      <w:r>
        <w:rPr>
          <w:b/>
        </w:rPr>
        <w:t>Phiếu chi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Phiếu chi · Phiếu thu</w:t>
      </w:r>
      <w:r>
        <w:t xml:space="preserve"> → tab </w:t>
      </w:r>
      <w:r>
        <w:rPr>
          <w:b/>
        </w:rPr>
        <w:t>Sổ chứng từ</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jc w:val="both"/>
      </w:pPr>
      <w:r>
        <w:t>Xong bước 33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jc w:val="both"/>
      </w:pPr>
      <w:r>
        <w:t>#### Mở bao nhiêu tab, mỗi tab một tài khoản</w:t>
      </w:r>
    </w:p>
    <w:p>
      <w:pPr>
        <w:jc w:val="both"/>
      </w:pPr>
      <w:r>
        <w:t>*</w:t>
      </w:r>
      <w:r>
        <w:rPr>
          <w:i/>
        </w:rPr>
        <w:t xml:space="preserve">Điều bắt buộc: 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w:t>
      </w:r>
      <w:r>
        <w:rPr>
          <w:b/>
        </w:rPr>
        <w:t xml:space="preserve"> chạy theo tài khoản mới — tab ghi tên "Bãi" bấm nút lại chạy bằng quyền kế toán. Bỏ tick thì mỗi tab giữ tài khoản của riêng nó. Mở tab mới bằng </w:t>
      </w:r>
      <w:r>
        <w:t>Ctrl+T</w:t>
      </w:r>
      <w:r>
        <w:rPr>
          <w:b/>
        </w:rPr>
        <w:t xml:space="preserve"> rồi gõ địa chỉ, </w:t>
      </w:r>
      <w:r>
        <w:t xml:space="preserve">đừng dùng </w:t>
      </w:r>
      <w:r>
        <w:rPr>
          <w:i/>
        </w:rPr>
        <w:t>Nhân đôi thẻ</w:t>
      </w:r>
      <w:r>
        <w:rPr>
          <w:b/>
        </w:rPr>
        <w:t xml:space="preserve"> (nhân đôi chép luôn phiên của tab cũ). Bấm </w:t>
      </w:r>
      <w:r>
        <w:t xml:space="preserve">Đổi tài khoản** trong một tab thì cũng bỏ tick lại. 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jc w:val="both"/>
      </w:pPr>
      <w:r>
        <w:t xml:space="preserve">Đủ bộ để xem cặp phiếu mẫu (và để đi lại 10.0b) — </w:t>
      </w:r>
      <w:r>
        <w:rPr>
          <w:b/>
        </w:rPr>
        <w:t>10 tab</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Mở màn nào, thấy gì ở phiếu mẫu</w:t>
            </w:r>
          </w:p>
        </w:tc>
      </w:tr>
      <w:tr>
        <w:tc>
          <w:tcPr>
            <w:tcW w:type="dxa" w:w="2160"/>
          </w:tcPr>
          <w:p>
            <w:r/>
            <w:r>
              <w:t>1</w:t>
            </w:r>
          </w:p>
        </w:tc>
        <w:tc>
          <w:tcPr>
            <w:tcW w:type="dxa" w:w="2160"/>
          </w:tcPr>
          <w:p>
            <w:r/>
            <w:r>
              <w:t>điều xe 8020</w:t>
            </w:r>
          </w:p>
        </w:tc>
        <w:tc>
          <w:tcPr>
            <w:tcW w:type="dxa" w:w="2160"/>
          </w:tcPr>
          <w:p>
            <w:r/>
            <w:r>
              <w:rPr>
                <w:rFonts w:ascii="Consolas" w:hAnsi="Consolas"/>
                <w:sz w:val="19"/>
              </w:rPr>
              <w:t>thabok</w:t>
            </w:r>
            <w:r>
              <w:t xml:space="preserve"> — Admin Thà Bốc</w:t>
            </w:r>
          </w:p>
        </w:tc>
        <w:tc>
          <w:tcPr>
            <w:tcW w:type="dxa" w:w="2160"/>
          </w:tcPr>
          <w:p>
            <w:r/>
            <w:r>
              <w:rPr>
                <w:b/>
              </w:rPr>
              <w:t>Vận tải → Phiếu xuất xe</w:t>
            </w:r>
            <w:r>
              <w:t xml:space="preserve"> → ô </w:t>
            </w:r>
            <w:r>
              <w:rPr>
                <w:b/>
              </w:rPr>
              <w:t>Số phiếu</w:t>
            </w:r>
            <w:r>
              <w:t xml:space="preserve"> gõ </w:t>
            </w:r>
            <w:r>
              <w:rPr>
                <w:rFonts w:ascii="Consolas" w:hAnsi="Consolas"/>
                <w:sz w:val="19"/>
              </w:rPr>
              <w:t>T4-0447</w:t>
            </w:r>
            <w:r>
              <w:t xml:space="preserve"> → mở phiếu: có xe, tài xế, hàng, số lít, khoản mục IV; </w:t>
            </w:r>
            <w:r>
              <w:rPr>
                <w:b/>
              </w:rPr>
              <w:t>không có</w:t>
            </w:r>
            <w:r>
              <w:t xml:space="preserve"> giá cước, doanh thu, cột đơn giá mục IV (dòng </w:t>
            </w:r>
            <w:r>
              <w:rPr>
                <w:b/>
              </w:rPr>
              <w:t>Tổng</w:t>
            </w:r>
            <w:r>
              <w:t xml:space="preserve"> trống) — Bãi không thấy tiền</w:t>
            </w:r>
          </w:p>
        </w:tc>
      </w:tr>
      <w:tr>
        <w:tc>
          <w:tcPr>
            <w:tcW w:type="dxa" w:w="2160"/>
          </w:tcPr>
          <w:p>
            <w:r/>
            <w:r>
              <w:t>2</w:t>
            </w:r>
          </w:p>
        </w:tc>
        <w:tc>
          <w:tcPr>
            <w:tcW w:type="dxa" w:w="2160"/>
          </w:tcPr>
          <w:p>
            <w:r/>
            <w:r>
              <w:t>điều xe 8020</w:t>
            </w:r>
          </w:p>
        </w:tc>
        <w:tc>
          <w:tcPr>
            <w:tcW w:type="dxa" w:w="2160"/>
          </w:tcPr>
          <w:p>
            <w:r/>
            <w:r>
              <w:rPr>
                <w:rFonts w:ascii="Consolas" w:hAnsi="Consolas"/>
                <w:sz w:val="19"/>
              </w:rPr>
              <w:t>ketoan</w:t>
            </w:r>
            <w:r>
              <w:t xml:space="preserve"> — KT Thu/Chi VC</w:t>
            </w:r>
          </w:p>
        </w:tc>
        <w:tc>
          <w:tcPr>
            <w:tcW w:type="dxa" w:w="2160"/>
          </w:tcPr>
          <w:p>
            <w:r/>
            <w:r>
              <w:t xml:space="preserve">cùng phiếu: </w:t>
            </w:r>
            <w:r>
              <w:rPr>
                <w:b/>
              </w:rPr>
              <w:t>Giá cước 30,5 USD/t</w:t>
            </w:r>
            <w:r>
              <w:t xml:space="preserve">, doanh thu 905,85 USD, số phiếu quặng </w:t>
            </w:r>
            <w:r>
              <w:rPr>
                <w:rFonts w:ascii="Consolas" w:hAnsi="Consolas"/>
                <w:sz w:val="19"/>
              </w:rPr>
              <w:t>MAU-2909-02</w:t>
            </w:r>
            <w:r>
              <w:t xml:space="preserve">, mục I–II </w:t>
            </w:r>
            <w:r>
              <w:rPr>
                <w:i/>
              </w:rPr>
              <w:t>Đã kiểm</w:t>
            </w:r>
            <w:r>
              <w:t xml:space="preserve">, 🔒 đã khoá, </w:t>
            </w:r>
            <w:r>
              <w:rPr>
                <w:i/>
              </w:rPr>
              <w:t>Đã thu đủ</w:t>
            </w:r>
            <w:r>
              <w:t xml:space="preserve">. </w:t>
            </w:r>
            <w:r>
              <w:rPr>
                <w:b/>
              </w:rPr>
              <w:t>Vận tải → Phiếu chi · Phiếu thu</w:t>
            </w:r>
            <w:r>
              <w:t xml:space="preserve"> → tab </w:t>
            </w:r>
            <w:r>
              <w:rPr>
                <w:b/>
              </w:rPr>
              <w:t>Sổ chứng từ</w:t>
            </w:r>
            <w:r>
              <w:t xml:space="preserve">: các tờ của hai phiếu đều </w:t>
            </w:r>
            <w:r>
              <w:rPr>
                <w:i/>
              </w:rPr>
              <w:t>đã đẩy</w:t>
            </w:r>
          </w:p>
        </w:tc>
      </w:tr>
      <w:tr>
        <w:tc>
          <w:tcPr>
            <w:tcW w:type="dxa" w:w="2160"/>
          </w:tcPr>
          <w:p>
            <w:r/>
            <w:r>
              <w:t>3</w:t>
            </w:r>
          </w:p>
        </w:tc>
        <w:tc>
          <w:tcPr>
            <w:tcW w:type="dxa" w:w="2160"/>
          </w:tcPr>
          <w:p>
            <w:r/>
            <w:r>
              <w:t>điều xe 8020</w:t>
            </w:r>
          </w:p>
        </w:tc>
        <w:tc>
          <w:tcPr>
            <w:tcW w:type="dxa" w:w="2160"/>
          </w:tcPr>
          <w:p>
            <w:r/>
            <w:r>
              <w:rPr>
                <w:rFonts w:ascii="Consolas" w:hAnsi="Consolas"/>
                <w:sz w:val="19"/>
              </w:rPr>
              <w:t>ketoancp</w:t>
            </w:r>
            <w:r>
              <w:t xml:space="preserve"> — KT Chi phí</w:t>
            </w:r>
          </w:p>
        </w:tc>
        <w:tc>
          <w:tcPr>
            <w:tcW w:type="dxa" w:w="2160"/>
          </w:tcPr>
          <w:p>
            <w:r/>
            <w:r>
              <w:t xml:space="preserve">thẻ </w:t>
            </w:r>
            <w:r>
              <w:rPr>
                <w:b/>
              </w:rPr>
              <w:t>IV</w:t>
            </w:r>
            <w:r>
              <w:t xml:space="preserve">: đơn giá từng dòng, ô cách trả từng dòng, tổng 4.273.500; mục IV </w:t>
            </w:r>
            <w:r>
              <w:rPr>
                <w:i/>
              </w:rPr>
              <w:t>Đã chi</w:t>
            </w:r>
          </w:p>
        </w:tc>
      </w:tr>
      <w:tr>
        <w:tc>
          <w:tcPr>
            <w:tcW w:type="dxa" w:w="2160"/>
          </w:tcPr>
          <w:p>
            <w:r/>
            <w:r>
              <w:t>4</w:t>
            </w:r>
          </w:p>
        </w:tc>
        <w:tc>
          <w:tcPr>
            <w:tcW w:type="dxa" w:w="2160"/>
          </w:tcPr>
          <w:p>
            <w:r/>
            <w:r>
              <w:t>điều xe 8020</w:t>
            </w:r>
          </w:p>
        </w:tc>
        <w:tc>
          <w:tcPr>
            <w:tcW w:type="dxa" w:w="2160"/>
          </w:tcPr>
          <w:p>
            <w:r/>
            <w:r>
              <w:rPr>
                <w:rFonts w:ascii="Consolas" w:hAnsi="Consolas"/>
                <w:sz w:val="19"/>
              </w:rPr>
              <w:t>khonl</w:t>
            </w:r>
            <w:r>
              <w:t xml:space="preserve"> — KT kho xăng dầu</w:t>
            </w:r>
          </w:p>
        </w:tc>
        <w:tc>
          <w:tcPr>
            <w:tcW w:type="dxa" w:w="2160"/>
          </w:tcPr>
          <w:p>
            <w:r/>
            <w:r>
              <w:t xml:space="preserve">thẻ </w:t>
            </w:r>
            <w:r>
              <w:rPr>
                <w:b/>
              </w:rPr>
              <w:t>III</w:t>
            </w:r>
            <w:r>
              <w:t xml:space="preserve">: 300 L × 28.500 = 8.550.000, mục III </w:t>
            </w:r>
            <w:r>
              <w:rPr>
                <w:i/>
              </w:rPr>
              <w:t>Đã ghi sổ</w:t>
            </w:r>
          </w:p>
        </w:tc>
      </w:tr>
      <w:tr>
        <w:tc>
          <w:tcPr>
            <w:tcW w:type="dxa" w:w="2160"/>
          </w:tcPr>
          <w:p>
            <w:r/>
            <w:r>
              <w:t>5</w:t>
            </w:r>
          </w:p>
        </w:tc>
        <w:tc>
          <w:tcPr>
            <w:tcW w:type="dxa" w:w="2160"/>
          </w:tcPr>
          <w:p>
            <w:r/>
            <w:r>
              <w:t>điều xe 8020 (điện thoại được)</w:t>
            </w:r>
          </w:p>
        </w:tc>
        <w:tc>
          <w:tcPr>
            <w:tcW w:type="dxa" w:w="2160"/>
          </w:tcPr>
          <w:p>
            <w:r/>
            <w:r>
              <w:rPr>
                <w:rFonts w:ascii="Consolas" w:hAnsi="Consolas"/>
                <w:sz w:val="19"/>
              </w:rPr>
              <w:t>tx03</w:t>
            </w:r>
            <w:r>
              <w:t xml:space="preserve"> — tài xế</w:t>
            </w:r>
          </w:p>
        </w:tc>
        <w:tc>
          <w:tcPr>
            <w:tcW w:type="dxa" w:w="2160"/>
          </w:tcPr>
          <w:p>
            <w:r/>
            <w:r>
              <w:rPr>
                <w:b/>
              </w:rPr>
              <w:t>Phiếu của tôi</w:t>
            </w:r>
            <w:r>
              <w:t xml:space="preserve">: hai thẻ G4-0104-09 và T4-0447-09, ô </w:t>
            </w:r>
            <w:r>
              <w:rPr>
                <w:b/>
              </w:rPr>
              <w:t>Tiền tạm ứng</w:t>
            </w:r>
            <w:r>
              <w:t xml:space="preserve"> 580.000 / 2.413.500 LAK · </w:t>
            </w:r>
            <w:r>
              <w:rPr>
                <w:i/>
              </w:rPr>
              <w:t>Đã nhận tiền</w:t>
            </w:r>
            <w:r>
              <w:t>; không thấy giá cước. Có thêm vài phiếu mẫu cũ của tài xế này — chọn đúng số</w:t>
            </w:r>
          </w:p>
        </w:tc>
      </w:tr>
      <w:tr>
        <w:tc>
          <w:tcPr>
            <w:tcW w:type="dxa" w:w="2160"/>
          </w:tcPr>
          <w:p>
            <w:r/>
            <w:r>
              <w:t>6</w:t>
            </w:r>
          </w:p>
        </w:tc>
        <w:tc>
          <w:tcPr>
            <w:tcW w:type="dxa" w:w="2160"/>
          </w:tcPr>
          <w:p>
            <w:r/>
            <w:r>
              <w:t>điều xe 8020</w:t>
            </w:r>
          </w:p>
        </w:tc>
        <w:tc>
          <w:tcPr>
            <w:tcW w:type="dxa" w:w="2160"/>
          </w:tcPr>
          <w:p>
            <w:r/>
            <w:r>
              <w:rPr>
                <w:rFonts w:ascii="Consolas" w:hAnsi="Consolas"/>
                <w:sz w:val="19"/>
              </w:rPr>
              <w:t>admin</w:t>
            </w:r>
            <w:r>
              <w:t xml:space="preserve"> — Sếp</w:t>
            </w:r>
          </w:p>
        </w:tc>
        <w:tc>
          <w:tcPr>
            <w:tcW w:type="dxa" w:w="2160"/>
          </w:tcPr>
          <w:p>
            <w:r/>
            <w:r>
              <w:t xml:space="preserve">thấy hết; </w:t>
            </w:r>
            <w:r>
              <w:rPr>
                <w:b/>
              </w:rPr>
              <w:t>Tổng quan</w:t>
            </w:r>
            <w:r>
              <w:t xml:space="preserve"> tick </w:t>
            </w:r>
            <w:r>
              <w:rPr>
                <w:b/>
              </w:rPr>
              <w:t>Tự cập nhật 60 s</w:t>
            </w:r>
            <w:r>
              <w:t xml:space="preserve"> để màn tự tải lại</w:t>
            </w:r>
          </w:p>
        </w:tc>
      </w:tr>
      <w:tr>
        <w:tc>
          <w:tcPr>
            <w:tcW w:type="dxa" w:w="2160"/>
          </w:tcPr>
          <w:p>
            <w:r/>
            <w:r>
              <w:t>7</w:t>
            </w:r>
          </w:p>
        </w:tc>
        <w:tc>
          <w:tcPr>
            <w:tcW w:type="dxa" w:w="2160"/>
          </w:tcPr>
          <w:p>
            <w:r/>
            <w:r>
              <w:t>kế toán 8030</w:t>
            </w:r>
          </w:p>
        </w:tc>
        <w:tc>
          <w:tcPr>
            <w:tcW w:type="dxa" w:w="2160"/>
          </w:tcPr>
          <w:p>
            <w:r/>
            <w:r>
              <w:rPr>
                <w:rFonts w:ascii="Consolas" w:hAnsi="Consolas"/>
                <w:sz w:val="19"/>
              </w:rPr>
              <w:t>khotb</w:t>
            </w:r>
            <w:r>
              <w:t xml:space="preserve"> — thủ kho Thà Bốc</w:t>
            </w:r>
          </w:p>
        </w:tc>
        <w:tc>
          <w:tcPr>
            <w:tcW w:type="dxa" w:w="2160"/>
          </w:tcPr>
          <w:p>
            <w:r/>
            <w:r>
              <w:rPr>
                <w:b/>
              </w:rPr>
              <w:t>Kho → Cấp phát</w:t>
            </w:r>
            <w:r>
              <w:t xml:space="preserve">: hai tờ </w:t>
            </w:r>
            <w:r>
              <w:rPr>
                <w:rFonts w:ascii="Consolas" w:hAnsi="Consolas"/>
                <w:sz w:val="19"/>
              </w:rPr>
              <w:t>PLNL-G4-0104-09/EPL-1</w:t>
            </w:r>
            <w:r>
              <w:t xml:space="preserve"> (200 L), </w:t>
            </w:r>
            <w:r>
              <w:rPr>
                <w:rFonts w:ascii="Consolas" w:hAnsi="Consolas"/>
                <w:sz w:val="19"/>
              </w:rPr>
              <w:t>PLNL-T4-0447-09/EPL-1</w:t>
            </w:r>
            <w:r>
              <w:t xml:space="preserve"> (300 L) đã cấp. </w:t>
            </w:r>
            <w:r>
              <w:rPr>
                <w:b/>
              </w:rPr>
              <w:t>Kho → Kho nhiên liệu</w:t>
            </w:r>
            <w:r>
              <w:t>: kho Thà Bốc còn 2.720 L</w:t>
            </w:r>
          </w:p>
        </w:tc>
      </w:tr>
      <w:tr>
        <w:tc>
          <w:tcPr>
            <w:tcW w:type="dxa" w:w="2160"/>
          </w:tcPr>
          <w:p>
            <w:r/>
            <w:r>
              <w:t>8</w:t>
            </w:r>
          </w:p>
        </w:tc>
        <w:tc>
          <w:tcPr>
            <w:tcW w:type="dxa" w:w="2160"/>
          </w:tcPr>
          <w:p>
            <w:r/>
            <w:r>
              <w:t>kế toán 8030</w:t>
            </w:r>
          </w:p>
        </w:tc>
        <w:tc>
          <w:tcPr>
            <w:tcW w:type="dxa" w:w="2160"/>
          </w:tcPr>
          <w:p>
            <w:r/>
            <w:r>
              <w:rPr>
                <w:rFonts w:ascii="Consolas" w:hAnsi="Consolas"/>
                <w:sz w:val="19"/>
              </w:rPr>
              <w:t>quytb</w:t>
            </w:r>
            <w:r>
              <w:t xml:space="preserve"> — quỹ Thà Bốc</w:t>
            </w:r>
          </w:p>
        </w:tc>
        <w:tc>
          <w:tcPr>
            <w:tcW w:type="dxa" w:w="2160"/>
          </w:tcPr>
          <w:p>
            <w:r/>
            <w:r>
              <w:rPr>
                <w:b/>
              </w:rPr>
              <w:t>Kho → Cấp phát</w:t>
            </w:r>
            <w:r>
              <w:t xml:space="preserve"> → tab </w:t>
            </w:r>
            <w:r>
              <w:rPr>
                <w:b/>
              </w:rPr>
              <w:t>Phiếu tạm ứng đi đường</w:t>
            </w:r>
            <w:r>
              <w:t xml:space="preserve">: </w:t>
            </w:r>
            <w:r>
              <w:rPr>
                <w:rFonts w:ascii="Consolas" w:hAnsi="Consolas"/>
                <w:sz w:val="19"/>
              </w:rPr>
              <w:t>PTU-G4-0104-09/EPL</w:t>
            </w:r>
            <w:r>
              <w:t xml:space="preserve"> 580.000, </w:t>
            </w:r>
            <w:r>
              <w:rPr>
                <w:rFonts w:ascii="Consolas" w:hAnsi="Consolas"/>
                <w:sz w:val="19"/>
              </w:rPr>
              <w:t>PTU-T4-0447-09/EPL</w:t>
            </w:r>
            <w:r>
              <w:t xml:space="preserve"> 2.413.500 đã chi</w:t>
            </w:r>
          </w:p>
        </w:tc>
      </w:tr>
      <w:tr>
        <w:tc>
          <w:tcPr>
            <w:tcW w:type="dxa" w:w="2160"/>
          </w:tcPr>
          <w:p>
            <w:r/>
            <w:r>
              <w:t>9</w:t>
            </w:r>
          </w:p>
        </w:tc>
        <w:tc>
          <w:tcPr>
            <w:tcW w:type="dxa" w:w="2160"/>
          </w:tcPr>
          <w:p>
            <w:r/>
            <w:r>
              <w:t>kế toán 8030</w:t>
            </w:r>
          </w:p>
        </w:tc>
        <w:tc>
          <w:tcPr>
            <w:tcW w:type="dxa" w:w="2160"/>
          </w:tcPr>
          <w:p>
            <w:r/>
            <w:r>
              <w:rPr>
                <w:rFonts w:ascii="Consolas" w:hAnsi="Consolas"/>
                <w:sz w:val="19"/>
              </w:rPr>
              <w:t>doanhthu</w:t>
            </w:r>
            <w:r>
              <w:t xml:space="preserve"> — KT Doanh thu</w:t>
            </w:r>
          </w:p>
        </w:tc>
        <w:tc>
          <w:tcPr>
            <w:tcW w:type="dxa" w:w="2160"/>
          </w:tcPr>
          <w:p>
            <w:r/>
            <w:r>
              <w:rPr>
                <w:b/>
              </w:rPr>
              <w:t>Tiền vận chuyển → Hóa đơn vận chuyển</w:t>
            </w:r>
            <w:r>
              <w:t xml:space="preserve">: hai phiếu đã lập hoá đơn, khung </w:t>
            </w:r>
            <w:r>
              <w:rPr>
                <w:b/>
              </w:rPr>
              <w:t>Sổ thu tiền</w:t>
            </w:r>
            <w:r>
              <w:t xml:space="preserve"> của T4-0447-09 có hai lần thu 400 + 505,85 USD</w:t>
            </w:r>
          </w:p>
        </w:tc>
      </w:tr>
      <w:tr>
        <w:tc>
          <w:tcPr>
            <w:tcW w:type="dxa" w:w="2160"/>
          </w:tcPr>
          <w:p>
            <w:r/>
            <w:r>
              <w:t>10</w:t>
            </w:r>
          </w:p>
        </w:tc>
        <w:tc>
          <w:tcPr>
            <w:tcW w:type="dxa" w:w="2160"/>
          </w:tcPr>
          <w:p>
            <w:r/>
            <w:r>
              <w:t>kế toán 8030</w:t>
            </w:r>
          </w:p>
        </w:tc>
        <w:tc>
          <w:tcPr>
            <w:tcW w:type="dxa" w:w="2160"/>
          </w:tcPr>
          <w:p>
            <w:r/>
            <w:r>
              <w:rPr>
                <w:rFonts w:ascii="Consolas" w:hAnsi="Consolas"/>
                <w:sz w:val="19"/>
              </w:rPr>
              <w:t>ketoan</w:t>
            </w:r>
            <w:r>
              <w:t xml:space="preserve"> — sổ</w:t>
            </w:r>
          </w:p>
        </w:tc>
        <w:tc>
          <w:tcPr>
            <w:tcW w:type="dxa" w:w="2160"/>
          </w:tcPr>
          <w:p>
            <w:r/>
            <w:r>
              <w:rPr>
                <w:b/>
              </w:rPr>
              <w:t>Sổ sách → Kế toán → Nhật ký chung</w:t>
            </w:r>
            <w:r>
              <w:t xml:space="preserve"> → ô tìm gõ </w:t>
            </w:r>
            <w:r>
              <w:rPr>
                <w:rFonts w:ascii="Consolas" w:hAnsi="Consolas"/>
                <w:sz w:val="19"/>
              </w:rPr>
              <w:t>G4-0104</w:t>
            </w:r>
            <w:r>
              <w:t xml:space="preserve"> rồi </w:t>
            </w:r>
            <w:r>
              <w:rPr>
                <w:rFonts w:ascii="Consolas" w:hAnsi="Consolas"/>
                <w:sz w:val="19"/>
              </w:rPr>
              <w:t>T4-0447</w:t>
            </w:r>
            <w:r>
              <w:t xml:space="preserve">: các bút toán ở bảng dưới; </w:t>
            </w:r>
            <w:r>
              <w:rPr>
                <w:b/>
              </w:rPr>
              <w:t>Cân đối phát sinh</w:t>
            </w:r>
            <w:r>
              <w:t xml:space="preserve"> </w:t>
            </w:r>
            <w:r>
              <w:rPr>
                <w:i/>
              </w:rPr>
              <w:t>Nợ = Có</w:t>
            </w:r>
            <w:r>
              <w:t xml:space="preserve">. </w:t>
            </w:r>
            <w:r>
              <w:rPr>
                <w:b/>
              </w:rPr>
              <w:t>Chuyến &amp; kho → Chuyến xe</w:t>
            </w:r>
            <w:r>
              <w:t xml:space="preserve"> → phiếu T4-0447-09: doanh thu 905,85 USD, còn phải thu 0. </w:t>
            </w:r>
            <w:r>
              <w:rPr>
                <w:b/>
              </w:rPr>
              <w:t>Kho → Kho hàng</w:t>
            </w:r>
            <w:r>
              <w:t>: lô G4-0104-09 còn 11,5 t</w:t>
            </w:r>
          </w:p>
        </w:tc>
      </w:tr>
    </w:tbl>
    <w:p/>
    <w:p>
      <w:pPr>
        <w:jc w:val="both"/>
      </w:pPr>
      <w:r>
        <w:t xml:space="preserve">Muốn ngắn cho sếp thì </w:t>
      </w:r>
      <w:r>
        <w:rPr>
          <w:b/>
        </w:rPr>
        <w:t>5 tab</w:t>
      </w:r>
      <w:r>
        <w:t xml:space="preserve"> là đủ thấy mỗi vai một khác: 1 (</w:t>
      </w:r>
      <w:r>
        <w:rPr>
          <w:rFonts w:ascii="Consolas" w:hAnsi="Consolas"/>
          <w:sz w:val="19"/>
        </w:rPr>
        <w:t>thabok</w:t>
      </w:r>
      <w:r>
        <w:t>), 2 (</w:t>
      </w:r>
      <w:r>
        <w:rPr>
          <w:rFonts w:ascii="Consolas" w:hAnsi="Consolas"/>
          <w:sz w:val="19"/>
        </w:rPr>
        <w:t>ketoan</w:t>
      </w:r>
      <w:r>
        <w:t xml:space="preserve"> 8020),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8030).</w:t>
      </w:r>
    </w:p>
    <w:p>
      <w:pPr>
        <w:jc w:val="both"/>
      </w:pPr>
      <w:r>
        <w:rPr>
          <w:b/>
        </w:rPr>
        <w:t>Có cập nhật ngay sang tab khác không?</w:t>
      </w:r>
      <w:r>
        <w:t xml:space="preserve"> Dữ liệu dùng chung </w:t>
      </w:r>
      <w:r>
        <w:rPr>
          <w:b/>
        </w:rPr>
        <w:t>ngay trên máy chủ</w:t>
      </w:r>
      <w:r>
        <w:t xml:space="preserve"> — bấm xong ở tab này là hai trang đã ghi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là thấy.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Riêng </w:t>
      </w:r>
      <w:r>
        <w:rPr>
          <w:b/>
        </w:rPr>
        <w:t>sổ kế toán</w:t>
      </w:r>
      <w:r>
        <w:t xml:space="preserve">: tờ sinh ở trang kế toán (cấp dầu, hoá đơn, thu tiền, nhập / xuất kho hàng) vào sổ ngay lúc bấm; tờ sinh ở trang điều xe (phiếu chi tạm ứng, phiếu xuất xe, phiếu lĩnh) vào sổ khi </w:t>
      </w:r>
      <w:r>
        <w:rPr>
          <w:rFonts w:ascii="Consolas" w:hAnsi="Consolas"/>
          <w:sz w:val="19"/>
        </w:rPr>
        <w:t>ketoan</w:t>
      </w:r>
      <w:r>
        <w:t xml:space="preserve"> bấm </w:t>
      </w:r>
      <w:r>
        <w:rPr>
          <w:b/>
        </w:rPr>
        <w:t>Đẩy</w:t>
      </w:r>
      <w:r>
        <w:t xml:space="preserve"> (</w:t>
      </w:r>
      <w:r>
        <w:rPr>
          <w:b/>
        </w:rPr>
        <w:t>Vận tải → Phiếu chi · Phiếu thu</w:t>
      </w:r>
      <w:r>
        <w:t xml:space="preserve"> → tab </w:t>
      </w:r>
      <w:r>
        <w:rPr>
          <w:b/>
        </w:rPr>
        <w:t>Sổ chứng từ</w:t>
      </w:r>
      <w:r>
        <w:t xml:space="preserve"> → </w:t>
      </w:r>
      <w:r>
        <w:rPr>
          <w:b/>
        </w:rPr>
        <w:t>Đẩy hết tờ chưa đẩy</w:t>
      </w:r>
      <w:r>
        <w:t>). Tờ của cặp phiếu mẫu đã đẩy rồi.</w:t>
      </w:r>
    </w:p>
    <w:p>
      <w:pPr>
        <w:jc w:val="both"/>
      </w:pPr>
      <w:r>
        <w:t>#### 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lĩnh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w:t>
      </w:r>
    </w:p>
    <w:p>
      <w:pPr>
        <w:jc w:val="both"/>
      </w:pPr>
      <w:r>
        <w:rPr>
          <w:b/>
        </w:rPr>
        <w:t>Chưa vào sổ, đúng luật cách trả</w:t>
      </w:r>
      <w:r>
        <w:t xml:space="preserve"> (bước 3): trong mục IV, chỉ dòng </w:t>
      </w:r>
      <w:r>
        <w:rPr>
          <w:i/>
        </w:rPr>
        <w:t>Chi ngay khi xe đi</w:t>
      </w:r>
      <w:r>
        <w:t xml:space="preserve"> đi qua quỹ lúc xe đi. </w:t>
      </w:r>
      <w:r>
        <w:rPr>
          <w:b/>
        </w:rPr>
        <w:t>Tiền nước + tiền chuyến</w:t>
      </w:r>
      <w:r>
        <w:t xml:space="preserve"> (1.860.000 mỗi phiếu) là </w:t>
      </w:r>
      <w:r>
        <w:rPr>
          <w:i/>
        </w:rPr>
        <w:t>Trả theo chuyến cùng lương</w:t>
      </w:r>
      <w:r>
        <w:t xml:space="preserve">: hiện ở </w:t>
      </w:r>
      <w:r>
        <w:rPr>
          <w:b/>
        </w:rPr>
        <w:t>Tiền vận chuyển → Tiền chuyến &amp; tiền nước tài xế</w:t>
      </w:r>
      <w:r>
        <w:t xml:space="preserve"> tháng 09 của ທ້າວ ສົມພອນ, ghi sổ khi trả lương. </w:t>
      </w:r>
      <w:r>
        <w:rPr>
          <w:b/>
        </w:rPr>
        <w:t>Chipping Lào</w:t>
      </w:r>
      <w:r>
        <w:t xml:space="preserve"> 620.000 (phiếu gom) là </w:t>
      </w:r>
      <w:r>
        <w:rPr>
          <w:i/>
        </w:rPr>
        <w:t>Nợ NCC / trả theo đợt</w:t>
      </w:r>
      <w:r>
        <w:t xml:space="preserve">: vào công nợ nhà cung cấp, ghi sổ khi kế toán trả đợt (6.6). Cộng lại đúng tổng mục IV: phiếu gom 580.000 + 1.860.000 + 620.000 = </w:t>
      </w:r>
      <w:r>
        <w:rPr>
          <w:b/>
        </w:rPr>
        <w:t>3.060.000</w:t>
      </w:r>
      <w:r>
        <w:t xml:space="preserve">; phiếu giao 2.413.500 + 1.860.000 = </w:t>
      </w:r>
      <w:r>
        <w:rPr>
          <w:b/>
        </w:rPr>
        <w:t>4.273.500</w:t>
      </w:r>
      <w:r>
        <w:t>.</w:t>
      </w:r>
    </w:p>
    <w:p>
      <w:pPr>
        <w:jc w:val="both"/>
      </w:pPr>
      <w:r>
        <w:rPr>
          <w:b/>
        </w:rPr>
        <w:t>Lưu ý khi mở Tất toán tài xế</w:t>
      </w:r>
      <w:r>
        <w:t xml:space="preserve"> cho ທ້າວ ສົມພອນ: dòng của hai phiếu mẫu </w:t>
      </w:r>
      <w:r>
        <w:rPr>
          <w:i/>
        </w:rPr>
        <w:t>đã chi thật = tạm ứng</w:t>
      </w:r>
      <w:r>
        <w:t xml:space="preserve">, </w:t>
      </w:r>
      <w:r>
        <w:rPr>
          <w:b/>
        </w:rPr>
        <w:t>chênh 0</w:t>
      </w:r>
      <w:r>
        <w:t xml:space="preserve">; nhưng dòng tổng của tài xế còn gộp phiếu mẫu cũ tháng 8–9 (chi tạm ứng theo luật cũ) nên có thể hiện </w:t>
      </w:r>
      <w:r>
        <w:rPr>
          <w:i/>
        </w:rPr>
        <w:t>Tài xế nộp lại</w:t>
      </w:r>
      <w:r>
        <w:t xml:space="preserve"> — xem lưu ý ở ca T34.</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chi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chi tạm ứng</w:t>
            </w:r>
          </w:p>
        </w:tc>
        <w:tc>
          <w:tcPr>
            <w:tcW w:type="dxa" w:w="1440"/>
          </w:tcPr>
          <w:p>
            <w:r/>
            <w:r>
              <w:t xml:space="preserve">Tờ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