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cs="Calibri" w:eastAsia="Calibri"/>
          <w:b/>
          <w:color w:val="1F4E79"/>
          <w:sz w:val="42"/>
          <w:szCs w:val="42"/>
        </w:rPr>
        <w:t>EPL Logistics — Hướng dẫn sử dụng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>Tài liệu thao tác cho người vận hành: từng màn hình, từng nút bấm, và điều gì xảy ra sau khi bấm.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 xml:space="preserve">Bản cập nhật: 12/09/2026 · Áp dụng cho nhánh </w:t>
      </w:r>
      <w:r>
        <w:rPr>
          <w:rFonts w:ascii="Consolas" w:hAnsi="Consolas" w:cs="Consolas" w:eastAsia="Consolas"/>
          <w:b w:val="0"/>
          <w:color w:val="B03030"/>
          <w:sz w:val="20"/>
          <w:szCs w:val="20"/>
        </w:rPr>
        <w:t>EPL_11_9_26</w:t>
      </w:r>
    </w:p>
    <w:p>
      <w:pPr>
        <w:spacing w:before="40" w:after="40"/>
        <w:pBdr>
          <w:bottom w:val="single" w:sz="6" w:space="1" w:color="C9D6E4"/>
        </w:pBdr>
      </w:pPr>
    </w:p>
    <w:p>
      <w:pPr>
        <w:spacing w:before="280" w:after="80"/>
      </w:pPr>
      <w:r>
        <w:rPr>
          <w:rFonts w:ascii="Calibri" w:hAnsi="Calibri" w:cs="Calibri" w:eastAsia="Calibri"/>
          <w:b/>
          <w:color w:val="1F4E79"/>
          <w:sz w:val="30"/>
          <w:szCs w:val="30"/>
        </w:rPr>
        <w:t>Mục lục</w:t>
      </w:r>
    </w:p>
    <w:p>
      <w:pPr>
        <w:spacing w:after="2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1. </w:t>
      </w:r>
      <w:r>
        <w:rPr>
          <w:rFonts w:ascii="Calibri" w:hAnsi="Calibri" w:cs="Calibri" w:eastAsia="Calibri"/>
          <w:b w:val="0"/>
          <w:sz w:val="21"/>
          <w:szCs w:val="21"/>
        </w:rPr>
        <w:t>Trước khi bắt đầu</w:t>
      </w:r>
    </w:p>
    <w:p>
      <w:pPr>
        <w:spacing w:after="2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2. </w:t>
      </w:r>
      <w:r>
        <w:rPr>
          <w:rFonts w:ascii="Calibri" w:hAnsi="Calibri" w:cs="Calibri" w:eastAsia="Calibri"/>
          <w:b w:val="0"/>
          <w:sz w:val="21"/>
          <w:szCs w:val="21"/>
        </w:rPr>
        <w:t>Khung màn hình dùng chung</w:t>
      </w:r>
    </w:p>
    <w:p>
      <w:pPr>
        <w:spacing w:after="2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3. </w:t>
      </w:r>
      <w:r>
        <w:rPr>
          <w:rFonts w:ascii="Calibri" w:hAnsi="Calibri" w:cs="Calibri" w:eastAsia="Calibri"/>
          <w:b w:val="0"/>
          <w:sz w:val="21"/>
          <w:szCs w:val="21"/>
        </w:rPr>
        <w:t>Luồng làm việc từ đầu tới cuối</w:t>
      </w:r>
    </w:p>
    <w:p>
      <w:pPr>
        <w:spacing w:after="2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4. </w:t>
      </w:r>
      <w:r>
        <w:rPr>
          <w:rFonts w:ascii="Calibri" w:hAnsi="Calibri" w:cs="Calibri" w:eastAsia="Calibri"/>
          <w:b w:val="0"/>
          <w:sz w:val="21"/>
          <w:szCs w:val="21"/>
        </w:rPr>
        <w:t>Dữ liệu gốc</w:t>
      </w:r>
    </w:p>
    <w:p>
      <w:pPr>
        <w:spacing w:after="2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5. </w:t>
      </w:r>
      <w:r>
        <w:rPr>
          <w:rFonts w:ascii="Calibri" w:hAnsi="Calibri" w:cs="Calibri" w:eastAsia="Calibri"/>
          <w:b w:val="0"/>
          <w:sz w:val="21"/>
          <w:szCs w:val="21"/>
        </w:rPr>
        <w:t>Khách hàng và cơ hội</w:t>
      </w:r>
    </w:p>
    <w:p>
      <w:pPr>
        <w:spacing w:after="2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6. </w:t>
      </w:r>
      <w:r>
        <w:rPr>
          <w:rFonts w:ascii="Calibri" w:hAnsi="Calibri" w:cs="Calibri" w:eastAsia="Calibri"/>
          <w:b w:val="0"/>
          <w:sz w:val="21"/>
          <w:szCs w:val="21"/>
        </w:rPr>
        <w:t>Báo giá cước</w:t>
      </w:r>
    </w:p>
    <w:p>
      <w:pPr>
        <w:spacing w:after="2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7. </w:t>
      </w:r>
      <w:r>
        <w:rPr>
          <w:rFonts w:ascii="Calibri" w:hAnsi="Calibri" w:cs="Calibri" w:eastAsia="Calibri"/>
          <w:b w:val="0"/>
          <w:sz w:val="21"/>
          <w:szCs w:val="21"/>
        </w:rPr>
        <w:t>Lệnh giao hàng</w:t>
      </w:r>
    </w:p>
    <w:p>
      <w:pPr>
        <w:spacing w:after="2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8. </w:t>
      </w:r>
      <w:r>
        <w:rPr>
          <w:rFonts w:ascii="Calibri" w:hAnsi="Calibri" w:cs="Calibri" w:eastAsia="Calibri"/>
          <w:b w:val="0"/>
          <w:sz w:val="21"/>
          <w:szCs w:val="21"/>
        </w:rPr>
        <w:t>Điều phối và thực thi</w:t>
      </w:r>
    </w:p>
    <w:p>
      <w:pPr>
        <w:spacing w:after="2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9. </w:t>
      </w:r>
      <w:r>
        <w:rPr>
          <w:rFonts w:ascii="Calibri" w:hAnsi="Calibri" w:cs="Calibri" w:eastAsia="Calibri"/>
          <w:b w:val="0"/>
          <w:sz w:val="21"/>
          <w:szCs w:val="21"/>
        </w:rPr>
        <w:t>Theo dõi và kiểm soát</w:t>
      </w:r>
    </w:p>
    <w:p>
      <w:pPr>
        <w:spacing w:after="2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10. </w:t>
      </w:r>
      <w:r>
        <w:rPr>
          <w:rFonts w:ascii="Calibri" w:hAnsi="Calibri" w:cs="Calibri" w:eastAsia="Calibri"/>
          <w:b w:val="0"/>
          <w:sz w:val="21"/>
          <w:szCs w:val="21"/>
        </w:rPr>
        <w:t>Hoàn tất giao hàng</w:t>
      </w:r>
    </w:p>
    <w:p>
      <w:pPr>
        <w:spacing w:after="2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11. </w:t>
      </w:r>
      <w:r>
        <w:rPr>
          <w:rFonts w:ascii="Calibri" w:hAnsi="Calibri" w:cs="Calibri" w:eastAsia="Calibri"/>
          <w:b w:val="0"/>
          <w:sz w:val="21"/>
          <w:szCs w:val="21"/>
        </w:rPr>
        <w:t>Ghi sổ kinh doanh</w:t>
      </w:r>
    </w:p>
    <w:p>
      <w:pPr>
        <w:spacing w:after="2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12. </w:t>
      </w:r>
      <w:r>
        <w:rPr>
          <w:rFonts w:ascii="Calibri" w:hAnsi="Calibri" w:cs="Calibri" w:eastAsia="Calibri"/>
          <w:b w:val="0"/>
          <w:sz w:val="21"/>
          <w:szCs w:val="21"/>
        </w:rPr>
        <w:t>Trang tài xế</w:t>
      </w:r>
    </w:p>
    <w:p>
      <w:pPr>
        <w:spacing w:after="2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13. </w:t>
      </w:r>
      <w:r>
        <w:rPr>
          <w:rFonts w:ascii="Calibri" w:hAnsi="Calibri" w:cs="Calibri" w:eastAsia="Calibri"/>
          <w:b w:val="0"/>
          <w:sz w:val="21"/>
          <w:szCs w:val="21"/>
        </w:rPr>
        <w:t>Trang chủ và bảng điều khiển</w:t>
      </w:r>
    </w:p>
    <w:p>
      <w:pPr>
        <w:spacing w:after="2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14. </w:t>
      </w:r>
      <w:r>
        <w:rPr>
          <w:rFonts w:ascii="Calibri" w:hAnsi="Calibri" w:cs="Calibri" w:eastAsia="Calibri"/>
          <w:b w:val="0"/>
          <w:sz w:val="21"/>
          <w:szCs w:val="21"/>
        </w:rPr>
        <w:t>Các lời từ chối thường gặp</w:t>
      </w:r>
    </w:p>
    <w:p>
      <w:pPr>
        <w:spacing w:after="2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15. </w:t>
      </w:r>
      <w:r>
        <w:rPr>
          <w:rFonts w:ascii="Calibri" w:hAnsi="Calibri" w:cs="Calibri" w:eastAsia="Calibri"/>
          <w:b w:val="0"/>
          <w:sz w:val="21"/>
          <w:szCs w:val="21"/>
        </w:rPr>
        <w:t>Từ điển thuật ngữ</w:t>
      </w:r>
    </w:p>
    <w:p>
      <w:pPr>
        <w:spacing w:before="40" w:after="40"/>
        <w:pBdr>
          <w:bottom w:val="single" w:sz="6" w:space="1" w:color="C9D6E4"/>
        </w:pBdr>
      </w:pPr>
    </w:p>
    <w:p>
      <w:pPr>
        <w:spacing w:before="280" w:after="80"/>
      </w:pPr>
      <w:r>
        <w:rPr>
          <w:rFonts w:ascii="Calibri" w:hAnsi="Calibri" w:cs="Calibri" w:eastAsia="Calibri"/>
          <w:b/>
          <w:color w:val="1F4E79"/>
          <w:sz w:val="30"/>
          <w:szCs w:val="30"/>
        </w:rPr>
        <w:t>1. Trước khi bắt đầu</w:t>
      </w:r>
    </w:p>
    <w:p>
      <w:pPr>
        <w:spacing w:after="140"/>
      </w:pPr>
      <w:r>
        <w:rPr>
          <w:rFonts w:ascii="Calibri" w:hAnsi="Calibri" w:cs="Calibri" w:eastAsia="Calibri"/>
          <w:b/>
          <w:sz w:val="21"/>
          <w:szCs w:val="21"/>
        </w:rPr>
        <w:t>Mở hệ thống.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Gõ địa chỉ máy chủ vào trình duyệt. Hệ thống này là một module nằm trong hệ thống lớn hơn, nên nó không có màn đăng nhập riêng — việc xác thực do hệ thống cha lo.</w:t>
      </w:r>
    </w:p>
    <w:p>
      <w:pPr>
        <w:spacing w:after="140"/>
      </w:pPr>
      <w:r>
        <w:rPr>
          <w:rFonts w:ascii="Calibri" w:hAnsi="Calibri" w:cs="Calibri" w:eastAsia="Calibri"/>
          <w:b/>
          <w:sz w:val="21"/>
          <w:szCs w:val="21"/>
        </w:rPr>
        <w:t>Ba điều nên biết ngay: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Hệ thống làm việc với </w:t>
      </w:r>
      <w:r>
        <w:rPr>
          <w:rFonts w:ascii="Calibri" w:hAnsi="Calibri" w:cs="Calibri" w:eastAsia="Calibri"/>
          <w:b/>
          <w:sz w:val="21"/>
          <w:szCs w:val="21"/>
        </w:rPr>
        <w:t>bốn đơn vị tiền</w:t>
      </w:r>
      <w:r>
        <w:rPr>
          <w:rFonts w:ascii="Calibri" w:hAnsi="Calibri" w:cs="Calibri" w:eastAsia="Calibri"/>
          <w:b w:val="0"/>
          <w:sz w:val="21"/>
          <w:szCs w:val="21"/>
        </w:rPr>
        <w:t>: VNĐ, USD, THB, LAK. Mỗi phiếu mang đơn vị tiền của riêng nó, và màn hình luôn hiện đúng đơn vị đó — không tự quy đổi.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/>
          <w:sz w:val="21"/>
          <w:szCs w:val="21"/>
        </w:rPr>
        <w:t>Mọi con số tiền đều có gốc.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Giá thành lấy từ công thức của loại xe; cước lấy từ báo giá đã thoả thuận với khách. Không chỗ nào cho gõ một con số không có nguồn.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/>
          <w:sz w:val="21"/>
          <w:szCs w:val="21"/>
        </w:rPr>
        <w:t>Hệ thống hay từ chối, và luôn nói vì sao.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Khi bấm một nút mà bị chặn, hãy đọc câu thông báo — nó chỉ đích danh thứ còn thiếu và màn cần sang để sửa. Mục 14 liệt kê các lời từ chối hay gặp.</w:t>
      </w:r>
    </w:p>
    <w:p>
      <w:pPr>
        <w:spacing w:before="40" w:after="40"/>
        <w:pBdr>
          <w:bottom w:val="single" w:sz="6" w:space="1" w:color="C9D6E4"/>
        </w:pBdr>
      </w:pPr>
    </w:p>
    <w:p>
      <w:pPr>
        <w:spacing w:before="280" w:after="80"/>
      </w:pPr>
      <w:r>
        <w:rPr>
          <w:rFonts w:ascii="Calibri" w:hAnsi="Calibri" w:cs="Calibri" w:eastAsia="Calibri"/>
          <w:b/>
          <w:color w:val="1F4E79"/>
          <w:sz w:val="30"/>
          <w:szCs w:val="30"/>
        </w:rPr>
        <w:t>2. Khung màn hình dùng chung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>Phần này giống nhau ở mọi màn.</w:t>
      </w:r>
    </w:p>
    <w:p>
      <w:pPr>
        <w:spacing w:before="180" w:after="80"/>
      </w:pPr>
      <w:r>
        <w:rPr>
          <w:rFonts w:ascii="Calibri" w:hAnsi="Calibri" w:cs="Calibri" w:eastAsia="Calibri"/>
          <w:b/>
          <w:color w:val="1F4E79"/>
          <w:sz w:val="25"/>
          <w:szCs w:val="25"/>
        </w:rPr>
        <w:t>2.1. Thanh điều hướng trên cùng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Mục</w:t>
            </w:r>
          </w:p>
        </w:tc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Mở ra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Segoe UI Symbol" w:hAnsi="Segoe UI Symbol" w:cs="Segoe UI Symbol" w:eastAsia="Segoe UI Symbol"/>
                <w:b/>
                <w:sz w:val="19"/>
                <w:szCs w:val="19"/>
              </w:rPr>
              <w:t>⌂</w:t>
            </w:r>
            <w:r>
              <w:rPr>
                <w:rFonts w:ascii="Calibri" w:hAnsi="Calibri" w:cs="Calibri" w:eastAsia="Calibri"/>
                <w:b/>
                <w:sz w:val="19"/>
                <w:szCs w:val="19"/>
              </w:rPr>
              <w:t xml:space="preserve"> Hôm nay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Trang chủ — việc cần làm hôm nay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Vận hành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Lệnh giao hàng · Giao hàng và vận chuyển · Điều phối · Theo dõi · Hoàn tất giao hàng · Packing List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Kinh doanh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Khách hàng và cơ hội · Báo giá cước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Dữ liệu gốc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10 thẻ khai dữ liệu nền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Báo cáo và khác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Phân tích doanh thu và chi phí · Trạm kiểm soát AI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>Bấm vào tên nhóm để mở bảng chọn, rồi bấm mục con.</w:t>
      </w:r>
    </w:p>
    <w:p>
      <w:pPr>
        <w:spacing w:before="180" w:after="80"/>
      </w:pPr>
      <w:r>
        <w:rPr>
          <w:rFonts w:ascii="Calibri" w:hAnsi="Calibri" w:cs="Calibri" w:eastAsia="Calibri"/>
          <w:b/>
          <w:color w:val="1F4E79"/>
          <w:sz w:val="25"/>
          <w:szCs w:val="25"/>
        </w:rPr>
        <w:t>2.2. Nút Quay lại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 xml:space="preserve">Nằm ở </w:t>
      </w:r>
      <w:r>
        <w:rPr>
          <w:rFonts w:ascii="Calibri" w:hAnsi="Calibri" w:cs="Calibri" w:eastAsia="Calibri"/>
          <w:b/>
          <w:sz w:val="21"/>
          <w:szCs w:val="21"/>
        </w:rPr>
        <w:t>đầu trang, bên trái tên màn</w:t>
      </w:r>
      <w:r>
        <w:rPr>
          <w:rFonts w:ascii="Calibri" w:hAnsi="Calibri" w:cs="Calibri" w:eastAsia="Calibri"/>
          <w:b w:val="0"/>
          <w:sz w:val="21"/>
          <w:szCs w:val="21"/>
        </w:rPr>
        <w:t>. Bấm để lùi về màn trước.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>Ba cách lùi đều chạy như nhau: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Nút </w:t>
      </w:r>
      <w:r>
        <w:rPr>
          <w:rFonts w:ascii="Segoe UI Symbol" w:hAnsi="Segoe UI Symbol" w:cs="Segoe UI Symbol" w:eastAsia="Segoe UI Symbol"/>
          <w:b/>
          <w:sz w:val="21"/>
          <w:szCs w:val="21"/>
        </w:rPr>
        <w:t>←</w:t>
      </w:r>
      <w:r>
        <w:rPr>
          <w:rFonts w:ascii="Calibri" w:hAnsi="Calibri" w:cs="Calibri" w:eastAsia="Calibri"/>
          <w:b/>
          <w:sz w:val="21"/>
          <w:szCs w:val="21"/>
        </w:rPr>
        <w:t xml:space="preserve"> Quay lại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trên màn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Nút </w:t>
      </w:r>
      <w:r>
        <w:rPr>
          <w:rFonts w:ascii="Calibri" w:hAnsi="Calibri" w:cs="Calibri" w:eastAsia="Calibri"/>
          <w:b/>
          <w:sz w:val="21"/>
          <w:szCs w:val="21"/>
        </w:rPr>
        <w:t>Back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của trình duyệt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Vuốt lùi trên điện thoại, hoặc phím </w:t>
      </w:r>
      <w:r>
        <w:rPr>
          <w:rFonts w:ascii="Consolas" w:hAnsi="Consolas" w:cs="Consolas" w:eastAsia="Consolas"/>
          <w:b w:val="0"/>
          <w:color w:val="B03030"/>
          <w:sz w:val="20"/>
          <w:szCs w:val="20"/>
        </w:rPr>
        <w:t xml:space="preserve">Alt + </w:t>
      </w:r>
      <w:r>
        <w:rPr>
          <w:rFonts w:ascii="Segoe UI Symbol" w:hAnsi="Segoe UI Symbol" w:cs="Segoe UI Symbol" w:eastAsia="Segoe UI Symbol"/>
          <w:b w:val="0"/>
          <w:color w:val="B03030"/>
          <w:sz w:val="20"/>
          <w:szCs w:val="20"/>
        </w:rPr>
        <w:t>←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>Nút tự ẩn khi đang ở màn đầu tiên — không có chỗ nào để lùi thì không hiện nút.</w:t>
      </w:r>
    </w:p>
    <w:p>
      <w:pPr>
        <w:spacing w:before="120" w:after="160"/>
        <w:ind w:left="283"/>
        <w:pBdr>
          <w:left w:val="single" w:sz="18" w:space="8" w:color="1F4E79"/>
        </w:pBdr>
        <w:shd w:fill="F4F8FC" w:val="clear"/>
      </w:pPr>
      <w:r>
        <w:rPr>
          <w:rFonts w:ascii="Calibri" w:hAnsi="Calibri" w:cs="Calibri" w:eastAsia="Calibri"/>
          <w:b/>
          <w:color w:val="595959"/>
          <w:sz w:val="20"/>
          <w:szCs w:val="20"/>
        </w:rPr>
        <w:t>Mẹo:</w:t>
      </w:r>
      <w:r>
        <w:rPr>
          <w:rFonts w:ascii="Calibri" w:hAnsi="Calibri" w:cs="Calibri" w:eastAsia="Calibri"/>
          <w:b w:val="0"/>
          <w:color w:val="595959"/>
          <w:sz w:val="20"/>
          <w:szCs w:val="20"/>
        </w:rPr>
        <w:t xml:space="preserve"> địa chỉ trên trình duyệt mang mã màn (ví dụ </w:t>
      </w:r>
      <w:r>
        <w:rPr>
          <w:rFonts w:ascii="Consolas" w:hAnsi="Consolas" w:cs="Consolas" w:eastAsia="Consolas"/>
          <w:b w:val="0"/>
          <w:color w:val="B03030"/>
          <w:sz w:val="19"/>
          <w:szCs w:val="19"/>
        </w:rPr>
        <w:t>#dispatch</w:t>
      </w:r>
      <w:r>
        <w:rPr>
          <w:rFonts w:ascii="Calibri" w:hAnsi="Calibri" w:cs="Calibri" w:eastAsia="Calibri"/>
          <w:b w:val="0"/>
          <w:color w:val="595959"/>
          <w:sz w:val="20"/>
          <w:szCs w:val="20"/>
        </w:rPr>
        <w:t>). Tải lại trang (F5) vẫn ở đúng màn đang xem, và gửi đường dẫn cho đồng nghiệp thì họ mở đúng chỗ đó.</w:t>
      </w:r>
    </w:p>
    <w:p>
      <w:pPr>
        <w:spacing w:before="180" w:after="80"/>
      </w:pPr>
      <w:r>
        <w:rPr>
          <w:rFonts w:ascii="Calibri" w:hAnsi="Calibri" w:cs="Calibri" w:eastAsia="Calibri"/>
          <w:b/>
          <w:color w:val="1F4E79"/>
          <w:sz w:val="25"/>
          <w:szCs w:val="25"/>
        </w:rPr>
        <w:t>2.3. Đổi ngôn ngữ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 xml:space="preserve">Nút cờ ở góc trên bên phải: </w:t>
      </w:r>
      <w:r>
        <w:rPr>
          <w:rFonts w:ascii="Calibri" w:hAnsi="Calibri" w:cs="Calibri" w:eastAsia="Calibri"/>
          <w:b/>
          <w:sz w:val="21"/>
          <w:szCs w:val="21"/>
        </w:rPr>
        <w:t xml:space="preserve">Tiếng Việt · English · </w:t>
      </w:r>
      <w:r>
        <w:rPr>
          <w:rFonts w:ascii="Leelawadee UI" w:hAnsi="Leelawadee UI" w:cs="Leelawadee UI" w:eastAsia="Leelawadee UI"/>
          <w:b/>
          <w:sz w:val="21"/>
          <w:szCs w:val="21"/>
        </w:rPr>
        <w:t>ລາວ</w:t>
      </w:r>
      <w:r>
        <w:rPr>
          <w:rFonts w:ascii="Calibri" w:hAnsi="Calibri" w:cs="Calibri" w:eastAsia="Calibri"/>
          <w:b w:val="0"/>
          <w:sz w:val="21"/>
          <w:szCs w:val="21"/>
        </w:rPr>
        <w:t>. Ngôn ngữ được nhớ cho những lần mở sau.</w:t>
      </w:r>
    </w:p>
    <w:p>
      <w:pPr>
        <w:spacing w:before="180" w:after="80"/>
      </w:pPr>
      <w:r>
        <w:rPr>
          <w:rFonts w:ascii="Calibri" w:hAnsi="Calibri" w:cs="Calibri" w:eastAsia="Calibri"/>
          <w:b/>
          <w:color w:val="1F4E79"/>
          <w:sz w:val="25"/>
          <w:szCs w:val="25"/>
        </w:rPr>
        <w:t>2.4. Hộp xác nhận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 xml:space="preserve">Những việc không hoàn lại được (xoá, ghi sổ, huỷ ca) luôn hỏi lại bằng một hộp của ứng dụng. Hộp ghi rõ việc sẽ xảy ra, và </w:t>
      </w:r>
      <w:r>
        <w:rPr>
          <w:rFonts w:ascii="Calibri" w:hAnsi="Calibri" w:cs="Calibri" w:eastAsia="Calibri"/>
          <w:b/>
          <w:sz w:val="21"/>
          <w:szCs w:val="21"/>
        </w:rPr>
        <w:t>hai nút ghi đúng việc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— ví dụ </w:t>
      </w:r>
      <w:r>
        <w:rPr>
          <w:rFonts w:ascii="Consolas" w:hAnsi="Consolas" w:cs="Consolas" w:eastAsia="Consolas"/>
          <w:b w:val="0"/>
          <w:color w:val="B03030"/>
          <w:sz w:val="20"/>
          <w:szCs w:val="20"/>
        </w:rPr>
        <w:t>[ Để lại ]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và </w:t>
      </w:r>
      <w:r>
        <w:rPr>
          <w:rFonts w:ascii="Consolas" w:hAnsi="Consolas" w:cs="Consolas" w:eastAsia="Consolas"/>
          <w:b w:val="0"/>
          <w:color w:val="B03030"/>
          <w:sz w:val="20"/>
          <w:szCs w:val="20"/>
        </w:rPr>
        <w:t>[ Xoá xe ]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, không phải OK/Cancel. Bấm </w:t>
      </w:r>
      <w:r>
        <w:rPr>
          <w:rFonts w:ascii="Consolas" w:hAnsi="Consolas" w:cs="Consolas" w:eastAsia="Consolas"/>
          <w:b w:val="0"/>
          <w:color w:val="B03030"/>
          <w:sz w:val="20"/>
          <w:szCs w:val="20"/>
        </w:rPr>
        <w:t>Esc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hoặc bấm ra ngoài hộp là huỷ.</w:t>
      </w:r>
    </w:p>
    <w:p>
      <w:pPr>
        <w:spacing w:before="40" w:after="40"/>
        <w:pBdr>
          <w:bottom w:val="single" w:sz="6" w:space="1" w:color="C9D6E4"/>
        </w:pBdr>
      </w:pPr>
    </w:p>
    <w:p>
      <w:pPr>
        <w:spacing w:before="280" w:after="80"/>
      </w:pPr>
      <w:r>
        <w:rPr>
          <w:rFonts w:ascii="Calibri" w:hAnsi="Calibri" w:cs="Calibri" w:eastAsia="Calibri"/>
          <w:b/>
          <w:color w:val="1F4E79"/>
          <w:sz w:val="30"/>
          <w:szCs w:val="30"/>
        </w:rPr>
        <w:t>3. Luồng làm việc từ đầu tới cuối</w:t>
      </w:r>
    </w:p>
    <w:p>
      <w:pPr>
        <w:spacing w:before="120" w:after="200"/>
        <w:ind w:left="340"/>
      </w:pPr>
      <w:r>
        <w:rPr>
          <w:rFonts w:ascii="Consolas" w:hAnsi="Consolas" w:cs="Consolas" w:eastAsia="Consolas"/>
          <w:sz w:val="17"/>
          <w:szCs w:val="17"/>
        </w:rPr>
        <w:t xml:space="preserve"> Cơ hội  ──►  Báo giá  ──►  Khách chấp nhận</w:t>
        <w:br/>
      </w:r>
      <w:r>
        <w:rPr>
          <w:rFonts w:ascii="Consolas" w:hAnsi="Consolas" w:cs="Consolas" w:eastAsia="Consolas"/>
          <w:sz w:val="17"/>
          <w:szCs w:val="17"/>
        </w:rPr>
        <w:t xml:space="preserve">                                   │</w:t>
        <w:br/>
      </w:r>
      <w:r>
        <w:rPr>
          <w:rFonts w:ascii="Consolas" w:hAnsi="Consolas" w:cs="Consolas" w:eastAsia="Consolas"/>
          <w:sz w:val="17"/>
          <w:szCs w:val="17"/>
        </w:rPr>
        <w:t xml:space="preserve">                                   ▼  (tự động, không bấm tay)</w:t>
        <w:br/>
      </w:r>
      <w:r>
        <w:rPr>
          <w:rFonts w:ascii="Consolas" w:hAnsi="Consolas" w:cs="Consolas" w:eastAsia="Consolas"/>
          <w:sz w:val="17"/>
          <w:szCs w:val="17"/>
        </w:rPr>
        <w:t xml:space="preserve">                            Lệnh giao hàng (DO)</w:t>
        <w:br/>
      </w:r>
      <w:r>
        <w:rPr>
          <w:rFonts w:ascii="Consolas" w:hAnsi="Consolas" w:cs="Consolas" w:eastAsia="Consolas"/>
          <w:sz w:val="17"/>
          <w:szCs w:val="17"/>
        </w:rPr>
        <w:t xml:space="preserve">                                   │</w:t>
        <w:br/>
      </w:r>
      <w:r>
        <w:rPr>
          <w:rFonts w:ascii="Consolas" w:hAnsi="Consolas" w:cs="Consolas" w:eastAsia="Consolas"/>
          <w:sz w:val="17"/>
          <w:szCs w:val="17"/>
        </w:rPr>
        <w:t xml:space="preserve">                                   ▼</w:t>
        <w:br/>
      </w:r>
      <w:r>
        <w:rPr>
          <w:rFonts w:ascii="Consolas" w:hAnsi="Consolas" w:cs="Consolas" w:eastAsia="Consolas"/>
          <w:sz w:val="17"/>
          <w:szCs w:val="17"/>
        </w:rPr>
        <w:t xml:space="preserve">                              Lập chuyến (Trip)</w:t>
        <w:br/>
      </w:r>
      <w:r>
        <w:rPr>
          <w:rFonts w:ascii="Consolas" w:hAnsi="Consolas" w:cs="Consolas" w:eastAsia="Consolas"/>
          <w:sz w:val="17"/>
          <w:szCs w:val="17"/>
        </w:rPr>
        <w:t xml:space="preserve">                                   │</w:t>
        <w:br/>
      </w:r>
      <w:r>
        <w:rPr>
          <w:rFonts w:ascii="Consolas" w:hAnsi="Consolas" w:cs="Consolas" w:eastAsia="Consolas"/>
          <w:sz w:val="17"/>
          <w:szCs w:val="17"/>
        </w:rPr>
        <w:t xml:space="preserve">                                   ▼</w:t>
        <w:br/>
      </w:r>
      <w:r>
        <w:rPr>
          <w:rFonts w:ascii="Consolas" w:hAnsi="Consolas" w:cs="Consolas" w:eastAsia="Consolas"/>
          <w:sz w:val="17"/>
          <w:szCs w:val="17"/>
        </w:rPr>
        <w:t xml:space="preserve">                          Điều phối: gán xe + tài xế</w:t>
        <w:br/>
      </w:r>
      <w:r>
        <w:rPr>
          <w:rFonts w:ascii="Consolas" w:hAnsi="Consolas" w:cs="Consolas" w:eastAsia="Consolas"/>
          <w:sz w:val="17"/>
          <w:szCs w:val="17"/>
        </w:rPr>
        <w:t xml:space="preserve">                                   │</w:t>
        <w:br/>
      </w:r>
      <w:r>
        <w:rPr>
          <w:rFonts w:ascii="Consolas" w:hAnsi="Consolas" w:cs="Consolas" w:eastAsia="Consolas"/>
          <w:sz w:val="17"/>
          <w:szCs w:val="17"/>
        </w:rPr>
        <w:t xml:space="preserve">                                   ▼</w:t>
        <w:br/>
      </w:r>
      <w:r>
        <w:rPr>
          <w:rFonts w:ascii="Consolas" w:hAnsi="Consolas" w:cs="Consolas" w:eastAsia="Consolas"/>
          <w:sz w:val="17"/>
          <w:szCs w:val="17"/>
        </w:rPr>
        <w:t xml:space="preserve">                        Tài xế ghi mốc trên điện thoại</w:t>
        <w:br/>
      </w:r>
      <w:r>
        <w:rPr>
          <w:rFonts w:ascii="Consolas" w:hAnsi="Consolas" w:cs="Consolas" w:eastAsia="Consolas"/>
          <w:sz w:val="17"/>
          <w:szCs w:val="17"/>
        </w:rPr>
        <w:t xml:space="preserve">                                   │</w:t>
        <w:br/>
      </w:r>
      <w:r>
        <w:rPr>
          <w:rFonts w:ascii="Consolas" w:hAnsi="Consolas" w:cs="Consolas" w:eastAsia="Consolas"/>
          <w:sz w:val="17"/>
          <w:szCs w:val="17"/>
        </w:rPr>
        <w:t xml:space="preserve">                                   ▼</w:t>
        <w:br/>
      </w:r>
      <w:r>
        <w:rPr>
          <w:rFonts w:ascii="Consolas" w:hAnsi="Consolas" w:cs="Consolas" w:eastAsia="Consolas"/>
          <w:sz w:val="17"/>
          <w:szCs w:val="17"/>
        </w:rPr>
        <w:t xml:space="preserve">                    Hoàn tất giao hàng: POD + chốt giá</w:t>
        <w:br/>
      </w:r>
      <w:r>
        <w:rPr>
          <w:rFonts w:ascii="Consolas" w:hAnsi="Consolas" w:cs="Consolas" w:eastAsia="Consolas"/>
          <w:sz w:val="17"/>
          <w:szCs w:val="17"/>
        </w:rPr>
        <w:t xml:space="preserve">                                   │</w:t>
        <w:br/>
      </w:r>
      <w:r>
        <w:rPr>
          <w:rFonts w:ascii="Consolas" w:hAnsi="Consolas" w:cs="Consolas" w:eastAsia="Consolas"/>
          <w:sz w:val="17"/>
          <w:szCs w:val="17"/>
        </w:rPr>
        <w:t xml:space="preserve">                                   ▼</w:t>
        <w:br/>
      </w:r>
      <w:r>
        <w:rPr>
          <w:rFonts w:ascii="Consolas" w:hAnsi="Consolas" w:cs="Consolas" w:eastAsia="Consolas"/>
          <w:sz w:val="17"/>
          <w:szCs w:val="17"/>
        </w:rPr>
        <w:t xml:space="preserve">                     Ghi sổ kinh doanh → hệ công nợ</w:t>
      </w:r>
    </w:p>
    <w:p>
      <w:pPr>
        <w:spacing w:after="140"/>
      </w:pPr>
      <w:r>
        <w:rPr>
          <w:rFonts w:ascii="Calibri" w:hAnsi="Calibri" w:cs="Calibri" w:eastAsia="Calibri"/>
          <w:b/>
          <w:sz w:val="21"/>
          <w:szCs w:val="21"/>
        </w:rPr>
        <w:t>Ba tầng cần phân biệt: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Tầng</w:t>
            </w:r>
          </w:p>
        </w:tc>
        <w:tc>
          <w:tcPr>
            <w:tcW w:type="dxa" w:w="3249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Là gì</w:t>
            </w:r>
          </w:p>
        </w:tc>
        <w:tc>
          <w:tcPr>
            <w:tcW w:type="dxa" w:w="3249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Thuộc về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Báo giá (QT)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Thoả thuận với khách: tuyến nào, loại xe gì, giá bao nhiêu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Khách và giá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Lệnh giao hàng (DO)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Một lần giao cụ thể: lô hàng này, lấy ngày này, giao trước giờ này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Nhu cầu của khách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Chuyến (Trip)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Một chuyến xe thật: xe nào, tài xế nào, chạy lúc nào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Cách công ty thực hiện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>Một báo giá sinh ra nhiều lệnh giao hàng. Một chuyến có thể chở nhiều lệnh, và một lệnh cũng có thể cần nhiều chuyến.</w:t>
      </w:r>
    </w:p>
    <w:p>
      <w:pPr>
        <w:spacing w:before="120" w:after="160"/>
        <w:ind w:left="283"/>
        <w:pBdr>
          <w:left w:val="single" w:sz="18" w:space="8" w:color="1F4E79"/>
        </w:pBdr>
        <w:shd w:fill="F4F8FC" w:val="clear"/>
      </w:pPr>
      <w:r>
        <w:rPr>
          <w:rFonts w:ascii="Calibri" w:hAnsi="Calibri" w:cs="Calibri" w:eastAsia="Calibri"/>
          <w:b/>
          <w:color w:val="595959"/>
          <w:sz w:val="20"/>
          <w:szCs w:val="20"/>
        </w:rPr>
        <w:t>Không có đường tạo lệnh giao hàng bằng tay.</w:t>
      </w:r>
      <w:r>
        <w:rPr>
          <w:rFonts w:ascii="Calibri" w:hAnsi="Calibri" w:cs="Calibri" w:eastAsia="Calibri"/>
          <w:b w:val="0"/>
          <w:color w:val="595959"/>
          <w:sz w:val="20"/>
          <w:szCs w:val="20"/>
        </w:rPr>
        <w:t xml:space="preserve"> Lệnh giao hàng chỉ sinh ra khi khách chấp nhận báo giá — vì chỉ khi đó nó mới mang theo giá đã khoá. Một lệnh gõ tay không có giá nào chống lưng, và bước quyết toán sẽ không biết lấy con số ở đâu.</w:t>
      </w:r>
    </w:p>
    <w:p>
      <w:pPr>
        <w:spacing w:before="40" w:after="40"/>
        <w:pBdr>
          <w:bottom w:val="single" w:sz="6" w:space="1" w:color="C9D6E4"/>
        </w:pBdr>
      </w:pPr>
    </w:p>
    <w:p>
      <w:pPr>
        <w:spacing w:before="280" w:after="80"/>
      </w:pPr>
      <w:r>
        <w:rPr>
          <w:rFonts w:ascii="Calibri" w:hAnsi="Calibri" w:cs="Calibri" w:eastAsia="Calibri"/>
          <w:b/>
          <w:color w:val="1F4E79"/>
          <w:sz w:val="30"/>
          <w:szCs w:val="30"/>
        </w:rPr>
        <w:t>4. Dữ liệu gốc</w:t>
      </w:r>
    </w:p>
    <w:p>
      <w:pPr>
        <w:spacing w:after="140"/>
      </w:pPr>
      <w:r>
        <w:rPr>
          <w:rFonts w:ascii="Calibri" w:hAnsi="Calibri" w:cs="Calibri" w:eastAsia="Calibri"/>
          <w:b/>
          <w:sz w:val="21"/>
          <w:szCs w:val="21"/>
        </w:rPr>
        <w:t>Vào: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Dữ liệu gốc trên thanh điều hướng.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 xml:space="preserve">Màn này có 10 thẻ. </w:t>
      </w:r>
      <w:r>
        <w:rPr>
          <w:rFonts w:ascii="Calibri" w:hAnsi="Calibri" w:cs="Calibri" w:eastAsia="Calibri"/>
          <w:b/>
          <w:sz w:val="21"/>
          <w:szCs w:val="21"/>
        </w:rPr>
        <w:t>Thứ tự khai rất quan trọng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— thẻ sau dùng dữ liệu của thẻ trước.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Thẻ</w:t>
            </w:r>
          </w:p>
        </w:tc>
        <w:tc>
          <w:tcPr>
            <w:tcW w:type="dxa" w:w="3249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Khai gì</w:t>
            </w:r>
          </w:p>
        </w:tc>
        <w:tc>
          <w:tcPr>
            <w:tcW w:type="dxa" w:w="3249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Cần có trước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0. Setup A–Z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Hướng dẫn thứ tự khai, bấm thẳng sang từng thẻ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—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1. Tuyến đường vận chuyển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Chặng A </w:t>
            </w:r>
            <w:r>
              <w:rPr>
                <w:rFonts w:ascii="Segoe UI Symbol" w:hAnsi="Segoe UI Symbol" w:cs="Segoe UI Symbol" w:eastAsia="Segoe UI Symbol"/>
                <w:b w:val="0"/>
                <w:sz w:val="19"/>
                <w:szCs w:val="19"/>
              </w:rPr>
              <w:t>→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B </w:t>
            </w:r>
            <w:r>
              <w:rPr>
                <w:rFonts w:ascii="Segoe UI Symbol" w:hAnsi="Segoe UI Symbol" w:cs="Segoe UI Symbol" w:eastAsia="Segoe UI Symbol"/>
                <w:b w:val="0"/>
                <w:sz w:val="19"/>
                <w:szCs w:val="19"/>
              </w:rPr>
              <w:t>→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C, km kế hoạch, phí BOT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—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2. Công thức giá thành &amp; xăng dầu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Đơn giá từng khoản mục theo loại xe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Loại xe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3. Loại phương tiện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Tải trọng, thể tích, số pallet tối đa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—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4. Sắp lịch xe và tài xế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Ca trực theo tuần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Xe, tài xế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5. Tài xế &amp; bằng lái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Hồ sơ tài xế, hạng bằng, hạn bằng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—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6. Tỷ giá tiền tệ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VNĐ · USD · THB · LAK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—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7. Danh mục khách hàng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Tên, liên hệ, điều khoản thanh toán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—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8. Carrier / Vendor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Nhà xe thuê ngoài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—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9. Mapping tài khoản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Acc code cho từng khoản mục chi phí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—</w:t>
            </w:r>
          </w:p>
        </w:tc>
      </w:tr>
    </w:tbl>
    <w:p>
      <w:pPr>
        <w:spacing w:after="80"/>
      </w:pPr>
    </w:p>
    <w:p>
      <w:pPr>
        <w:spacing w:before="180" w:after="80"/>
      </w:pPr>
      <w:r>
        <w:rPr>
          <w:rFonts w:ascii="Calibri" w:hAnsi="Calibri" w:cs="Calibri" w:eastAsia="Calibri"/>
          <w:b/>
          <w:color w:val="1F4E79"/>
          <w:sz w:val="25"/>
          <w:szCs w:val="25"/>
        </w:rPr>
        <w:t>4.1. Tuyến đường</w:t>
      </w:r>
    </w:p>
    <w:p>
      <w:pPr>
        <w:spacing w:after="140"/>
      </w:pPr>
      <w:r>
        <w:rPr>
          <w:rFonts w:ascii="Calibri" w:hAnsi="Calibri" w:cs="Calibri" w:eastAsia="Calibri"/>
          <w:b/>
          <w:sz w:val="21"/>
          <w:szCs w:val="21"/>
        </w:rPr>
        <w:t>Thêm tuyến: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khai mã tuyến, tên, rồi từng chặng (điểm đi </w:t>
      </w:r>
      <w:r>
        <w:rPr>
          <w:rFonts w:ascii="Segoe UI Symbol" w:hAnsi="Segoe UI Symbol" w:cs="Segoe UI Symbol" w:eastAsia="Segoe UI Symbol"/>
          <w:b w:val="0"/>
          <w:sz w:val="21"/>
          <w:szCs w:val="21"/>
        </w:rPr>
        <w:t>→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điểm đến, km).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 xml:space="preserve">Khi lưu, hệ thống </w:t>
      </w:r>
      <w:r>
        <w:rPr>
          <w:rFonts w:ascii="Calibri" w:hAnsi="Calibri" w:cs="Calibri" w:eastAsia="Calibri"/>
          <w:b/>
          <w:sz w:val="21"/>
          <w:szCs w:val="21"/>
        </w:rPr>
        <w:t>tự tra toạ độ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các điểm và vẽ đường bộ thật. Nếu có điểm không tra được, thông báo sẽ ghi rõ tên điểm đó — hãy khai toạ độ tay cho nó, nếu không bản đồ theo dõi sẽ thiếu một điểm và vị trí xe mô phỏng đặt sai chỗ.</w:t>
      </w:r>
    </w:p>
    <w:p>
      <w:pPr>
        <w:spacing w:before="120" w:after="160"/>
        <w:ind w:left="283"/>
        <w:pBdr>
          <w:left w:val="single" w:sz="18" w:space="8" w:color="1F4E79"/>
        </w:pBdr>
        <w:shd w:fill="F4F8FC" w:val="clear"/>
      </w:pPr>
      <w:r>
        <w:rPr>
          <w:rFonts w:ascii="Calibri" w:hAnsi="Calibri" w:cs="Calibri" w:eastAsia="Calibri"/>
          <w:b w:val="0"/>
          <w:color w:val="595959"/>
          <w:sz w:val="20"/>
          <w:szCs w:val="20"/>
        </w:rPr>
        <w:t xml:space="preserve">Tuyến qua biên giới nên khai </w:t>
      </w:r>
      <w:r>
        <w:rPr>
          <w:rFonts w:ascii="Calibri" w:hAnsi="Calibri" w:cs="Calibri" w:eastAsia="Calibri"/>
          <w:b/>
          <w:color w:val="595959"/>
          <w:sz w:val="20"/>
          <w:szCs w:val="20"/>
        </w:rPr>
        <w:t>đúng các chặng</w:t>
      </w:r>
      <w:r>
        <w:rPr>
          <w:rFonts w:ascii="Calibri" w:hAnsi="Calibri" w:cs="Calibri" w:eastAsia="Calibri"/>
          <w:b w:val="0"/>
          <w:color w:val="595959"/>
          <w:sz w:val="20"/>
          <w:szCs w:val="20"/>
        </w:rPr>
        <w:t xml:space="preserve">, ví dụ </w:t>
      </w:r>
      <w:r>
        <w:rPr>
          <w:rFonts w:ascii="Consolas" w:hAnsi="Consolas" w:cs="Consolas" w:eastAsia="Consolas"/>
          <w:b w:val="0"/>
          <w:color w:val="B03030"/>
          <w:sz w:val="19"/>
          <w:szCs w:val="19"/>
        </w:rPr>
        <w:t xml:space="preserve">Viêng Chăn </w:t>
      </w:r>
      <w:r>
        <w:rPr>
          <w:rFonts w:ascii="Segoe UI Symbol" w:hAnsi="Segoe UI Symbol" w:cs="Segoe UI Symbol" w:eastAsia="Segoe UI Symbol"/>
          <w:b w:val="0"/>
          <w:color w:val="B03030"/>
          <w:sz w:val="19"/>
          <w:szCs w:val="19"/>
        </w:rPr>
        <w:t>→</w:t>
      </w:r>
      <w:r>
        <w:rPr>
          <w:rFonts w:ascii="Consolas" w:hAnsi="Consolas" w:cs="Consolas" w:eastAsia="Consolas"/>
          <w:b w:val="0"/>
          <w:color w:val="B03030"/>
          <w:sz w:val="19"/>
          <w:szCs w:val="19"/>
        </w:rPr>
        <w:t xml:space="preserve"> Cửa khẩu Cầu Treo </w:t>
      </w:r>
      <w:r>
        <w:rPr>
          <w:rFonts w:ascii="Segoe UI Symbol" w:hAnsi="Segoe UI Symbol" w:cs="Segoe UI Symbol" w:eastAsia="Segoe UI Symbol"/>
          <w:b w:val="0"/>
          <w:color w:val="B03030"/>
          <w:sz w:val="19"/>
          <w:szCs w:val="19"/>
        </w:rPr>
        <w:t>→</w:t>
      </w:r>
      <w:r>
        <w:rPr>
          <w:rFonts w:ascii="Consolas" w:hAnsi="Consolas" w:cs="Consolas" w:eastAsia="Consolas"/>
          <w:b w:val="0"/>
          <w:color w:val="B03030"/>
          <w:sz w:val="19"/>
          <w:szCs w:val="19"/>
        </w:rPr>
        <w:t xml:space="preserve"> Cảng Cửa Lò</w:t>
      </w:r>
      <w:r>
        <w:rPr>
          <w:rFonts w:ascii="Calibri" w:hAnsi="Calibri" w:cs="Calibri" w:eastAsia="Calibri"/>
          <w:b w:val="0"/>
          <w:color w:val="595959"/>
          <w:sz w:val="20"/>
          <w:szCs w:val="20"/>
        </w:rPr>
        <w:t>. Khai một đường thẳng thì bản đồ vẽ xuyên qua núi, và điểm dừng biên giới không hiện ra.</w:t>
      </w:r>
    </w:p>
    <w:p>
      <w:pPr>
        <w:spacing w:before="180" w:after="80"/>
      </w:pPr>
      <w:r>
        <w:rPr>
          <w:rFonts w:ascii="Calibri" w:hAnsi="Calibri" w:cs="Calibri" w:eastAsia="Calibri"/>
          <w:b/>
          <w:color w:val="1F4E79"/>
          <w:sz w:val="25"/>
          <w:szCs w:val="25"/>
        </w:rPr>
        <w:t>4.2. Công thức giá thành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 xml:space="preserve">Công thức có </w:t>
      </w:r>
      <w:r>
        <w:rPr>
          <w:rFonts w:ascii="Calibri" w:hAnsi="Calibri" w:cs="Calibri" w:eastAsia="Calibri"/>
          <w:b/>
          <w:sz w:val="21"/>
          <w:szCs w:val="21"/>
        </w:rPr>
        <w:t>hai tầng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: công thức chuẩn theo </w:t>
      </w:r>
      <w:r>
        <w:rPr>
          <w:rFonts w:ascii="Calibri" w:hAnsi="Calibri" w:cs="Calibri" w:eastAsia="Calibri"/>
          <w:b/>
          <w:sz w:val="21"/>
          <w:szCs w:val="21"/>
        </w:rPr>
        <w:t>loại xe</w:t>
      </w:r>
      <w:r>
        <w:rPr>
          <w:rFonts w:ascii="Calibri" w:hAnsi="Calibri" w:cs="Calibri" w:eastAsia="Calibri"/>
          <w:b w:val="0"/>
          <w:sz w:val="21"/>
          <w:szCs w:val="21"/>
        </w:rPr>
        <w:t>, và từng chiếc xe chỉ ghi đè vài con số khác biệt.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 xml:space="preserve">Mỗi khoản mục có </w:t>
      </w:r>
      <w:r>
        <w:rPr>
          <w:rFonts w:ascii="Calibri" w:hAnsi="Calibri" w:cs="Calibri" w:eastAsia="Calibri"/>
          <w:b/>
          <w:sz w:val="21"/>
          <w:szCs w:val="21"/>
        </w:rPr>
        <w:t>Acc code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— mã phân loại chi phí do bên công nợ cấp. Thiếu Acc code thì hồ sơ bàn giao sẽ báo dòng đó chưa phân loại được.</w:t>
      </w:r>
    </w:p>
    <w:p>
      <w:pPr>
        <w:spacing w:before="120" w:after="160"/>
        <w:ind w:left="283"/>
        <w:pBdr>
          <w:left w:val="single" w:sz="18" w:space="8" w:color="1F4E79"/>
        </w:pBdr>
        <w:shd w:fill="F4F8FC" w:val="clear"/>
      </w:pPr>
      <w:r>
        <w:rPr>
          <w:rFonts w:ascii="Calibri" w:hAnsi="Calibri" w:cs="Calibri" w:eastAsia="Calibri"/>
          <w:b/>
          <w:color w:val="595959"/>
          <w:sz w:val="20"/>
          <w:szCs w:val="20"/>
        </w:rPr>
        <w:t>Lưu ý quan trọng:</w:t>
      </w:r>
      <w:r>
        <w:rPr>
          <w:rFonts w:ascii="Calibri" w:hAnsi="Calibri" w:cs="Calibri" w:eastAsia="Calibri"/>
          <w:b w:val="0"/>
          <w:color w:val="595959"/>
          <w:sz w:val="20"/>
          <w:szCs w:val="20"/>
        </w:rPr>
        <w:t xml:space="preserve"> trong bảng cấu phần, "Cước phí vận chuyển /kg" là </w:t>
      </w:r>
      <w:r>
        <w:rPr>
          <w:rFonts w:ascii="Calibri" w:hAnsi="Calibri" w:cs="Calibri" w:eastAsia="Calibri"/>
          <w:b/>
          <w:color w:val="595959"/>
          <w:sz w:val="20"/>
          <w:szCs w:val="20"/>
        </w:rPr>
        <w:t>giá bán</w:t>
      </w:r>
      <w:r>
        <w:rPr>
          <w:rFonts w:ascii="Calibri" w:hAnsi="Calibri" w:cs="Calibri" w:eastAsia="Calibri"/>
          <w:b w:val="0"/>
          <w:color w:val="595959"/>
          <w:sz w:val="20"/>
          <w:szCs w:val="20"/>
        </w:rPr>
        <w:t>, không phải chi phí. Bốn cấu phần còn lại (xăng dầu, phụ cấp tài xế, cầu đường, bãi) mới là giá thành. Đừng cộng cả năm vào một con số.</w:t>
      </w:r>
    </w:p>
    <w:p>
      <w:pPr>
        <w:spacing w:before="180" w:after="80"/>
      </w:pPr>
      <w:r>
        <w:rPr>
          <w:rFonts w:ascii="Calibri" w:hAnsi="Calibri" w:cs="Calibri" w:eastAsia="Calibri"/>
          <w:b/>
          <w:color w:val="1F4E79"/>
          <w:sz w:val="25"/>
          <w:szCs w:val="25"/>
        </w:rPr>
        <w:t>4.3. Tài xế &amp; bằng lái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 xml:space="preserve">Mỗi tài xế cần </w:t>
      </w:r>
      <w:r>
        <w:rPr>
          <w:rFonts w:ascii="Calibri" w:hAnsi="Calibri" w:cs="Calibri" w:eastAsia="Calibri"/>
          <w:b/>
          <w:sz w:val="21"/>
          <w:szCs w:val="21"/>
        </w:rPr>
        <w:t>hồ sơ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(tên, hạng bằng, vai trò) và </w:t>
      </w:r>
      <w:r>
        <w:rPr>
          <w:rFonts w:ascii="Calibri" w:hAnsi="Calibri" w:cs="Calibri" w:eastAsia="Calibri"/>
          <w:b/>
          <w:sz w:val="21"/>
          <w:szCs w:val="21"/>
        </w:rPr>
        <w:t>một dòng bằng lái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còn hạn, đúng hạng ghi trên hồ sơ.</w:t>
      </w:r>
    </w:p>
    <w:p>
      <w:pPr>
        <w:spacing w:after="140"/>
      </w:pPr>
      <w:r>
        <w:rPr>
          <w:rFonts w:ascii="Calibri" w:hAnsi="Calibri" w:cs="Calibri" w:eastAsia="Calibri"/>
          <w:b/>
          <w:sz w:val="21"/>
          <w:szCs w:val="21"/>
        </w:rPr>
        <w:t>Vai trò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quyết định tài xế có lái chính được không. Người khai "Phụ xe" không nhận được vai trò lái chính khi điều phối.</w:t>
      </w:r>
    </w:p>
    <w:p>
      <w:pPr>
        <w:spacing w:after="140"/>
      </w:pPr>
      <w:r>
        <w:rPr>
          <w:rFonts w:ascii="Calibri" w:hAnsi="Calibri" w:cs="Calibri" w:eastAsia="Calibri"/>
          <w:b/>
          <w:sz w:val="21"/>
          <w:szCs w:val="21"/>
        </w:rPr>
        <w:t>Ca trực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(thẻ 4) phải phủ khung giờ của chuyến. Thiếu ca là điều phối bị chặn.</w:t>
      </w:r>
    </w:p>
    <w:p>
      <w:pPr>
        <w:spacing w:before="40" w:after="40"/>
        <w:pBdr>
          <w:bottom w:val="single" w:sz="6" w:space="1" w:color="C9D6E4"/>
        </w:pBdr>
      </w:pPr>
    </w:p>
    <w:p>
      <w:pPr>
        <w:spacing w:before="280" w:after="80"/>
      </w:pPr>
      <w:r>
        <w:rPr>
          <w:rFonts w:ascii="Calibri" w:hAnsi="Calibri" w:cs="Calibri" w:eastAsia="Calibri"/>
          <w:b/>
          <w:color w:val="1F4E79"/>
          <w:sz w:val="30"/>
          <w:szCs w:val="30"/>
        </w:rPr>
        <w:t>5. Khách hàng và cơ hội</w:t>
      </w:r>
    </w:p>
    <w:p>
      <w:pPr>
        <w:spacing w:after="140"/>
      </w:pPr>
      <w:r>
        <w:rPr>
          <w:rFonts w:ascii="Calibri" w:hAnsi="Calibri" w:cs="Calibri" w:eastAsia="Calibri"/>
          <w:b/>
          <w:sz w:val="21"/>
          <w:szCs w:val="21"/>
        </w:rPr>
        <w:t>Vào: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Kinh doanh </w:t>
      </w:r>
      <w:r>
        <w:rPr>
          <w:rFonts w:ascii="Segoe UI Symbol" w:hAnsi="Segoe UI Symbol" w:cs="Segoe UI Symbol" w:eastAsia="Segoe UI Symbol"/>
          <w:b w:val="0"/>
          <w:sz w:val="21"/>
          <w:szCs w:val="21"/>
        </w:rPr>
        <w:t>→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Khách hàng và cơ hội.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 xml:space="preserve">Đây là </w:t>
      </w:r>
      <w:r>
        <w:rPr>
          <w:rFonts w:ascii="Calibri" w:hAnsi="Calibri" w:cs="Calibri" w:eastAsia="Calibri"/>
          <w:b/>
          <w:sz w:val="21"/>
          <w:szCs w:val="21"/>
        </w:rPr>
        <w:t>bước đầu tiên của luồng</w:t>
      </w:r>
      <w:r>
        <w:rPr>
          <w:rFonts w:ascii="Calibri" w:hAnsi="Calibri" w:cs="Calibri" w:eastAsia="Calibri"/>
          <w:b w:val="0"/>
          <w:sz w:val="21"/>
          <w:szCs w:val="21"/>
        </w:rPr>
        <w:t>: ghi nhận yêu cầu của khách trước khi có báo giá.</w:t>
      </w:r>
    </w:p>
    <w:p>
      <w:pPr>
        <w:spacing w:before="180" w:after="80"/>
      </w:pPr>
      <w:r>
        <w:rPr>
          <w:rFonts w:ascii="Calibri" w:hAnsi="Calibri" w:cs="Calibri" w:eastAsia="Calibri"/>
          <w:b/>
          <w:color w:val="1F4E79"/>
          <w:sz w:val="25"/>
          <w:szCs w:val="25"/>
        </w:rPr>
        <w:t>5.1. Ba cách xem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Nút</w:t>
            </w:r>
          </w:p>
        </w:tc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Hiện gì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Bảng cơ hội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Kanban — kéo thả cơ hội giữa các giai đoạn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Danh sách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Bảng phẳng, lọc và tìm nhanh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Khách hàng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Hồ sơ 360° từng khách: cơ hội, báo giá, lệnh, doanh thu</w:t>
            </w:r>
          </w:p>
        </w:tc>
      </w:tr>
    </w:tbl>
    <w:p>
      <w:pPr>
        <w:spacing w:after="80"/>
      </w:pPr>
    </w:p>
    <w:p>
      <w:pPr>
        <w:spacing w:before="180" w:after="80"/>
      </w:pPr>
      <w:r>
        <w:rPr>
          <w:rFonts w:ascii="Calibri" w:hAnsi="Calibri" w:cs="Calibri" w:eastAsia="Calibri"/>
          <w:b/>
          <w:color w:val="1F4E79"/>
          <w:sz w:val="25"/>
          <w:szCs w:val="25"/>
        </w:rPr>
        <w:t>5.2. Các nút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Nút</w:t>
            </w:r>
          </w:p>
        </w:tc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Việc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+ Cơ hội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Tạo cơ hội mới. Khai khách (hoặc tên khách tiềm năng chưa có mã), liên hệ, nguồn, tuyến, loại hàng, khối lượng, sản lượng/tháng, giá khách mong đợi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+ Cơ hội cho khách này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Như trên, điền sẵn khách đang xem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Lập báo giá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Đây là nút chuyển bước.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Sinh báo giá nháp kế thừa khách, tuyến, hàng và sản lượng; cơ hội tự chuyển sang giai đoạn </w:t>
            </w:r>
            <w:r>
              <w:rPr>
                <w:rFonts w:ascii="Calibri" w:hAnsi="Calibri" w:cs="Calibri" w:eastAsia="Calibri"/>
                <w:b w:val="0"/>
                <w:i/>
                <w:sz w:val="19"/>
                <w:szCs w:val="19"/>
              </w:rPr>
              <w:t>Đã báo giá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Xem báo giá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Mở báo giá đã gắn với cơ hội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Thắng / Mất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Đánh dấu kết quả. Chọn </w:t>
            </w:r>
            <w:r>
              <w:rPr>
                <w:rFonts w:ascii="Calibri" w:hAnsi="Calibri" w:cs="Calibri" w:eastAsia="Calibri"/>
                <w:b w:val="0"/>
                <w:i/>
                <w:sz w:val="19"/>
                <w:szCs w:val="19"/>
              </w:rPr>
              <w:t>Mất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thì </w:t>
            </w: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bắt buộc ghi lý do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Mở lại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Đưa cơ hội đã đóng về lại trạng thái đang theo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Calibri" w:hAnsi="Calibri" w:cs="Calibri" w:eastAsia="Calibri"/>
          <w:b/>
          <w:sz w:val="21"/>
          <w:szCs w:val="21"/>
        </w:rPr>
        <w:t>Sáu giai đoạn: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Mới · Đã liên hệ · Đang thương lượng · Đã báo giá · Thắng · Mất.</w:t>
      </w:r>
    </w:p>
    <w:p>
      <w:pPr>
        <w:spacing w:before="120" w:after="160"/>
        <w:ind w:left="283"/>
        <w:pBdr>
          <w:left w:val="single" w:sz="18" w:space="8" w:color="1F4E79"/>
        </w:pBdr>
        <w:shd w:fill="F4F8FC" w:val="clear"/>
      </w:pPr>
      <w:r>
        <w:rPr>
          <w:rFonts w:ascii="Calibri" w:hAnsi="Calibri" w:cs="Calibri" w:eastAsia="Calibri"/>
          <w:b w:val="0"/>
          <w:color w:val="595959"/>
          <w:sz w:val="20"/>
          <w:szCs w:val="20"/>
        </w:rPr>
        <w:t xml:space="preserve">Hai giai đoạn </w:t>
      </w:r>
      <w:r>
        <w:rPr>
          <w:rFonts w:ascii="Calibri" w:hAnsi="Calibri" w:cs="Calibri" w:eastAsia="Calibri"/>
          <w:b w:val="0"/>
          <w:i/>
          <w:color w:val="595959"/>
          <w:sz w:val="20"/>
          <w:szCs w:val="20"/>
        </w:rPr>
        <w:t>Đã báo giá</w:t>
      </w:r>
      <w:r>
        <w:rPr>
          <w:rFonts w:ascii="Calibri" w:hAnsi="Calibri" w:cs="Calibri" w:eastAsia="Calibri"/>
          <w:b w:val="0"/>
          <w:color w:val="595959"/>
          <w:sz w:val="20"/>
          <w:szCs w:val="20"/>
        </w:rPr>
        <w:t xml:space="preserve"> và </w:t>
      </w:r>
      <w:r>
        <w:rPr>
          <w:rFonts w:ascii="Calibri" w:hAnsi="Calibri" w:cs="Calibri" w:eastAsia="Calibri"/>
          <w:b w:val="0"/>
          <w:i/>
          <w:color w:val="595959"/>
          <w:sz w:val="20"/>
          <w:szCs w:val="20"/>
        </w:rPr>
        <w:t>Thắng</w:t>
      </w:r>
      <w:r>
        <w:rPr>
          <w:rFonts w:ascii="Calibri" w:hAnsi="Calibri" w:cs="Calibri" w:eastAsia="Calibri"/>
          <w:b w:val="0"/>
          <w:color w:val="595959"/>
          <w:sz w:val="20"/>
          <w:szCs w:val="20"/>
        </w:rPr>
        <w:t xml:space="preserve"> </w:t>
      </w:r>
      <w:r>
        <w:rPr>
          <w:rFonts w:ascii="Calibri" w:hAnsi="Calibri" w:cs="Calibri" w:eastAsia="Calibri"/>
          <w:b/>
          <w:color w:val="595959"/>
          <w:sz w:val="20"/>
          <w:szCs w:val="20"/>
        </w:rPr>
        <w:t>hệ thống tự đặt</w:t>
      </w:r>
      <w:r>
        <w:rPr>
          <w:rFonts w:ascii="Calibri" w:hAnsi="Calibri" w:cs="Calibri" w:eastAsia="Calibri"/>
          <w:b w:val="0"/>
          <w:color w:val="595959"/>
          <w:sz w:val="20"/>
          <w:szCs w:val="20"/>
        </w:rPr>
        <w:t xml:space="preserve"> — khi lập báo giá và khi khách chấp nhận. Không kéo tay vào hai giai đoạn này.</w:t>
      </w:r>
    </w:p>
    <w:p>
      <w:pPr>
        <w:spacing w:before="40" w:after="40"/>
        <w:pBdr>
          <w:bottom w:val="single" w:sz="6" w:space="1" w:color="C9D6E4"/>
        </w:pBdr>
      </w:pPr>
    </w:p>
    <w:p>
      <w:pPr>
        <w:spacing w:before="280" w:after="80"/>
      </w:pPr>
      <w:r>
        <w:rPr>
          <w:rFonts w:ascii="Calibri" w:hAnsi="Calibri" w:cs="Calibri" w:eastAsia="Calibri"/>
          <w:b/>
          <w:color w:val="1F4E79"/>
          <w:sz w:val="30"/>
          <w:szCs w:val="30"/>
        </w:rPr>
        <w:t>6. Báo giá cước</w:t>
      </w:r>
    </w:p>
    <w:p>
      <w:pPr>
        <w:spacing w:after="140"/>
      </w:pPr>
      <w:r>
        <w:rPr>
          <w:rFonts w:ascii="Calibri" w:hAnsi="Calibri" w:cs="Calibri" w:eastAsia="Calibri"/>
          <w:b/>
          <w:sz w:val="21"/>
          <w:szCs w:val="21"/>
        </w:rPr>
        <w:t>Vào: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Kinh doanh </w:t>
      </w:r>
      <w:r>
        <w:rPr>
          <w:rFonts w:ascii="Segoe UI Symbol" w:hAnsi="Segoe UI Symbol" w:cs="Segoe UI Symbol" w:eastAsia="Segoe UI Symbol"/>
          <w:b w:val="0"/>
          <w:sz w:val="21"/>
          <w:szCs w:val="21"/>
        </w:rPr>
        <w:t>→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Báo giá cước.</w:t>
      </w:r>
    </w:p>
    <w:p>
      <w:pPr>
        <w:spacing w:before="180" w:after="80"/>
      </w:pPr>
      <w:r>
        <w:rPr>
          <w:rFonts w:ascii="Calibri" w:hAnsi="Calibri" w:cs="Calibri" w:eastAsia="Calibri"/>
          <w:b/>
          <w:color w:val="1F4E79"/>
          <w:sz w:val="25"/>
          <w:szCs w:val="25"/>
        </w:rPr>
        <w:t>6.1. Thanh trên cùng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Nút</w:t>
            </w:r>
          </w:p>
        </w:tc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Việc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+ Báo giá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Lập báo giá mới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Segoe UI Symbol" w:hAnsi="Segoe UI Symbol" w:cs="Segoe UI Symbol" w:eastAsia="Segoe UI Symbol"/>
                <w:b/>
                <w:sz w:val="19"/>
                <w:szCs w:val="19"/>
              </w:rPr>
              <w:t>↻</w:t>
            </w:r>
            <w:r>
              <w:rPr>
                <w:rFonts w:ascii="Calibri" w:hAnsi="Calibri" w:cs="Calibri" w:eastAsia="Calibri"/>
                <w:b/>
                <w:sz w:val="19"/>
                <w:szCs w:val="19"/>
              </w:rPr>
              <w:t xml:space="preserve"> Làm mới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Tải lại danh sách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Segoe UI Symbol" w:hAnsi="Segoe UI Symbol" w:cs="Segoe UI Symbol" w:eastAsia="Segoe UI Symbol"/>
                <w:b/>
                <w:sz w:val="19"/>
                <w:szCs w:val="19"/>
              </w:rPr>
              <w:t>↓</w:t>
            </w:r>
            <w:r>
              <w:rPr>
                <w:rFonts w:ascii="Calibri" w:hAnsi="Calibri" w:cs="Calibri" w:eastAsia="Calibri"/>
                <w:b/>
                <w:sz w:val="19"/>
                <w:szCs w:val="19"/>
              </w:rPr>
              <w:t xml:space="preserve"> Xuất Excel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Xuất danh sách đang lọc</w:t>
            </w:r>
          </w:p>
        </w:tc>
      </w:tr>
    </w:tbl>
    <w:p>
      <w:pPr>
        <w:spacing w:after="80"/>
      </w:pPr>
    </w:p>
    <w:p>
      <w:pPr>
        <w:spacing w:before="180" w:after="80"/>
      </w:pPr>
      <w:r>
        <w:rPr>
          <w:rFonts w:ascii="Calibri" w:hAnsi="Calibri" w:cs="Calibri" w:eastAsia="Calibri"/>
          <w:b/>
          <w:color w:val="1F4E79"/>
          <w:sz w:val="25"/>
          <w:szCs w:val="25"/>
        </w:rPr>
        <w:t>6.2. Trong một phiếu báo giá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>Phiếu chia ba nhóm tab: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/>
          <w:sz w:val="21"/>
          <w:szCs w:val="21"/>
        </w:rPr>
        <w:t>Khách hàng và hành trình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— khách, tuyến, loại xe, khung giờ lấy/giao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/>
          <w:sz w:val="21"/>
          <w:szCs w:val="21"/>
        </w:rPr>
        <w:t>Báo giá &amp; lệnh giao hàng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— hàng hoá, giá thành, cước, chiết khấu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/>
          <w:sz w:val="21"/>
          <w:szCs w:val="21"/>
        </w:rPr>
        <w:t>Chứng từ &amp; ghi chú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— tệp đính kèm, ghi chú nội bộ và ghi chú gửi khách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Nút</w:t>
            </w:r>
          </w:p>
        </w:tc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Việc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+ Thêm dòng hàng hoá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Khai mặt hàng, số lượng, đơn vị tính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Lưu nháp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Lưu lại, chưa gửi ai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Gửi duyệt nội bộ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Dùng khi biên lợi nhuận </w:t>
            </w: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dưới ngưỡng công ty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— phiếu chờ trưởng phòng duyệt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Duyệt nội bộ và gửi khách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Trưởng phòng duyệt rồi gửi thẳng cho khách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Gửi khách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Gửi báo giá cho khách (biên đủ ngưỡng thì đi thẳng đường này)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Khách từ chối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Ghi nhận khách không đồng ý; </w:t>
            </w: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bắt buộc ghi lý do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Nhân bản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Chép phiếu này thành phiếu mới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Lịch sử giá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Các lần sửa giá của phiếu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In nội bộ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Bản in đầy đủ: giá thành từng khoản, biên, ghi chú nội bộ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Segoe UI Symbol" w:hAnsi="Segoe UI Symbol" w:cs="Segoe UI Symbol" w:eastAsia="Segoe UI Symbol"/>
                <w:b/>
                <w:sz w:val="19"/>
                <w:szCs w:val="19"/>
              </w:rPr>
              <w:t>☁</w:t>
            </w:r>
            <w:r>
              <w:rPr>
                <w:rFonts w:ascii="Calibri" w:hAnsi="Calibri" w:cs="Calibri" w:eastAsia="Calibri"/>
                <w:b/>
                <w:sz w:val="19"/>
                <w:szCs w:val="19"/>
              </w:rPr>
              <w:t xml:space="preserve"> Chọn tệp và đính kèm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Gắn tệp vào phiếu</w:t>
            </w:r>
          </w:p>
        </w:tc>
      </w:tr>
    </w:tbl>
    <w:p>
      <w:pPr>
        <w:spacing w:after="80"/>
      </w:pPr>
    </w:p>
    <w:p>
      <w:pPr>
        <w:spacing w:before="180" w:after="80"/>
      </w:pPr>
      <w:r>
        <w:rPr>
          <w:rFonts w:ascii="Calibri" w:hAnsi="Calibri" w:cs="Calibri" w:eastAsia="Calibri"/>
          <w:b/>
          <w:color w:val="1F4E79"/>
          <w:sz w:val="25"/>
          <w:szCs w:val="25"/>
        </w:rPr>
        <w:t>6.3. Giá được tính thế nào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1. 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Hệ thống đọc </w:t>
      </w:r>
      <w:r>
        <w:rPr>
          <w:rFonts w:ascii="Calibri" w:hAnsi="Calibri" w:cs="Calibri" w:eastAsia="Calibri"/>
          <w:b/>
          <w:sz w:val="21"/>
          <w:szCs w:val="21"/>
        </w:rPr>
        <w:t>công thức giá thành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của loại xe đang chọn và tính giá thành chuyến.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2. 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Bạn chọn </w:t>
      </w:r>
      <w:r>
        <w:rPr>
          <w:rFonts w:ascii="Calibri" w:hAnsi="Calibri" w:cs="Calibri" w:eastAsia="Calibri"/>
          <w:b/>
          <w:sz w:val="21"/>
          <w:szCs w:val="21"/>
        </w:rPr>
        <w:t>biên lợi nhuận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</w:t>
      </w:r>
      <w:r>
        <w:rPr>
          <w:rFonts w:ascii="Segoe UI Symbol" w:hAnsi="Segoe UI Symbol" w:cs="Segoe UI Symbol" w:eastAsia="Segoe UI Symbol"/>
          <w:b w:val="0"/>
          <w:sz w:val="21"/>
          <w:szCs w:val="21"/>
        </w:rPr>
        <w:t>→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ra cước.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3. </w:t>
      </w:r>
      <w:r>
        <w:rPr>
          <w:rFonts w:ascii="Calibri" w:hAnsi="Calibri" w:cs="Calibri" w:eastAsia="Calibri"/>
          <w:b/>
          <w:sz w:val="21"/>
          <w:szCs w:val="21"/>
        </w:rPr>
        <w:t>Chiết khấu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(nếu có) là tỉ lệ giảm trên cước đó.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>Đơn vị tiền chọn riêng cho từng phiếu. Chọn Kíp Lào thì giá thành cũng quy theo tỷ giá đã khai ở Dữ liệu gốc.</w:t>
      </w:r>
    </w:p>
    <w:p>
      <w:pPr>
        <w:spacing w:before="120" w:after="160"/>
        <w:ind w:left="283"/>
        <w:pBdr>
          <w:left w:val="single" w:sz="18" w:space="8" w:color="1F4E79"/>
        </w:pBdr>
        <w:shd w:fill="F4F8FC" w:val="clear"/>
      </w:pPr>
      <w:r>
        <w:rPr>
          <w:rFonts w:ascii="Calibri" w:hAnsi="Calibri" w:cs="Calibri" w:eastAsia="Calibri"/>
          <w:b w:val="0"/>
          <w:color w:val="595959"/>
          <w:sz w:val="20"/>
          <w:szCs w:val="20"/>
        </w:rPr>
        <w:t xml:space="preserve">Báo giá </w:t>
      </w:r>
      <w:r>
        <w:rPr>
          <w:rFonts w:ascii="Calibri" w:hAnsi="Calibri" w:cs="Calibri" w:eastAsia="Calibri"/>
          <w:b/>
          <w:color w:val="595959"/>
          <w:sz w:val="20"/>
          <w:szCs w:val="20"/>
        </w:rPr>
        <w:t>lỗ</w:t>
      </w:r>
      <w:r>
        <w:rPr>
          <w:rFonts w:ascii="Calibri" w:hAnsi="Calibri" w:cs="Calibri" w:eastAsia="Calibri"/>
          <w:b w:val="0"/>
          <w:color w:val="595959"/>
          <w:sz w:val="20"/>
          <w:szCs w:val="20"/>
        </w:rPr>
        <w:t xml:space="preserve"> (cước thấp hơn giá thành) sẽ bị từ chối khi gửi.</w:t>
      </w:r>
    </w:p>
    <w:p>
      <w:pPr>
        <w:spacing w:before="180" w:after="80"/>
      </w:pPr>
      <w:r>
        <w:rPr>
          <w:rFonts w:ascii="Calibri" w:hAnsi="Calibri" w:cs="Calibri" w:eastAsia="Calibri"/>
          <w:b/>
          <w:color w:val="1F4E79"/>
          <w:sz w:val="25"/>
          <w:szCs w:val="25"/>
        </w:rPr>
        <w:t>6.4. Khách chấp nhận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 xml:space="preserve">Khi khách đồng ý, bấm nút chấp nhận trên phiếu. Hệ thống làm </w:t>
      </w:r>
      <w:r>
        <w:rPr>
          <w:rFonts w:ascii="Calibri" w:hAnsi="Calibri" w:cs="Calibri" w:eastAsia="Calibri"/>
          <w:b/>
          <w:sz w:val="21"/>
          <w:szCs w:val="21"/>
        </w:rPr>
        <w:t>trong cùng một giao dịch</w:t>
      </w:r>
      <w:r>
        <w:rPr>
          <w:rFonts w:ascii="Calibri" w:hAnsi="Calibri" w:cs="Calibri" w:eastAsia="Calibri"/>
          <w:b w:val="0"/>
          <w:sz w:val="21"/>
          <w:szCs w:val="21"/>
        </w:rPr>
        <w:t>: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Chuyển báo giá sang </w:t>
      </w:r>
      <w:r>
        <w:rPr>
          <w:rFonts w:ascii="Calibri" w:hAnsi="Calibri" w:cs="Calibri" w:eastAsia="Calibri"/>
          <w:b w:val="0"/>
          <w:i/>
          <w:sz w:val="21"/>
          <w:szCs w:val="21"/>
        </w:rPr>
        <w:t>Đã tách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/>
          <w:sz w:val="21"/>
          <w:szCs w:val="21"/>
        </w:rPr>
        <w:t>Sinh lệnh giao hàng</w:t>
      </w:r>
      <w:r>
        <w:rPr>
          <w:rFonts w:ascii="Calibri" w:hAnsi="Calibri" w:cs="Calibri" w:eastAsia="Calibri"/>
          <w:b w:val="0"/>
          <w:sz w:val="21"/>
          <w:szCs w:val="21"/>
        </w:rPr>
        <w:t>, mang theo tuyến, giá đã khoá và khung giờ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Chuyển cơ hội sang </w:t>
      </w:r>
      <w:r>
        <w:rPr>
          <w:rFonts w:ascii="Calibri" w:hAnsi="Calibri" w:cs="Calibri" w:eastAsia="Calibri"/>
          <w:b w:val="0"/>
          <w:i/>
          <w:sz w:val="21"/>
          <w:szCs w:val="21"/>
        </w:rPr>
        <w:t>Thắng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>Một báo giá có thể sinh nhiều lệnh (mỗi lô một lệnh) — khai số lô lúc chấp nhận.</w:t>
      </w:r>
    </w:p>
    <w:p>
      <w:pPr>
        <w:spacing w:before="40" w:after="40"/>
        <w:pBdr>
          <w:bottom w:val="single" w:sz="6" w:space="1" w:color="C9D6E4"/>
        </w:pBdr>
      </w:pPr>
    </w:p>
    <w:p>
      <w:pPr>
        <w:spacing w:before="280" w:after="80"/>
      </w:pPr>
      <w:r>
        <w:rPr>
          <w:rFonts w:ascii="Calibri" w:hAnsi="Calibri" w:cs="Calibri" w:eastAsia="Calibri"/>
          <w:b/>
          <w:color w:val="1F4E79"/>
          <w:sz w:val="30"/>
          <w:szCs w:val="30"/>
        </w:rPr>
        <w:t>7. Lệnh giao hàng</w:t>
      </w:r>
    </w:p>
    <w:p>
      <w:pPr>
        <w:spacing w:after="140"/>
      </w:pPr>
      <w:r>
        <w:rPr>
          <w:rFonts w:ascii="Calibri" w:hAnsi="Calibri" w:cs="Calibri" w:eastAsia="Calibri"/>
          <w:b/>
          <w:sz w:val="21"/>
          <w:szCs w:val="21"/>
        </w:rPr>
        <w:t>Vào: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Vận hành </w:t>
      </w:r>
      <w:r>
        <w:rPr>
          <w:rFonts w:ascii="Segoe UI Symbol" w:hAnsi="Segoe UI Symbol" w:cs="Segoe UI Symbol" w:eastAsia="Segoe UI Symbol"/>
          <w:b w:val="0"/>
          <w:sz w:val="21"/>
          <w:szCs w:val="21"/>
        </w:rPr>
        <w:t>→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Lệnh giao hàng (DO).</w:t>
      </w:r>
    </w:p>
    <w:p>
      <w:pPr>
        <w:spacing w:before="180" w:after="80"/>
      </w:pPr>
      <w:r>
        <w:rPr>
          <w:rFonts w:ascii="Calibri" w:hAnsi="Calibri" w:cs="Calibri" w:eastAsia="Calibri"/>
          <w:b/>
          <w:color w:val="1F4E79"/>
          <w:sz w:val="25"/>
          <w:szCs w:val="25"/>
        </w:rPr>
        <w:t>7.1. Dải số liệu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 xml:space="preserve">Sáu ô đếm, bấm vào để lọc: </w:t>
      </w:r>
      <w:r>
        <w:rPr>
          <w:rFonts w:ascii="Calibri" w:hAnsi="Calibri" w:cs="Calibri" w:eastAsia="Calibri"/>
          <w:b/>
          <w:sz w:val="21"/>
          <w:szCs w:val="21"/>
        </w:rPr>
        <w:t>Lệnh giao hàng · Tuyến tham chiếu · Cần xử lý · Đang chạy · Hoàn thành · Đã hủy · Tất cả</w:t>
      </w:r>
      <w:r>
        <w:rPr>
          <w:rFonts w:ascii="Calibri" w:hAnsi="Calibri" w:cs="Calibri" w:eastAsia="Calibri"/>
          <w:b w:val="0"/>
          <w:sz w:val="21"/>
          <w:szCs w:val="21"/>
        </w:rPr>
        <w:t>.</w:t>
      </w:r>
    </w:p>
    <w:p>
      <w:pPr>
        <w:spacing w:before="180" w:after="80"/>
      </w:pPr>
      <w:r>
        <w:rPr>
          <w:rFonts w:ascii="Calibri" w:hAnsi="Calibri" w:cs="Calibri" w:eastAsia="Calibri"/>
          <w:b/>
          <w:color w:val="1F4E79"/>
          <w:sz w:val="25"/>
          <w:szCs w:val="25"/>
        </w:rPr>
        <w:t>7.2. Các nút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Nút</w:t>
            </w:r>
          </w:p>
        </w:tc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Việc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 xml:space="preserve">Lệnh giao hàng sinh từ báo giá </w:t>
            </w:r>
            <w:r>
              <w:rPr>
                <w:rFonts w:ascii="Segoe UI Symbol" w:hAnsi="Segoe UI Symbol" w:cs="Segoe UI Symbol" w:eastAsia="Segoe UI Symbol"/>
                <w:b/>
                <w:sz w:val="19"/>
                <w:szCs w:val="19"/>
              </w:rPr>
              <w:t>→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Dẫn sang màn Báo giá. Ở đây </w:t>
            </w: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không có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form tạo lệnh trắng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Tạo chuyến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Chọn một hoặc nhiều lệnh cùng tuyến rồi lập chuyến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Xem báo giá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Mở báo giá gốc của lệnh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Thêm khoản phí / Lưu chi phí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Ghi chi phí phát sinh gắn vào lệnh</w:t>
            </w:r>
          </w:p>
        </w:tc>
      </w:tr>
    </w:tbl>
    <w:p>
      <w:pPr>
        <w:spacing w:after="80"/>
      </w:pPr>
    </w:p>
    <w:p>
      <w:pPr>
        <w:spacing w:before="180" w:after="80"/>
      </w:pPr>
      <w:r>
        <w:rPr>
          <w:rFonts w:ascii="Calibri" w:hAnsi="Calibri" w:cs="Calibri" w:eastAsia="Calibri"/>
          <w:b/>
          <w:color w:val="1F4E79"/>
          <w:sz w:val="25"/>
          <w:szCs w:val="25"/>
        </w:rPr>
        <w:t>7.3. Lập chuyến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>Khai: mã chuyến, ngày giờ khởi hành, vận tốc kế hoạch, thời gian dừng mỗi chặng.</w:t>
      </w:r>
    </w:p>
    <w:p>
      <w:pPr>
        <w:spacing w:after="140"/>
      </w:pPr>
      <w:r>
        <w:rPr>
          <w:rFonts w:ascii="Calibri" w:hAnsi="Calibri" w:cs="Calibri" w:eastAsia="Calibri"/>
          <w:b/>
          <w:sz w:val="21"/>
          <w:szCs w:val="21"/>
        </w:rPr>
        <w:t>Loại chuyến: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Loại</w:t>
            </w:r>
          </w:p>
        </w:tc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Khi nào dùng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Một chiều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Giao xong là hết chuyến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Nhiều điểm dừng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Một chuyến chở nhiều lệnh, mỗi lệnh một điểm giao riêng. Chỉ xếp được trên tuyến từ </w:t>
            </w: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2 chặng trở lên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Khứ hồi (có lượt về)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Có chặng xe về bãi. Phải chọn </w:t>
            </w: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tuyến chiều về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, và tuyến đó phải bắt đầu đúng nơi tuyến đi kết thúc</w:t>
            </w:r>
          </w:p>
        </w:tc>
      </w:tr>
    </w:tbl>
    <w:p>
      <w:pPr>
        <w:spacing w:after="80"/>
      </w:pPr>
    </w:p>
    <w:p>
      <w:pPr>
        <w:spacing w:before="120" w:after="160"/>
        <w:ind w:left="283"/>
        <w:pBdr>
          <w:left w:val="single" w:sz="18" w:space="8" w:color="1F4E79"/>
        </w:pBdr>
        <w:shd w:fill="F4F8FC" w:val="clear"/>
      </w:pPr>
      <w:r>
        <w:rPr>
          <w:rFonts w:ascii="Calibri" w:hAnsi="Calibri" w:cs="Calibri" w:eastAsia="Calibri"/>
          <w:b/>
          <w:color w:val="595959"/>
          <w:sz w:val="20"/>
          <w:szCs w:val="20"/>
        </w:rPr>
        <w:t>Chở hàng chiều về tạm thời chưa dùng được.</w:t>
      </w:r>
      <w:r>
        <w:rPr>
          <w:rFonts w:ascii="Calibri" w:hAnsi="Calibri" w:cs="Calibri" w:eastAsia="Calibri"/>
          <w:b w:val="0"/>
          <w:color w:val="595959"/>
          <w:sz w:val="20"/>
          <w:szCs w:val="20"/>
        </w:rPr>
        <w:t xml:space="preserve"> Lệnh giao hàng chiều về hiện chưa ký nhận được nên chuyến sẽ không đóng được và xe bị giữ lại. Chọn </w:t>
      </w:r>
      <w:r>
        <w:rPr>
          <w:rFonts w:ascii="Calibri" w:hAnsi="Calibri" w:cs="Calibri" w:eastAsia="Calibri"/>
          <w:b w:val="0"/>
          <w:i/>
          <w:color w:val="595959"/>
          <w:sz w:val="20"/>
          <w:szCs w:val="20"/>
        </w:rPr>
        <w:t>Xe về rỗng</w:t>
      </w:r>
      <w:r>
        <w:rPr>
          <w:rFonts w:ascii="Calibri" w:hAnsi="Calibri" w:cs="Calibri" w:eastAsia="Calibri"/>
          <w:b w:val="0"/>
          <w:color w:val="595959"/>
          <w:sz w:val="20"/>
          <w:szCs w:val="20"/>
        </w:rPr>
        <w:t>, hoặc lập một chuyến riêng cho lô hàng chiều về.</w:t>
      </w:r>
    </w:p>
    <w:p>
      <w:pPr>
        <w:spacing w:before="40" w:after="40"/>
        <w:pBdr>
          <w:bottom w:val="single" w:sz="6" w:space="1" w:color="C9D6E4"/>
        </w:pBdr>
      </w:pPr>
    </w:p>
    <w:p>
      <w:pPr>
        <w:spacing w:before="280" w:after="80"/>
      </w:pPr>
      <w:r>
        <w:rPr>
          <w:rFonts w:ascii="Calibri" w:hAnsi="Calibri" w:cs="Calibri" w:eastAsia="Calibri"/>
          <w:b/>
          <w:color w:val="1F4E79"/>
          <w:sz w:val="30"/>
          <w:szCs w:val="30"/>
        </w:rPr>
        <w:t>8. Điều phối và thực thi</w:t>
      </w:r>
    </w:p>
    <w:p>
      <w:pPr>
        <w:spacing w:after="140"/>
      </w:pPr>
      <w:r>
        <w:rPr>
          <w:rFonts w:ascii="Calibri" w:hAnsi="Calibri" w:cs="Calibri" w:eastAsia="Calibri"/>
          <w:b/>
          <w:sz w:val="21"/>
          <w:szCs w:val="21"/>
        </w:rPr>
        <w:t>Vào: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Vận hành </w:t>
      </w:r>
      <w:r>
        <w:rPr>
          <w:rFonts w:ascii="Segoe UI Symbol" w:hAnsi="Segoe UI Symbol" w:cs="Segoe UI Symbol" w:eastAsia="Segoe UI Symbol"/>
          <w:b w:val="0"/>
          <w:sz w:val="21"/>
          <w:szCs w:val="21"/>
        </w:rPr>
        <w:t>→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Điều phối và thực thi.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 xml:space="preserve">Đây là màn gán </w:t>
      </w:r>
      <w:r>
        <w:rPr>
          <w:rFonts w:ascii="Calibri" w:hAnsi="Calibri" w:cs="Calibri" w:eastAsia="Calibri"/>
          <w:b/>
          <w:sz w:val="21"/>
          <w:szCs w:val="21"/>
        </w:rPr>
        <w:t>xe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và </w:t>
      </w:r>
      <w:r>
        <w:rPr>
          <w:rFonts w:ascii="Calibri" w:hAnsi="Calibri" w:cs="Calibri" w:eastAsia="Calibri"/>
          <w:b/>
          <w:sz w:val="21"/>
          <w:szCs w:val="21"/>
        </w:rPr>
        <w:t>tổ lái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cho chuyến.</w:t>
      </w:r>
    </w:p>
    <w:p>
      <w:pPr>
        <w:spacing w:before="180" w:after="80"/>
      </w:pPr>
      <w:r>
        <w:rPr>
          <w:rFonts w:ascii="Calibri" w:hAnsi="Calibri" w:cs="Calibri" w:eastAsia="Calibri"/>
          <w:b/>
          <w:color w:val="1F4E79"/>
          <w:sz w:val="25"/>
          <w:szCs w:val="25"/>
        </w:rPr>
        <w:t>8.1. Thanh lọc trên cùng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Điều khiển</w:t>
            </w:r>
          </w:p>
        </w:tc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Việc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Phạm vi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Lọc theo bãi và theo loại xe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Ô tìm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Tìm nhanh mã lệnh, khách hàng, tuyến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‹ · ngày · ›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Lùi / tiến một ngày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Hôm nay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Về ngày hiện tại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Segoe UI Symbol" w:hAnsi="Segoe UI Symbol" w:cs="Segoe UI Symbol" w:eastAsia="Segoe UI Symbol"/>
                <w:b/>
                <w:sz w:val="19"/>
                <w:szCs w:val="19"/>
              </w:rPr>
              <w:t>⚡</w:t>
            </w:r>
            <w:r>
              <w:rPr>
                <w:rFonts w:ascii="Calibri" w:hAnsi="Calibri" w:cs="Calibri" w:eastAsia="Calibri"/>
                <w:b/>
                <w:sz w:val="19"/>
                <w:szCs w:val="19"/>
              </w:rPr>
              <w:t xml:space="preserve"> Xếp DO còn lại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Tự xếp xe cho những lệnh chưa có</w:t>
            </w:r>
          </w:p>
        </w:tc>
      </w:tr>
    </w:tbl>
    <w:p>
      <w:pPr>
        <w:spacing w:after="80"/>
      </w:pPr>
    </w:p>
    <w:p>
      <w:pPr>
        <w:spacing w:before="120" w:after="160"/>
        <w:ind w:left="283"/>
        <w:pBdr>
          <w:left w:val="single" w:sz="18" w:space="8" w:color="1F4E79"/>
        </w:pBdr>
        <w:shd w:fill="F4F8FC" w:val="clear"/>
      </w:pPr>
      <w:r>
        <w:rPr>
          <w:rFonts w:ascii="Calibri" w:hAnsi="Calibri" w:cs="Calibri" w:eastAsia="Calibri"/>
          <w:b/>
          <w:color w:val="595959"/>
          <w:sz w:val="20"/>
          <w:szCs w:val="20"/>
        </w:rPr>
        <w:t>Màn này lọc theo NGÀY.</w:t>
      </w:r>
      <w:r>
        <w:rPr>
          <w:rFonts w:ascii="Calibri" w:hAnsi="Calibri" w:cs="Calibri" w:eastAsia="Calibri"/>
          <w:b w:val="0"/>
          <w:color w:val="595959"/>
          <w:sz w:val="20"/>
          <w:szCs w:val="20"/>
        </w:rPr>
        <w:t xml:space="preserve"> Nếu cột lệnh trống, đọc dòng chữ bên dưới — nó cho biết còn bao nhiêu lệnh đang chờ ở ngày khác và có nút bấm thẳng sang ngày đó. Nút cam </w:t>
      </w:r>
      <w:r>
        <w:rPr>
          <w:rFonts w:ascii="Calibri" w:hAnsi="Calibri" w:cs="Calibri" w:eastAsia="Calibri"/>
          <w:b/>
          <w:color w:val="595959"/>
          <w:sz w:val="20"/>
          <w:szCs w:val="20"/>
        </w:rPr>
        <w:t>Tồn đọng</w:t>
      </w:r>
      <w:r>
        <w:rPr>
          <w:rFonts w:ascii="Calibri" w:hAnsi="Calibri" w:cs="Calibri" w:eastAsia="Calibri"/>
          <w:b w:val="0"/>
          <w:color w:val="595959"/>
          <w:sz w:val="20"/>
          <w:szCs w:val="20"/>
        </w:rPr>
        <w:t xml:space="preserve"> là lệnh đã tới ngày lấy hàng mà chưa ai xếp xe — gấp hơn việc ngày mai.</w:t>
      </w:r>
    </w:p>
    <w:p>
      <w:pPr>
        <w:spacing w:before="180" w:after="80"/>
      </w:pPr>
      <w:r>
        <w:rPr>
          <w:rFonts w:ascii="Calibri" w:hAnsi="Calibri" w:cs="Calibri" w:eastAsia="Calibri"/>
          <w:b/>
          <w:color w:val="1F4E79"/>
          <w:sz w:val="25"/>
          <w:szCs w:val="25"/>
        </w:rPr>
        <w:t>8.2. Dải số liệu</w:t>
      </w:r>
    </w:p>
    <w:p>
      <w:pPr>
        <w:spacing w:after="140"/>
      </w:pPr>
      <w:r>
        <w:rPr>
          <w:rFonts w:ascii="Calibri" w:hAnsi="Calibri" w:cs="Calibri" w:eastAsia="Calibri"/>
          <w:b/>
          <w:sz w:val="21"/>
          <w:szCs w:val="21"/>
        </w:rPr>
        <w:t>DO trong ngày · Đã xuất bến · Chờ xếp · Thiếu Trip · Xe rảnh/tổng · Tài xế trong ca</w:t>
      </w:r>
    </w:p>
    <w:p>
      <w:pPr>
        <w:spacing w:before="180" w:after="80"/>
      </w:pPr>
      <w:r>
        <w:rPr>
          <w:rFonts w:ascii="Calibri" w:hAnsi="Calibri" w:cs="Calibri" w:eastAsia="Calibri"/>
          <w:b/>
          <w:color w:val="1F4E79"/>
          <w:sz w:val="25"/>
          <w:szCs w:val="25"/>
        </w:rPr>
        <w:t>8.3. Cột trái — DO chờ điều phối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 xml:space="preserve">Nhóm theo </w:t>
      </w:r>
      <w:r>
        <w:rPr>
          <w:rFonts w:ascii="Calibri" w:hAnsi="Calibri" w:cs="Calibri" w:eastAsia="Calibri"/>
          <w:b/>
          <w:sz w:val="21"/>
          <w:szCs w:val="21"/>
        </w:rPr>
        <w:t>Theo tuyến · Theo khách · Theo hạn</w:t>
      </w:r>
      <w:r>
        <w:rPr>
          <w:rFonts w:ascii="Calibri" w:hAnsi="Calibri" w:cs="Calibri" w:eastAsia="Calibri"/>
          <w:b w:val="0"/>
          <w:sz w:val="21"/>
          <w:szCs w:val="21"/>
        </w:rPr>
        <w:t>. Tick nhiều lệnh để gán một lượt.</w:t>
      </w:r>
    </w:p>
    <w:p>
      <w:pPr>
        <w:spacing w:before="180" w:after="80"/>
      </w:pPr>
      <w:r>
        <w:rPr>
          <w:rFonts w:ascii="Calibri" w:hAnsi="Calibri" w:cs="Calibri" w:eastAsia="Calibri"/>
          <w:b/>
          <w:color w:val="1F4E79"/>
          <w:sz w:val="25"/>
          <w:szCs w:val="25"/>
        </w:rPr>
        <w:t>8.4. Cột giữa — Đội xe theo bãi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 xml:space="preserve">Mỗi bãi hiện số xe </w:t>
      </w:r>
      <w:r>
        <w:rPr>
          <w:rFonts w:ascii="Calibri" w:hAnsi="Calibri" w:cs="Calibri" w:eastAsia="Calibri"/>
          <w:b/>
          <w:sz w:val="21"/>
          <w:szCs w:val="21"/>
        </w:rPr>
        <w:t>rảnh / đang chạy / bảo dưỡng</w:t>
      </w:r>
      <w:r>
        <w:rPr>
          <w:rFonts w:ascii="Calibri" w:hAnsi="Calibri" w:cs="Calibri" w:eastAsia="Calibri"/>
          <w:b w:val="0"/>
          <w:sz w:val="21"/>
          <w:szCs w:val="21"/>
        </w:rPr>
        <w:t>. Chọn một lệnh thì cột này lọc ra xe phù hợp.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 xml:space="preserve">Sắp xếp: </w:t>
      </w:r>
      <w:r>
        <w:rPr>
          <w:rFonts w:ascii="Calibri" w:hAnsi="Calibri" w:cs="Calibri" w:eastAsia="Calibri"/>
          <w:b/>
          <w:sz w:val="21"/>
          <w:szCs w:val="21"/>
        </w:rPr>
        <w:t>Phù hợp nhất · Cùng bãi · Rảnh sớm nhất</w:t>
      </w:r>
      <w:r>
        <w:rPr>
          <w:rFonts w:ascii="Calibri" w:hAnsi="Calibri" w:cs="Calibri" w:eastAsia="Calibri"/>
          <w:b w:val="0"/>
          <w:sz w:val="21"/>
          <w:szCs w:val="21"/>
        </w:rPr>
        <w:t>.</w:t>
      </w:r>
    </w:p>
    <w:p>
      <w:pPr>
        <w:spacing w:before="180" w:after="80"/>
      </w:pPr>
      <w:r>
        <w:rPr>
          <w:rFonts w:ascii="Calibri" w:hAnsi="Calibri" w:cs="Calibri" w:eastAsia="Calibri"/>
          <w:b/>
          <w:color w:val="1F4E79"/>
          <w:sz w:val="25"/>
          <w:szCs w:val="25"/>
        </w:rPr>
        <w:t>8.5. Các nút gán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Nút</w:t>
            </w:r>
          </w:p>
        </w:tc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Việc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Chọn xe trước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Chọn xe rồi mới chọn lệnh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Đổi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Đổi xe hoặc tài xế đã gán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Thêm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Thêm phụ xe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Lưu điều phối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Lưu phân công, chưa cho chạy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Chốt điều phối &amp; xuất bến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Xác nhận và cho xe chạy</w:t>
            </w:r>
          </w:p>
        </w:tc>
      </w:tr>
    </w:tbl>
    <w:p>
      <w:pPr>
        <w:spacing w:after="80"/>
      </w:pPr>
    </w:p>
    <w:p>
      <w:pPr>
        <w:spacing w:before="180" w:after="80"/>
      </w:pPr>
      <w:r>
        <w:rPr>
          <w:rFonts w:ascii="Calibri" w:hAnsi="Calibri" w:cs="Calibri" w:eastAsia="Calibri"/>
          <w:b/>
          <w:color w:val="1F4E79"/>
          <w:sz w:val="25"/>
          <w:szCs w:val="25"/>
        </w:rPr>
        <w:t>8.6. Cột phải — Ngoại lệ cần duyệt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 xml:space="preserve">Những việc hệ thống chặn hoặc cảnh báo: giấy tờ xe sắp hết hạn, bằng lái sắp hết hạn, xe khác loại báo giá… Bấm vào để xem chi tiết, nút </w:t>
      </w:r>
      <w:r>
        <w:rPr>
          <w:rFonts w:ascii="Segoe UI Symbol" w:hAnsi="Segoe UI Symbol" w:cs="Segoe UI Symbol" w:eastAsia="Segoe UI Symbol"/>
          <w:b/>
          <w:sz w:val="21"/>
          <w:szCs w:val="21"/>
        </w:rPr>
        <w:t>←</w:t>
      </w:r>
      <w:r>
        <w:rPr>
          <w:rFonts w:ascii="Calibri" w:hAnsi="Calibri" w:cs="Calibri" w:eastAsia="Calibri"/>
          <w:b/>
          <w:sz w:val="21"/>
          <w:szCs w:val="21"/>
        </w:rPr>
        <w:t xml:space="preserve"> Quay lại danh sách ngoại lệ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để trở ra.</w:t>
      </w:r>
    </w:p>
    <w:p>
      <w:pPr>
        <w:spacing w:before="40" w:after="40"/>
        <w:pBdr>
          <w:bottom w:val="single" w:sz="6" w:space="1" w:color="C9D6E4"/>
        </w:pBdr>
      </w:pPr>
    </w:p>
    <w:p>
      <w:pPr>
        <w:spacing w:before="280" w:after="80"/>
      </w:pPr>
      <w:r>
        <w:rPr>
          <w:rFonts w:ascii="Calibri" w:hAnsi="Calibri" w:cs="Calibri" w:eastAsia="Calibri"/>
          <w:b/>
          <w:color w:val="1F4E79"/>
          <w:sz w:val="30"/>
          <w:szCs w:val="30"/>
        </w:rPr>
        <w:t>9. Theo dõi và kiểm soát</w:t>
      </w:r>
    </w:p>
    <w:p>
      <w:pPr>
        <w:spacing w:after="140"/>
      </w:pPr>
      <w:r>
        <w:rPr>
          <w:rFonts w:ascii="Calibri" w:hAnsi="Calibri" w:cs="Calibri" w:eastAsia="Calibri"/>
          <w:b/>
          <w:sz w:val="21"/>
          <w:szCs w:val="21"/>
        </w:rPr>
        <w:t>Vào: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Vận hành </w:t>
      </w:r>
      <w:r>
        <w:rPr>
          <w:rFonts w:ascii="Segoe UI Symbol" w:hAnsi="Segoe UI Symbol" w:cs="Segoe UI Symbol" w:eastAsia="Segoe UI Symbol"/>
          <w:b w:val="0"/>
          <w:sz w:val="21"/>
          <w:szCs w:val="21"/>
        </w:rPr>
        <w:t>→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Theo dõi và kiểm soát.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 xml:space="preserve">Bản đồ và tiến độ của các chuyến </w:t>
      </w:r>
      <w:r>
        <w:rPr>
          <w:rFonts w:ascii="Calibri" w:hAnsi="Calibri" w:cs="Calibri" w:eastAsia="Calibri"/>
          <w:b/>
          <w:sz w:val="21"/>
          <w:szCs w:val="21"/>
        </w:rPr>
        <w:t>đang chạy</w:t>
      </w:r>
      <w:r>
        <w:rPr>
          <w:rFonts w:ascii="Calibri" w:hAnsi="Calibri" w:cs="Calibri" w:eastAsia="Calibri"/>
          <w:b w:val="0"/>
          <w:sz w:val="21"/>
          <w:szCs w:val="21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Nút</w:t>
            </w:r>
          </w:p>
        </w:tc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Việc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Cập nhật GPS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Lấy vị trí mới nhất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Tải lại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Nạp lại toàn bộ danh sách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Cập nhật timeline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Làm mới dòng mốc hành trình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+ Báo Sự Cố Mới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Khai sự cố: loại, mức độ, vị trí, mô tả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Gửi báo cáo sự cố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Lưu sự cố vào hệ thống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Calibri" w:hAnsi="Calibri" w:cs="Calibri" w:eastAsia="Calibri"/>
          <w:b/>
          <w:sz w:val="21"/>
          <w:szCs w:val="21"/>
        </w:rPr>
        <w:t>Trên bản đồ: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Đường </w:t>
      </w:r>
      <w:r>
        <w:rPr>
          <w:rFonts w:ascii="Calibri" w:hAnsi="Calibri" w:cs="Calibri" w:eastAsia="Calibri"/>
          <w:b/>
          <w:sz w:val="21"/>
          <w:szCs w:val="21"/>
        </w:rPr>
        <w:t>đỏ đậm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là phần đã đi, </w:t>
      </w:r>
      <w:r>
        <w:rPr>
          <w:rFonts w:ascii="Calibri" w:hAnsi="Calibri" w:cs="Calibri" w:eastAsia="Calibri"/>
          <w:b/>
          <w:sz w:val="21"/>
          <w:szCs w:val="21"/>
        </w:rPr>
        <w:t>nét đứt xám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là phần còn lại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 w:val="0"/>
          <w:sz w:val="21"/>
          <w:szCs w:val="21"/>
        </w:rPr>
        <w:t>Ghim xe ở vị trí hiện tại; xe cùng chỗ được toả nhẹ ra để không chồng lên nhau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 w:val="0"/>
          <w:sz w:val="21"/>
          <w:szCs w:val="21"/>
        </w:rPr>
        <w:t>Ghim các điểm dừng, đánh số theo thứ tự</w:t>
      </w:r>
    </w:p>
    <w:p>
      <w:pPr>
        <w:spacing w:after="140"/>
      </w:pPr>
      <w:r>
        <w:rPr>
          <w:rFonts w:ascii="Calibri" w:hAnsi="Calibri" w:cs="Calibri" w:eastAsia="Calibri"/>
          <w:b/>
          <w:sz w:val="21"/>
          <w:szCs w:val="21"/>
        </w:rPr>
        <w:t>Vị trí mô phỏng.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Khi thiết bị không gửi GPS mới trong 15 phút, hệ thống tính vị trí theo tiến độ tuyến và đánh dấu rõ là </w:t>
      </w:r>
      <w:r>
        <w:rPr>
          <w:rFonts w:ascii="Calibri" w:hAnsi="Calibri" w:cs="Calibri" w:eastAsia="Calibri"/>
          <w:b/>
          <w:sz w:val="21"/>
          <w:szCs w:val="21"/>
        </w:rPr>
        <w:t>mô phỏng</w:t>
      </w:r>
      <w:r>
        <w:rPr>
          <w:rFonts w:ascii="Calibri" w:hAnsi="Calibri" w:cs="Calibri" w:eastAsia="Calibri"/>
          <w:b w:val="0"/>
          <w:sz w:val="21"/>
          <w:szCs w:val="21"/>
        </w:rPr>
        <w:t>. Đó không phải GPS thật — mốc do tài xế ghi mới là mốc thật.</w:t>
      </w:r>
    </w:p>
    <w:p>
      <w:pPr>
        <w:spacing w:before="40" w:after="40"/>
        <w:pBdr>
          <w:bottom w:val="single" w:sz="6" w:space="1" w:color="C9D6E4"/>
        </w:pBdr>
      </w:pPr>
    </w:p>
    <w:p>
      <w:pPr>
        <w:spacing w:before="280" w:after="80"/>
      </w:pPr>
      <w:r>
        <w:rPr>
          <w:rFonts w:ascii="Calibri" w:hAnsi="Calibri" w:cs="Calibri" w:eastAsia="Calibri"/>
          <w:b/>
          <w:color w:val="1F4E79"/>
          <w:sz w:val="30"/>
          <w:szCs w:val="30"/>
        </w:rPr>
        <w:t>10. Hoàn tất giao hàng</w:t>
      </w:r>
    </w:p>
    <w:p>
      <w:pPr>
        <w:spacing w:after="140"/>
      </w:pPr>
      <w:r>
        <w:rPr>
          <w:rFonts w:ascii="Calibri" w:hAnsi="Calibri" w:cs="Calibri" w:eastAsia="Calibri"/>
          <w:b/>
          <w:sz w:val="21"/>
          <w:szCs w:val="21"/>
        </w:rPr>
        <w:t>Vào: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Vận hành </w:t>
      </w:r>
      <w:r>
        <w:rPr>
          <w:rFonts w:ascii="Segoe UI Symbol" w:hAnsi="Segoe UI Symbol" w:cs="Segoe UI Symbol" w:eastAsia="Segoe UI Symbol"/>
          <w:b w:val="0"/>
          <w:sz w:val="21"/>
          <w:szCs w:val="21"/>
        </w:rPr>
        <w:t>→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Hoàn tất giao hàng.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 xml:space="preserve">Hai thẻ: </w:t>
      </w:r>
      <w:r>
        <w:rPr>
          <w:rFonts w:ascii="Calibri" w:hAnsi="Calibri" w:cs="Calibri" w:eastAsia="Calibri"/>
          <w:b/>
          <w:sz w:val="21"/>
          <w:szCs w:val="21"/>
        </w:rPr>
        <w:t>Chờ hoàn tất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và </w:t>
      </w:r>
      <w:r>
        <w:rPr>
          <w:rFonts w:ascii="Calibri" w:hAnsi="Calibri" w:cs="Calibri" w:eastAsia="Calibri"/>
          <w:b/>
          <w:sz w:val="21"/>
          <w:szCs w:val="21"/>
        </w:rPr>
        <w:t>Đã hoàn tất</w:t>
      </w:r>
      <w:r>
        <w:rPr>
          <w:rFonts w:ascii="Calibri" w:hAnsi="Calibri" w:cs="Calibri" w:eastAsia="Calibri"/>
          <w:b w:val="0"/>
          <w:sz w:val="21"/>
          <w:szCs w:val="21"/>
        </w:rPr>
        <w:t>.</w:t>
      </w:r>
    </w:p>
    <w:p>
      <w:pPr>
        <w:spacing w:before="180" w:after="80"/>
      </w:pPr>
      <w:r>
        <w:rPr>
          <w:rFonts w:ascii="Calibri" w:hAnsi="Calibri" w:cs="Calibri" w:eastAsia="Calibri"/>
          <w:b/>
          <w:color w:val="1F4E79"/>
          <w:sz w:val="25"/>
          <w:szCs w:val="25"/>
        </w:rPr>
        <w:t>10.1. Thẻ "Chờ hoàn tất"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>Mỗi dòng là một lệnh đang chờ ký nhận.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Nút</w:t>
            </w:r>
          </w:p>
        </w:tc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Việc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Xem DO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Xem chi tiết lệnh và giá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Hoàn tất giao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Mở phiếu ký nhận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Segoe UI Symbol" w:hAnsi="Segoe UI Symbol" w:cs="Segoe UI Symbol" w:eastAsia="Segoe UI Symbol"/>
                <w:b/>
                <w:sz w:val="19"/>
                <w:szCs w:val="19"/>
              </w:rPr>
              <w:t>↻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(cạnh ô giá)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Tải lại giá nếu ô ghi </w:t>
            </w:r>
            <w:r>
              <w:rPr>
                <w:rFonts w:ascii="Calibri" w:hAnsi="Calibri" w:cs="Calibri" w:eastAsia="Calibri"/>
                <w:b w:val="0"/>
                <w:i/>
                <w:sz w:val="19"/>
                <w:szCs w:val="19"/>
              </w:rPr>
              <w:t>Chưa tải được giá</w:t>
            </w:r>
          </w:p>
        </w:tc>
      </w:tr>
    </w:tbl>
    <w:p>
      <w:pPr>
        <w:spacing w:after="80"/>
      </w:pPr>
    </w:p>
    <w:p>
      <w:pPr>
        <w:spacing w:before="180" w:after="80"/>
      </w:pPr>
      <w:r>
        <w:rPr>
          <w:rFonts w:ascii="Calibri" w:hAnsi="Calibri" w:cs="Calibri" w:eastAsia="Calibri"/>
          <w:b/>
          <w:color w:val="1F4E79"/>
          <w:sz w:val="25"/>
          <w:szCs w:val="25"/>
        </w:rPr>
        <w:t>10.2. Phiếu hoàn tất</w:t>
      </w:r>
    </w:p>
    <w:p>
      <w:pPr>
        <w:spacing w:after="140"/>
      </w:pPr>
      <w:r>
        <w:rPr>
          <w:rFonts w:ascii="Calibri" w:hAnsi="Calibri" w:cs="Calibri" w:eastAsia="Calibri"/>
          <w:b/>
          <w:sz w:val="21"/>
          <w:szCs w:val="21"/>
        </w:rPr>
        <w:t>Phần 1 — Bằng chứng giao hàng (POD).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Mỗi điểm giao khai một khối: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 w:val="0"/>
          <w:sz w:val="21"/>
          <w:szCs w:val="21"/>
        </w:rPr>
        <w:t>Giờ giao · Người nhận · Số điện thoại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Kết quả giao: </w:t>
      </w:r>
      <w:r>
        <w:rPr>
          <w:rFonts w:ascii="Calibri" w:hAnsi="Calibri" w:cs="Calibri" w:eastAsia="Calibri"/>
          <w:b w:val="0"/>
          <w:i/>
          <w:sz w:val="21"/>
          <w:szCs w:val="21"/>
        </w:rPr>
        <w:t>Giao đủ hàng · Giao thiếu · Khách từ chối nhận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/>
          <w:sz w:val="21"/>
          <w:szCs w:val="21"/>
        </w:rPr>
        <w:t>Ảnh biên bản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(bắt buộc)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/>
          <w:sz w:val="21"/>
          <w:szCs w:val="21"/>
        </w:rPr>
        <w:t>Chữ ký người nhận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— ký trực tiếp trên màn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 w:val="0"/>
          <w:sz w:val="21"/>
          <w:szCs w:val="21"/>
        </w:rPr>
        <w:t>Tình trạng hàng / ghi chú</w:t>
      </w:r>
    </w:p>
    <w:p>
      <w:pPr>
        <w:spacing w:after="140"/>
      </w:pPr>
      <w:r>
        <w:rPr>
          <w:rFonts w:ascii="Calibri" w:hAnsi="Calibri" w:cs="Calibri" w:eastAsia="Calibri"/>
          <w:b/>
          <w:sz w:val="21"/>
          <w:szCs w:val="21"/>
        </w:rPr>
        <w:t>Phần 2 — Chốt giá cuối.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Bảng khoản mục từ công thức giá thành, mỗi dòng có ô </w:t>
      </w:r>
      <w:r>
        <w:rPr>
          <w:rFonts w:ascii="Calibri" w:hAnsi="Calibri" w:cs="Calibri" w:eastAsia="Calibri"/>
          <w:b/>
          <w:sz w:val="21"/>
          <w:szCs w:val="21"/>
        </w:rPr>
        <w:t>Khách trả thêm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. Tổng tự cộng vào </w:t>
      </w:r>
      <w:r>
        <w:rPr>
          <w:rFonts w:ascii="Calibri" w:hAnsi="Calibri" w:cs="Calibri" w:eastAsia="Calibri"/>
          <w:b w:val="0"/>
          <w:i/>
          <w:sz w:val="21"/>
          <w:szCs w:val="21"/>
        </w:rPr>
        <w:t>Giá cuối</w:t>
      </w:r>
      <w:r>
        <w:rPr>
          <w:rFonts w:ascii="Calibri" w:hAnsi="Calibri" w:cs="Calibri" w:eastAsia="Calibri"/>
          <w:b w:val="0"/>
          <w:sz w:val="21"/>
          <w:szCs w:val="21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Nút</w:t>
            </w:r>
          </w:p>
        </w:tc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Việc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Thêm khoản phí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Thêm một dòng phụ thu ngoài bảng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Quay lại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Đóng phiếu, không lưu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Hoàn tất giao hàng &amp; chốt giá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Nộp POD, chốt giá, đóng lệnh</w:t>
            </w:r>
          </w:p>
        </w:tc>
      </w:tr>
    </w:tbl>
    <w:p>
      <w:pPr>
        <w:spacing w:after="80"/>
      </w:pPr>
    </w:p>
    <w:p>
      <w:pPr>
        <w:spacing w:before="120" w:after="160"/>
        <w:ind w:left="283"/>
        <w:pBdr>
          <w:left w:val="single" w:sz="18" w:space="8" w:color="1F4E79"/>
        </w:pBdr>
        <w:shd w:fill="F4F8FC" w:val="clear"/>
      </w:pPr>
      <w:r>
        <w:rPr>
          <w:rFonts w:ascii="Calibri" w:hAnsi="Calibri" w:cs="Calibri" w:eastAsia="Calibri"/>
          <w:b w:val="0"/>
          <w:color w:val="595959"/>
          <w:sz w:val="20"/>
          <w:szCs w:val="20"/>
        </w:rPr>
        <w:t xml:space="preserve">Chuyến nhiều điểm giao </w:t>
      </w:r>
      <w:r>
        <w:rPr>
          <w:rFonts w:ascii="Calibri" w:hAnsi="Calibri" w:cs="Calibri" w:eastAsia="Calibri"/>
          <w:b/>
          <w:color w:val="595959"/>
          <w:sz w:val="20"/>
          <w:szCs w:val="20"/>
        </w:rPr>
        <w:t>phải ký đủ mọi điểm</w:t>
      </w:r>
      <w:r>
        <w:rPr>
          <w:rFonts w:ascii="Calibri" w:hAnsi="Calibri" w:cs="Calibri" w:eastAsia="Calibri"/>
          <w:b w:val="0"/>
          <w:color w:val="595959"/>
          <w:sz w:val="20"/>
          <w:szCs w:val="20"/>
        </w:rPr>
        <w:t xml:space="preserve"> mới đóng được lệnh.</w:t>
      </w:r>
    </w:p>
    <w:p>
      <w:pPr>
        <w:spacing w:before="120" w:after="160"/>
        <w:ind w:left="283"/>
        <w:pBdr>
          <w:left w:val="single" w:sz="18" w:space="8" w:color="1F4E79"/>
        </w:pBdr>
        <w:shd w:fill="F4F8FC" w:val="clear"/>
      </w:pPr>
      <w:r>
        <w:rPr>
          <w:rFonts w:ascii="Calibri" w:hAnsi="Calibri" w:cs="Calibri" w:eastAsia="Calibri"/>
          <w:b w:val="0"/>
          <w:color w:val="595959"/>
          <w:sz w:val="20"/>
          <w:szCs w:val="20"/>
        </w:rPr>
        <w:t xml:space="preserve">Với báo giá ngoại tệ mà chưa có công thức giá thành bằng đúng đơn vị đó, bảng sẽ lấy khoản mục từ công thức VNĐ và </w:t>
      </w:r>
      <w:r>
        <w:rPr>
          <w:rFonts w:ascii="Calibri" w:hAnsi="Calibri" w:cs="Calibri" w:eastAsia="Calibri"/>
          <w:b/>
          <w:color w:val="595959"/>
          <w:sz w:val="20"/>
          <w:szCs w:val="20"/>
        </w:rPr>
        <w:t>ghi rõ điều đó</w:t>
      </w:r>
      <w:r>
        <w:rPr>
          <w:rFonts w:ascii="Calibri" w:hAnsi="Calibri" w:cs="Calibri" w:eastAsia="Calibri"/>
          <w:b w:val="0"/>
          <w:color w:val="595959"/>
          <w:sz w:val="20"/>
          <w:szCs w:val="20"/>
        </w:rPr>
        <w:t>. Các ô ở đó chỉ để tham khảo, không cộng vào giá bán. Khoản khách trả thêm vẫn khai được, bằng đúng tiền của báo giá.</w:t>
      </w:r>
    </w:p>
    <w:p>
      <w:pPr>
        <w:spacing w:before="180" w:after="80"/>
      </w:pPr>
      <w:r>
        <w:rPr>
          <w:rFonts w:ascii="Calibri" w:hAnsi="Calibri" w:cs="Calibri" w:eastAsia="Calibri"/>
          <w:b/>
          <w:color w:val="1F4E79"/>
          <w:sz w:val="25"/>
          <w:szCs w:val="25"/>
        </w:rPr>
        <w:t>10.3. Thẻ "Đã hoàn tất"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 xml:space="preserve">Hồ sơ của các lệnh đã đóng. Nút </w:t>
      </w:r>
      <w:r>
        <w:rPr>
          <w:rFonts w:ascii="Calibri" w:hAnsi="Calibri" w:cs="Calibri" w:eastAsia="Calibri"/>
          <w:b/>
          <w:sz w:val="21"/>
          <w:szCs w:val="21"/>
        </w:rPr>
        <w:t>Xem hồ sơ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mở ra: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 w:val="0"/>
          <w:sz w:val="21"/>
          <w:szCs w:val="21"/>
        </w:rPr>
        <w:t>Năm ô số: Cước theo báo giá · Khách trả thêm · Giá cuối · Chi phí nội bộ · Lợi nhuận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 w:val="0"/>
          <w:sz w:val="21"/>
          <w:szCs w:val="21"/>
        </w:rPr>
        <w:t>Thông tin lệnh đầy đủ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/>
          <w:sz w:val="21"/>
          <w:szCs w:val="21"/>
        </w:rPr>
        <w:t>Sổ thu – chi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: từng dòng thu và chi, mỗi dòng có </w:t>
      </w:r>
      <w:r>
        <w:rPr>
          <w:rFonts w:ascii="Calibri" w:hAnsi="Calibri" w:cs="Calibri" w:eastAsia="Calibri"/>
          <w:b/>
          <w:sz w:val="21"/>
          <w:szCs w:val="21"/>
        </w:rPr>
        <w:t>Acc code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, cột </w:t>
      </w:r>
      <w:r>
        <w:rPr>
          <w:rFonts w:ascii="Calibri" w:hAnsi="Calibri" w:cs="Calibri" w:eastAsia="Calibri"/>
          <w:b w:val="0"/>
          <w:i/>
          <w:sz w:val="21"/>
          <w:szCs w:val="21"/>
        </w:rPr>
        <w:t>Chốt ban đầu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/ </w:t>
      </w:r>
      <w:r>
        <w:rPr>
          <w:rFonts w:ascii="Calibri" w:hAnsi="Calibri" w:cs="Calibri" w:eastAsia="Calibri"/>
          <w:b w:val="0"/>
          <w:i/>
          <w:sz w:val="21"/>
          <w:szCs w:val="21"/>
        </w:rPr>
        <w:t>Thực tế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/ </w:t>
      </w:r>
      <w:r>
        <w:rPr>
          <w:rFonts w:ascii="Calibri" w:hAnsi="Calibri" w:cs="Calibri" w:eastAsia="Calibri"/>
          <w:b w:val="0"/>
          <w:i/>
          <w:sz w:val="21"/>
          <w:szCs w:val="21"/>
        </w:rPr>
        <w:t>Khách trả thêm hoặc chênh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 w:val="0"/>
          <w:sz w:val="21"/>
          <w:szCs w:val="21"/>
        </w:rPr>
        <w:t>Ảnh POD và chữ ký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Nút</w:t>
            </w:r>
          </w:p>
        </w:tc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Việc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Cập nhật giá thực tế / Chốt cước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Sửa chi phí thực tế sau khi có hoá đơn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Ghi sổ kinh doanh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Đẩy sang hệ công nợ — xem mục 11</w:t>
            </w:r>
          </w:p>
        </w:tc>
      </w:tr>
    </w:tbl>
    <w:p>
      <w:pPr>
        <w:spacing w:after="80"/>
      </w:pPr>
    </w:p>
    <w:p>
      <w:pPr>
        <w:spacing w:before="40" w:after="40"/>
        <w:pBdr>
          <w:bottom w:val="single" w:sz="6" w:space="1" w:color="C9D6E4"/>
        </w:pBdr>
      </w:pPr>
    </w:p>
    <w:p>
      <w:pPr>
        <w:spacing w:before="280" w:after="80"/>
      </w:pPr>
      <w:r>
        <w:rPr>
          <w:rFonts w:ascii="Calibri" w:hAnsi="Calibri" w:cs="Calibri" w:eastAsia="Calibri"/>
          <w:b/>
          <w:color w:val="1F4E79"/>
          <w:sz w:val="30"/>
          <w:szCs w:val="30"/>
        </w:rPr>
        <w:t>11. Ghi sổ kinh doanh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 xml:space="preserve">Nút này nằm trên </w:t>
      </w:r>
      <w:r>
        <w:rPr>
          <w:rFonts w:ascii="Calibri" w:hAnsi="Calibri" w:cs="Calibri" w:eastAsia="Calibri"/>
          <w:b/>
          <w:sz w:val="21"/>
          <w:szCs w:val="21"/>
        </w:rPr>
        <w:t>hồ sơ đã hoàn tất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, cạnh </w:t>
      </w:r>
      <w:r>
        <w:rPr>
          <w:rFonts w:ascii="Calibri" w:hAnsi="Calibri" w:cs="Calibri" w:eastAsia="Calibri"/>
          <w:b w:val="0"/>
          <w:i/>
          <w:sz w:val="21"/>
          <w:szCs w:val="21"/>
        </w:rPr>
        <w:t>Cập nhật giá thực tế / Chốt cước</w:t>
      </w:r>
      <w:r>
        <w:rPr>
          <w:rFonts w:ascii="Calibri" w:hAnsi="Calibri" w:cs="Calibri" w:eastAsia="Calibri"/>
          <w:b w:val="0"/>
          <w:sz w:val="21"/>
          <w:szCs w:val="21"/>
        </w:rPr>
        <w:t>.</w:t>
      </w:r>
    </w:p>
    <w:p>
      <w:pPr>
        <w:spacing w:after="140"/>
      </w:pPr>
      <w:r>
        <w:rPr>
          <w:rFonts w:ascii="Calibri" w:hAnsi="Calibri" w:cs="Calibri" w:eastAsia="Calibri"/>
          <w:b/>
          <w:sz w:val="21"/>
          <w:szCs w:val="21"/>
        </w:rPr>
        <w:t>Việc nó làm: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đẩy lệnh đã giao sang hệ QLSX của bên công nợ để tạo </w:t>
      </w:r>
      <w:r>
        <w:rPr>
          <w:rFonts w:ascii="Calibri" w:hAnsi="Calibri" w:cs="Calibri" w:eastAsia="Calibri"/>
          <w:b/>
          <w:sz w:val="21"/>
          <w:szCs w:val="21"/>
        </w:rPr>
        <w:t>đơn hàng bán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và </w:t>
      </w:r>
      <w:r>
        <w:rPr>
          <w:rFonts w:ascii="Calibri" w:hAnsi="Calibri" w:cs="Calibri" w:eastAsia="Calibri"/>
          <w:b/>
          <w:sz w:val="21"/>
          <w:szCs w:val="21"/>
        </w:rPr>
        <w:t>ghi công nợ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cho khách theo giá cuối đã chốt.</w:t>
      </w:r>
    </w:p>
    <w:p>
      <w:pPr>
        <w:spacing w:after="140"/>
      </w:pPr>
      <w:r>
        <w:rPr>
          <w:rFonts w:ascii="Calibri" w:hAnsi="Calibri" w:cs="Calibri" w:eastAsia="Calibri"/>
          <w:b/>
          <w:sz w:val="21"/>
          <w:szCs w:val="21"/>
        </w:rPr>
        <w:t>Cách dùng: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1. 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Bấm </w:t>
      </w:r>
      <w:r>
        <w:rPr>
          <w:rFonts w:ascii="Calibri" w:hAnsi="Calibri" w:cs="Calibri" w:eastAsia="Calibri"/>
          <w:b/>
          <w:sz w:val="21"/>
          <w:szCs w:val="21"/>
        </w:rPr>
        <w:t>Ghi sổ kinh doanh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2. 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Đọc hộp xác nhận, bấm </w:t>
      </w:r>
      <w:r>
        <w:rPr>
          <w:rFonts w:ascii="Calibri" w:hAnsi="Calibri" w:cs="Calibri" w:eastAsia="Calibri"/>
          <w:b/>
          <w:sz w:val="21"/>
          <w:szCs w:val="21"/>
        </w:rPr>
        <w:t>Ghi sổ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3. 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Thành công thì nút đổi thành chip xanh </w:t>
      </w:r>
      <w:r>
        <w:rPr>
          <w:rFonts w:ascii="Calibri" w:hAnsi="Calibri" w:cs="Calibri" w:eastAsia="Calibri"/>
          <w:b/>
          <w:sz w:val="21"/>
          <w:szCs w:val="21"/>
        </w:rPr>
        <w:t>Đã ghi sổ kinh doanh · SO-…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 xml:space="preserve">Mốc </w:t>
      </w:r>
      <w:r>
        <w:rPr>
          <w:rFonts w:ascii="Calibri" w:hAnsi="Calibri" w:cs="Calibri" w:eastAsia="Calibri"/>
          <w:b w:val="0"/>
          <w:i/>
          <w:sz w:val="21"/>
          <w:szCs w:val="21"/>
        </w:rPr>
        <w:t>Bàn giao công nợ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trên hồ sơ cũng ghi mã đơn hàng bán và số công nợ ban đầu.</w:t>
      </w:r>
    </w:p>
    <w:p>
      <w:pPr>
        <w:spacing w:before="120" w:after="160"/>
        <w:ind w:left="283"/>
        <w:pBdr>
          <w:left w:val="single" w:sz="18" w:space="8" w:color="1F4E79"/>
        </w:pBdr>
        <w:shd w:fill="F4F8FC" w:val="clear"/>
      </w:pPr>
      <w:r>
        <w:rPr>
          <w:rFonts w:ascii="Calibri" w:hAnsi="Calibri" w:cs="Calibri" w:eastAsia="Calibri"/>
          <w:b/>
          <w:color w:val="595959"/>
          <w:sz w:val="20"/>
          <w:szCs w:val="20"/>
        </w:rPr>
        <w:t>Làm một lần.</w:t>
      </w:r>
      <w:r>
        <w:rPr>
          <w:rFonts w:ascii="Calibri" w:hAnsi="Calibri" w:cs="Calibri" w:eastAsia="Calibri"/>
          <w:b w:val="0"/>
          <w:color w:val="595959"/>
          <w:sz w:val="20"/>
          <w:szCs w:val="20"/>
        </w:rPr>
        <w:t xml:space="preserve"> Bên công nợ không có đường sửa hay xoá từ đây. Đã ghi sổ rồi thì nút biến mất.</w:t>
      </w:r>
    </w:p>
    <w:p>
      <w:pPr>
        <w:spacing w:before="120" w:after="160"/>
        <w:ind w:left="283"/>
        <w:pBdr>
          <w:left w:val="single" w:sz="18" w:space="8" w:color="1F4E79"/>
        </w:pBdr>
        <w:shd w:fill="F4F8FC" w:val="clear"/>
      </w:pPr>
      <w:r>
        <w:rPr>
          <w:rFonts w:ascii="Calibri" w:hAnsi="Calibri" w:cs="Calibri" w:eastAsia="Calibri"/>
          <w:b w:val="0"/>
          <w:color w:val="595959"/>
          <w:sz w:val="20"/>
          <w:szCs w:val="20"/>
        </w:rPr>
        <w:t xml:space="preserve">Công nợ ghi bằng </w:t>
      </w:r>
      <w:r>
        <w:rPr>
          <w:rFonts w:ascii="Calibri" w:hAnsi="Calibri" w:cs="Calibri" w:eastAsia="Calibri"/>
          <w:b/>
          <w:color w:val="595959"/>
          <w:sz w:val="20"/>
          <w:szCs w:val="20"/>
        </w:rPr>
        <w:t>đúng tiền của báo giá</w:t>
      </w:r>
      <w:r>
        <w:rPr>
          <w:rFonts w:ascii="Calibri" w:hAnsi="Calibri" w:cs="Calibri" w:eastAsia="Calibri"/>
          <w:b w:val="0"/>
          <w:color w:val="595959"/>
          <w:sz w:val="20"/>
          <w:szCs w:val="20"/>
        </w:rPr>
        <w:t xml:space="preserve"> — đơn Kíp Lào ghi Kíp, không quy về đồng.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>Nếu bị từ chối, nút vẫn còn và có dòng ghi lỗi lần trước. Ba lỗi hay gặp: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Lỗi</w:t>
            </w:r>
          </w:p>
        </w:tc>
        <w:tc>
          <w:tcPr>
            <w:tcW w:type="dxa" w:w="3249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Nghĩa là</w:t>
            </w:r>
          </w:p>
        </w:tc>
        <w:tc>
          <w:tcPr>
            <w:tcW w:type="dxa" w:w="3249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Ai xử lý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Mã khách chưa có bên QLSX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Khách này chưa được khai bên công nợ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Bên công nợ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Chưa bật tích hợp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Hệ QLSX chưa mở đường nhận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Bên công nợ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Tiền tệ chưa hỗ trợ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QLSX chỉ nhận VNĐ, USD, LAK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Thống nhất lại với bên công nợ</w:t>
            </w:r>
          </w:p>
        </w:tc>
      </w:tr>
    </w:tbl>
    <w:p>
      <w:pPr>
        <w:spacing w:after="80"/>
      </w:pPr>
    </w:p>
    <w:p>
      <w:pPr>
        <w:spacing w:before="40" w:after="40"/>
        <w:pBdr>
          <w:bottom w:val="single" w:sz="6" w:space="1" w:color="C9D6E4"/>
        </w:pBdr>
      </w:pPr>
    </w:p>
    <w:p>
      <w:pPr>
        <w:spacing w:before="280" w:after="80"/>
      </w:pPr>
      <w:r>
        <w:rPr>
          <w:rFonts w:ascii="Calibri" w:hAnsi="Calibri" w:cs="Calibri" w:eastAsia="Calibri"/>
          <w:b/>
          <w:color w:val="1F4E79"/>
          <w:sz w:val="30"/>
          <w:szCs w:val="30"/>
        </w:rPr>
        <w:t>12. Trang tài xế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 xml:space="preserve">Trang riêng cho tài xế, mở trên </w:t>
      </w:r>
      <w:r>
        <w:rPr>
          <w:rFonts w:ascii="Calibri" w:hAnsi="Calibri" w:cs="Calibri" w:eastAsia="Calibri"/>
          <w:b/>
          <w:sz w:val="21"/>
          <w:szCs w:val="21"/>
        </w:rPr>
        <w:t>điện thoại</w:t>
      </w:r>
      <w:r>
        <w:rPr>
          <w:rFonts w:ascii="Calibri" w:hAnsi="Calibri" w:cs="Calibri" w:eastAsia="Calibri"/>
          <w:b w:val="0"/>
          <w:sz w:val="21"/>
          <w:szCs w:val="21"/>
        </w:rPr>
        <w:t>. Đây là một ứng dụng độc lập, không nằm trong hệ thống chính.</w:t>
      </w:r>
    </w:p>
    <w:p>
      <w:pPr>
        <w:spacing w:after="140"/>
      </w:pPr>
      <w:r>
        <w:rPr>
          <w:rFonts w:ascii="Calibri" w:hAnsi="Calibri" w:cs="Calibri" w:eastAsia="Calibri"/>
          <w:b/>
          <w:sz w:val="21"/>
          <w:szCs w:val="21"/>
        </w:rPr>
        <w:t>Mở: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chạy </w:t>
      </w:r>
      <w:r>
        <w:rPr>
          <w:rFonts w:ascii="Consolas" w:hAnsi="Consolas" w:cs="Consolas" w:eastAsia="Consolas"/>
          <w:b w:val="0"/>
          <w:color w:val="B03030"/>
          <w:sz w:val="20"/>
          <w:szCs w:val="20"/>
        </w:rPr>
        <w:t>python chay.py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trong thư mục </w:t>
      </w:r>
      <w:r>
        <w:rPr>
          <w:rFonts w:ascii="Consolas" w:hAnsi="Consolas" w:cs="Consolas" w:eastAsia="Consolas"/>
          <w:b w:val="0"/>
          <w:color w:val="B03030"/>
          <w:sz w:val="20"/>
          <w:szCs w:val="20"/>
        </w:rPr>
        <w:t>EPL_TaiXe</w:t>
      </w:r>
      <w:r>
        <w:rPr>
          <w:rFonts w:ascii="Calibri" w:hAnsi="Calibri" w:cs="Calibri" w:eastAsia="Calibri"/>
          <w:b w:val="0"/>
          <w:sz w:val="21"/>
          <w:szCs w:val="21"/>
        </w:rPr>
        <w:t>, rồi mở địa chỉ hiện ra trên điện thoại cùng mạng.</w:t>
      </w:r>
    </w:p>
    <w:p>
      <w:pPr>
        <w:spacing w:before="180" w:after="80"/>
      </w:pPr>
      <w:r>
        <w:rPr>
          <w:rFonts w:ascii="Calibri" w:hAnsi="Calibri" w:cs="Calibri" w:eastAsia="Calibri"/>
          <w:b/>
          <w:color w:val="1F4E79"/>
          <w:sz w:val="25"/>
          <w:szCs w:val="25"/>
        </w:rPr>
        <w:t>12.1. Màn danh sách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 xml:space="preserve">Chạm vào </w:t>
      </w:r>
      <w:r>
        <w:rPr>
          <w:rFonts w:ascii="Calibri" w:hAnsi="Calibri" w:cs="Calibri" w:eastAsia="Calibri"/>
          <w:b/>
          <w:sz w:val="21"/>
          <w:szCs w:val="21"/>
        </w:rPr>
        <w:t>tên mình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ở đầu trang để chọn tài xế (hệ thống nhớ cho lần sau). Danh sách chỉ hiện </w:t>
      </w:r>
      <w:r>
        <w:rPr>
          <w:rFonts w:ascii="Calibri" w:hAnsi="Calibri" w:cs="Calibri" w:eastAsia="Calibri"/>
          <w:b/>
          <w:sz w:val="21"/>
          <w:szCs w:val="21"/>
        </w:rPr>
        <w:t>chuyến của người đó</w:t>
      </w:r>
      <w:r>
        <w:rPr>
          <w:rFonts w:ascii="Calibri" w:hAnsi="Calibri" w:cs="Calibri" w:eastAsia="Calibri"/>
          <w:b w:val="0"/>
          <w:sz w:val="21"/>
          <w:szCs w:val="21"/>
        </w:rPr>
        <w:t>.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>Mỗi thẻ ghi: mã lệnh · khách · tuyến · trạng thái · số chặng đã xong · xe · hạn giao.</w:t>
      </w:r>
    </w:p>
    <w:p>
      <w:pPr>
        <w:spacing w:before="180" w:after="80"/>
      </w:pPr>
      <w:r>
        <w:rPr>
          <w:rFonts w:ascii="Calibri" w:hAnsi="Calibri" w:cs="Calibri" w:eastAsia="Calibri"/>
          <w:b/>
          <w:color w:val="1F4E79"/>
          <w:sz w:val="25"/>
          <w:szCs w:val="25"/>
        </w:rPr>
        <w:t>12.2. Màn chi tiết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>Chạm một thẻ để mở. Màn có: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/>
          <w:sz w:val="21"/>
          <w:szCs w:val="21"/>
        </w:rPr>
        <w:t>Bản đồ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— đường đã đi tô đỏ, phần còn lại nét đứt, ghim xe và các điểm dừng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/>
          <w:sz w:val="21"/>
          <w:szCs w:val="21"/>
        </w:rPr>
        <w:t>Bốn số</w:t>
      </w:r>
      <w:r>
        <w:rPr>
          <w:rFonts w:ascii="Calibri" w:hAnsi="Calibri" w:cs="Calibri" w:eastAsia="Calibri"/>
          <w:b w:val="0"/>
          <w:sz w:val="21"/>
          <w:szCs w:val="21"/>
        </w:rPr>
        <w:t>: Đã đi % · Còn lại km · Tốc độ · Đến dự kiến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/>
          <w:sz w:val="21"/>
          <w:szCs w:val="21"/>
        </w:rPr>
        <w:t>Thanh mốc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sáu bước: Vào bãi </w:t>
      </w:r>
      <w:r>
        <w:rPr>
          <w:rFonts w:ascii="Segoe UI Symbol" w:hAnsi="Segoe UI Symbol" w:cs="Segoe UI Symbol" w:eastAsia="Segoe UI Symbol"/>
          <w:b w:val="0"/>
          <w:sz w:val="21"/>
          <w:szCs w:val="21"/>
        </w:rPr>
        <w:t>→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Lấy hàng </w:t>
      </w:r>
      <w:r>
        <w:rPr>
          <w:rFonts w:ascii="Segoe UI Symbol" w:hAnsi="Segoe UI Symbol" w:cs="Segoe UI Symbol" w:eastAsia="Segoe UI Symbol"/>
          <w:b w:val="0"/>
          <w:sz w:val="21"/>
          <w:szCs w:val="21"/>
        </w:rPr>
        <w:t>→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Xuất bến </w:t>
      </w:r>
      <w:r>
        <w:rPr>
          <w:rFonts w:ascii="Segoe UI Symbol" w:hAnsi="Segoe UI Symbol" w:cs="Segoe UI Symbol" w:eastAsia="Segoe UI Symbol"/>
          <w:b w:val="0"/>
          <w:sz w:val="21"/>
          <w:szCs w:val="21"/>
        </w:rPr>
        <w:t>→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Đến điểm giao </w:t>
      </w:r>
      <w:r>
        <w:rPr>
          <w:rFonts w:ascii="Segoe UI Symbol" w:hAnsi="Segoe UI Symbol" w:cs="Segoe UI Symbol" w:eastAsia="Segoe UI Symbol"/>
          <w:b w:val="0"/>
          <w:sz w:val="21"/>
          <w:szCs w:val="21"/>
        </w:rPr>
        <w:t>→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Dỡ hàng </w:t>
      </w:r>
      <w:r>
        <w:rPr>
          <w:rFonts w:ascii="Segoe UI Symbol" w:hAnsi="Segoe UI Symbol" w:cs="Segoe UI Symbol" w:eastAsia="Segoe UI Symbol"/>
          <w:b w:val="0"/>
          <w:sz w:val="21"/>
          <w:szCs w:val="21"/>
        </w:rPr>
        <w:t>→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Giao xong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/>
          <w:sz w:val="21"/>
          <w:szCs w:val="21"/>
        </w:rPr>
        <w:t>Thông tin lệnh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và </w:t>
      </w:r>
      <w:r>
        <w:rPr>
          <w:rFonts w:ascii="Calibri" w:hAnsi="Calibri" w:cs="Calibri" w:eastAsia="Calibri"/>
          <w:b/>
          <w:sz w:val="21"/>
          <w:szCs w:val="21"/>
        </w:rPr>
        <w:t>danh sách chặng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Segoe UI Symbol" w:hAnsi="Segoe UI Symbol" w:cs="Segoe UI Symbol" w:eastAsia="Segoe UI Symbol"/>
          <w:b/>
          <w:sz w:val="21"/>
          <w:szCs w:val="21"/>
        </w:rPr>
        <w:t>←</w:t>
      </w:r>
      <w:r>
        <w:rPr>
          <w:rFonts w:ascii="Calibri" w:hAnsi="Calibri" w:cs="Calibri" w:eastAsia="Calibri"/>
          <w:b/>
          <w:sz w:val="21"/>
          <w:szCs w:val="21"/>
        </w:rPr>
        <w:t xml:space="preserve"> Quay lại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ở góc trên</w:t>
      </w:r>
    </w:p>
    <w:p>
      <w:pPr>
        <w:spacing w:before="180" w:after="80"/>
      </w:pPr>
      <w:r>
        <w:rPr>
          <w:rFonts w:ascii="Calibri" w:hAnsi="Calibri" w:cs="Calibri" w:eastAsia="Calibri"/>
          <w:b/>
          <w:color w:val="1F4E79"/>
          <w:sz w:val="25"/>
          <w:szCs w:val="25"/>
        </w:rPr>
        <w:t>12.3. Ba nút việc (dán ở đáy màn)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Nút</w:t>
            </w:r>
          </w:p>
        </w:tc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Việc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Segoe UI Symbol" w:hAnsi="Segoe UI Symbol" w:cs="Segoe UI Symbol" w:eastAsia="Segoe UI Symbol"/>
                <w:b/>
                <w:sz w:val="19"/>
                <w:szCs w:val="19"/>
              </w:rPr>
              <w:t>📍</w:t>
            </w:r>
            <w:r>
              <w:rPr>
                <w:rFonts w:ascii="Calibri" w:hAnsi="Calibri" w:cs="Calibri" w:eastAsia="Calibri"/>
                <w:b/>
                <w:sz w:val="19"/>
                <w:szCs w:val="19"/>
              </w:rPr>
              <w:t xml:space="preserve"> Ghi mốc: …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Ghi mốc kế tiếp theo đúng thứ tự. Ghi </w:t>
            </w: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thật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vào hệ thống, vị trí xe trên bản đồ điều độ nhích theo. Không hoàn lại được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Segoe UI Symbol" w:hAnsi="Segoe UI Symbol" w:cs="Segoe UI Symbol" w:eastAsia="Segoe UI Symbol"/>
                <w:b/>
                <w:sz w:val="19"/>
                <w:szCs w:val="19"/>
              </w:rPr>
              <w:t>✍</w:t>
            </w:r>
            <w:r>
              <w:rPr>
                <w:rFonts w:ascii="Calibri" w:hAnsi="Calibri" w:cs="Calibri" w:eastAsia="Calibri"/>
                <w:b/>
                <w:sz w:val="19"/>
                <w:szCs w:val="19"/>
              </w:rPr>
              <w:t xml:space="preserve"> Hoàn tất giao hàng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Mở phiếu ký nhận. </w:t>
            </w: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Chỉ bật sau khi đã ghi mốc Đến điểm giao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Segoe UI Symbol" w:hAnsi="Segoe UI Symbol" w:cs="Segoe UI Symbol" w:eastAsia="Segoe UI Symbol"/>
                <w:b/>
                <w:sz w:val="19"/>
                <w:szCs w:val="19"/>
              </w:rPr>
              <w:t>⚠</w:t>
            </w:r>
            <w:r>
              <w:rPr>
                <w:rFonts w:ascii="Calibri" w:hAnsi="Calibri" w:cs="Calibri" w:eastAsia="Calibri"/>
                <w:b/>
                <w:sz w:val="19"/>
                <w:szCs w:val="19"/>
              </w:rPr>
              <w:t xml:space="preserve"> Báo sự cố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Khai loại sự cố, mức độ, vị trí, mô tả — điều phối thấy ngay</w:t>
            </w:r>
          </w:p>
        </w:tc>
      </w:tr>
    </w:tbl>
    <w:p>
      <w:pPr>
        <w:spacing w:after="80"/>
      </w:pPr>
    </w:p>
    <w:p>
      <w:pPr>
        <w:spacing w:before="180" w:after="80"/>
      </w:pPr>
      <w:r>
        <w:rPr>
          <w:rFonts w:ascii="Calibri" w:hAnsi="Calibri" w:cs="Calibri" w:eastAsia="Calibri"/>
          <w:b/>
          <w:color w:val="1F4E79"/>
          <w:sz w:val="25"/>
          <w:szCs w:val="25"/>
        </w:rPr>
        <w:t>12.4. Phiếu ký nhận trên điện thoại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 xml:space="preserve">Mỗi điểm giao một khối: giờ giao · người nhận · số điện thoại · kết quả · </w:t>
      </w:r>
      <w:r>
        <w:rPr>
          <w:rFonts w:ascii="Calibri" w:hAnsi="Calibri" w:cs="Calibri" w:eastAsia="Calibri"/>
          <w:b/>
          <w:sz w:val="21"/>
          <w:szCs w:val="21"/>
        </w:rPr>
        <w:t>ảnh biên bản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(chụp thẳng bằng máy) · </w:t>
      </w:r>
      <w:r>
        <w:rPr>
          <w:rFonts w:ascii="Calibri" w:hAnsi="Calibri" w:cs="Calibri" w:eastAsia="Calibri"/>
          <w:b/>
          <w:sz w:val="21"/>
          <w:szCs w:val="21"/>
        </w:rPr>
        <w:t>chữ ký vẽ tay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· ghi chú. Kèm bảng giá để khai khoản khách trả thêm.</w:t>
      </w:r>
    </w:p>
    <w:p>
      <w:pPr>
        <w:spacing w:before="120" w:after="160"/>
        <w:ind w:left="283"/>
        <w:pBdr>
          <w:left w:val="single" w:sz="18" w:space="8" w:color="1F4E79"/>
        </w:pBdr>
        <w:shd w:fill="F4F8FC" w:val="clear"/>
      </w:pPr>
      <w:r>
        <w:rPr>
          <w:rFonts w:ascii="Calibri" w:hAnsi="Calibri" w:cs="Calibri" w:eastAsia="Calibri"/>
          <w:b/>
          <w:color w:val="595959"/>
          <w:sz w:val="20"/>
          <w:szCs w:val="20"/>
        </w:rPr>
        <w:t>Giới hạn của bản demo:</w:t>
      </w:r>
      <w:r>
        <w:rPr>
          <w:rFonts w:ascii="Calibri" w:hAnsi="Calibri" w:cs="Calibri" w:eastAsia="Calibri"/>
          <w:b w:val="0"/>
          <w:color w:val="595959"/>
          <w:sz w:val="20"/>
          <w:szCs w:val="20"/>
        </w:rPr>
        <w:t xml:space="preserve"> trang này </w:t>
      </w:r>
      <w:r>
        <w:rPr>
          <w:rFonts w:ascii="Calibri" w:hAnsi="Calibri" w:cs="Calibri" w:eastAsia="Calibri"/>
          <w:b/>
          <w:color w:val="595959"/>
          <w:sz w:val="20"/>
          <w:szCs w:val="20"/>
        </w:rPr>
        <w:t>chưa có đăng nhập</w:t>
      </w:r>
      <w:r>
        <w:rPr>
          <w:rFonts w:ascii="Calibri" w:hAnsi="Calibri" w:cs="Calibri" w:eastAsia="Calibri"/>
          <w:b w:val="0"/>
          <w:color w:val="595959"/>
          <w:sz w:val="20"/>
          <w:szCs w:val="20"/>
        </w:rPr>
        <w:t>. Việc "tài xế nào chỉ thấy chuyến của mình" là lọc ở phần trình bày, không phải lớp bảo mật — ai mở trang cũng chọn được tên người khác.</w:t>
      </w:r>
    </w:p>
    <w:p>
      <w:pPr>
        <w:spacing w:before="40" w:after="40"/>
        <w:pBdr>
          <w:bottom w:val="single" w:sz="6" w:space="1" w:color="C9D6E4"/>
        </w:pBdr>
      </w:pPr>
    </w:p>
    <w:p>
      <w:pPr>
        <w:spacing w:before="280" w:after="80"/>
      </w:pPr>
      <w:r>
        <w:rPr>
          <w:rFonts w:ascii="Calibri" w:hAnsi="Calibri" w:cs="Calibri" w:eastAsia="Calibri"/>
          <w:b/>
          <w:color w:val="1F4E79"/>
          <w:sz w:val="30"/>
          <w:szCs w:val="30"/>
        </w:rPr>
        <w:t>13. Trang chủ và bảng điều khiển</w:t>
      </w:r>
    </w:p>
    <w:p>
      <w:pPr>
        <w:spacing w:before="180" w:after="80"/>
      </w:pPr>
      <w:r>
        <w:rPr>
          <w:rFonts w:ascii="Calibri" w:hAnsi="Calibri" w:cs="Calibri" w:eastAsia="Calibri"/>
          <w:b/>
          <w:color w:val="1F4E79"/>
          <w:sz w:val="25"/>
          <w:szCs w:val="25"/>
        </w:rPr>
        <w:t>13.1. Hôm nay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/>
          <w:sz w:val="21"/>
          <w:szCs w:val="21"/>
        </w:rPr>
        <w:t>Dải số hôm nay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: lệnh giao hàng · chuyến đang đi · cơ hội cần liên hệ · sự cố · </w:t>
      </w:r>
      <w:r>
        <w:rPr>
          <w:rFonts w:ascii="Calibri" w:hAnsi="Calibri" w:cs="Calibri" w:eastAsia="Calibri"/>
          <w:b/>
          <w:sz w:val="21"/>
          <w:szCs w:val="21"/>
        </w:rPr>
        <w:t>hồ sơ sẵn sàng bàn giao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/>
          <w:sz w:val="21"/>
          <w:szCs w:val="21"/>
        </w:rPr>
        <w:t>Việc cần làm ngay</w:t>
      </w:r>
      <w:r>
        <w:rPr>
          <w:rFonts w:ascii="Calibri" w:hAnsi="Calibri" w:cs="Calibri" w:eastAsia="Calibri"/>
          <w:b w:val="0"/>
          <w:sz w:val="21"/>
          <w:szCs w:val="21"/>
        </w:rPr>
        <w:t>: lệnh quá hạn, báo giá sắp hết hạn, sự cố chưa đóng…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/>
          <w:sz w:val="21"/>
          <w:szCs w:val="21"/>
        </w:rPr>
        <w:t>Dòng chảy hôm nay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: sáu trạm nối ống — Cơ hội </w:t>
      </w:r>
      <w:r>
        <w:rPr>
          <w:rFonts w:ascii="Segoe UI Symbol" w:hAnsi="Segoe UI Symbol" w:cs="Segoe UI Symbol" w:eastAsia="Segoe UI Symbol"/>
          <w:b w:val="0"/>
          <w:sz w:val="21"/>
          <w:szCs w:val="21"/>
        </w:rPr>
        <w:t>→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Báo giá </w:t>
      </w:r>
      <w:r>
        <w:rPr>
          <w:rFonts w:ascii="Segoe UI Symbol" w:hAnsi="Segoe UI Symbol" w:cs="Segoe UI Symbol" w:eastAsia="Segoe UI Symbol"/>
          <w:b w:val="0"/>
          <w:sz w:val="21"/>
          <w:szCs w:val="21"/>
        </w:rPr>
        <w:t>→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Lệnh giao hàng </w:t>
      </w:r>
      <w:r>
        <w:rPr>
          <w:rFonts w:ascii="Segoe UI Symbol" w:hAnsi="Segoe UI Symbol" w:cs="Segoe UI Symbol" w:eastAsia="Segoe UI Symbol"/>
          <w:b w:val="0"/>
          <w:sz w:val="21"/>
          <w:szCs w:val="21"/>
        </w:rPr>
        <w:t>→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Điều phối </w:t>
      </w:r>
      <w:r>
        <w:rPr>
          <w:rFonts w:ascii="Segoe UI Symbol" w:hAnsi="Segoe UI Symbol" w:cs="Segoe UI Symbol" w:eastAsia="Segoe UI Symbol"/>
          <w:b w:val="0"/>
          <w:sz w:val="21"/>
          <w:szCs w:val="21"/>
        </w:rPr>
        <w:t>→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Đang chạy </w:t>
      </w:r>
      <w:r>
        <w:rPr>
          <w:rFonts w:ascii="Segoe UI Symbol" w:hAnsi="Segoe UI Symbol" w:cs="Segoe UI Symbol" w:eastAsia="Segoe UI Symbol"/>
          <w:b w:val="0"/>
          <w:sz w:val="21"/>
          <w:szCs w:val="21"/>
        </w:rPr>
        <w:t>→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Hoàn tất. Trạm tô cam là chỗ đang dồn nhiều nhất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/>
          <w:sz w:val="21"/>
          <w:szCs w:val="21"/>
        </w:rPr>
        <w:t>Nguồn lực hôm nay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: xe rảnh / đang chạy / nằm xưởng, tài xế rảnh, và </w:t>
      </w:r>
      <w:r>
        <w:rPr>
          <w:rFonts w:ascii="Calibri" w:hAnsi="Calibri" w:cs="Calibri" w:eastAsia="Calibri"/>
          <w:b/>
          <w:sz w:val="21"/>
          <w:szCs w:val="21"/>
        </w:rPr>
        <w:t>hai dòng cảnh báo giấy tờ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— xe sắp hết đăng kiểm và tài xế sắp hết bằng</w:t>
      </w:r>
    </w:p>
    <w:p>
      <w:pPr>
        <w:spacing w:before="120" w:after="160"/>
        <w:ind w:left="283"/>
        <w:pBdr>
          <w:left w:val="single" w:sz="18" w:space="8" w:color="1F4E79"/>
        </w:pBdr>
        <w:shd w:fill="F4F8FC" w:val="clear"/>
      </w:pPr>
      <w:r>
        <w:rPr>
          <w:rFonts w:ascii="Calibri" w:hAnsi="Calibri" w:cs="Calibri" w:eastAsia="Calibri"/>
          <w:b w:val="0"/>
          <w:color w:val="595959"/>
          <w:sz w:val="20"/>
          <w:szCs w:val="20"/>
        </w:rPr>
        <w:t xml:space="preserve">Hai dòng cảnh báo giấy tờ đếm đúng những thứ sẽ </w:t>
      </w:r>
      <w:r>
        <w:rPr>
          <w:rFonts w:ascii="Calibri" w:hAnsi="Calibri" w:cs="Calibri" w:eastAsia="Calibri"/>
          <w:b/>
          <w:color w:val="595959"/>
          <w:sz w:val="20"/>
          <w:szCs w:val="20"/>
        </w:rPr>
        <w:t>chặn điều phối</w:t>
      </w:r>
      <w:r>
        <w:rPr>
          <w:rFonts w:ascii="Calibri" w:hAnsi="Calibri" w:cs="Calibri" w:eastAsia="Calibri"/>
          <w:b w:val="0"/>
          <w:color w:val="595959"/>
          <w:sz w:val="20"/>
          <w:szCs w:val="20"/>
        </w:rPr>
        <w:t>, kể cả trường hợp chưa khai ngày. Biết lúc xếp xe là quá muộn.</w:t>
      </w:r>
    </w:p>
    <w:p>
      <w:pPr>
        <w:spacing w:before="180" w:after="80"/>
      </w:pPr>
      <w:r>
        <w:rPr>
          <w:rFonts w:ascii="Calibri" w:hAnsi="Calibri" w:cs="Calibri" w:eastAsia="Calibri"/>
          <w:b/>
          <w:color w:val="1F4E79"/>
          <w:sz w:val="25"/>
          <w:szCs w:val="25"/>
        </w:rPr>
        <w:t>13.2. Bảng điều khiển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>Số liệu tổng và sơ đồ luồng A–Z của tám nhóm chức năng.</w:t>
      </w:r>
    </w:p>
    <w:p>
      <w:pPr>
        <w:spacing w:before="180" w:after="80"/>
      </w:pPr>
      <w:r>
        <w:rPr>
          <w:rFonts w:ascii="Calibri" w:hAnsi="Calibri" w:cs="Calibri" w:eastAsia="Calibri"/>
          <w:b/>
          <w:color w:val="1F4E79"/>
          <w:sz w:val="25"/>
          <w:szCs w:val="25"/>
        </w:rPr>
        <w:t>13.3. Phân tích doanh thu và chi phí</w:t>
      </w:r>
    </w:p>
    <w:p>
      <w:pPr>
        <w:spacing w:after="140"/>
      </w:pPr>
      <w:r>
        <w:rPr>
          <w:rFonts w:ascii="Calibri" w:hAnsi="Calibri" w:cs="Calibri" w:eastAsia="Calibri"/>
          <w:b/>
          <w:sz w:val="21"/>
          <w:szCs w:val="21"/>
        </w:rPr>
        <w:t>Vào: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Báo cáo và khác </w:t>
      </w:r>
      <w:r>
        <w:rPr>
          <w:rFonts w:ascii="Segoe UI Symbol" w:hAnsi="Segoe UI Symbol" w:cs="Segoe UI Symbol" w:eastAsia="Segoe UI Symbol"/>
          <w:b w:val="0"/>
          <w:sz w:val="21"/>
          <w:szCs w:val="21"/>
        </w:rPr>
        <w:t>→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Phân tích doanh thu và chi phí. Giá thành, cước báo giá và lợi nhuận theo tuyến, theo xe và theo khách.</w:t>
      </w:r>
    </w:p>
    <w:p>
      <w:pPr>
        <w:spacing w:before="40" w:after="40"/>
        <w:pBdr>
          <w:bottom w:val="single" w:sz="6" w:space="1" w:color="C9D6E4"/>
        </w:pBdr>
      </w:pPr>
    </w:p>
    <w:p>
      <w:pPr>
        <w:spacing w:before="280" w:after="80"/>
      </w:pPr>
      <w:r>
        <w:rPr>
          <w:rFonts w:ascii="Calibri" w:hAnsi="Calibri" w:cs="Calibri" w:eastAsia="Calibri"/>
          <w:b/>
          <w:color w:val="1F4E79"/>
          <w:sz w:val="30"/>
          <w:szCs w:val="30"/>
        </w:rPr>
        <w:t>14. Các lời từ chối thường gặp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>Hệ thống chặn ở đúng chỗ có rủi ro. Bảng này giải nghĩa các lời từ chối hay gặp nhất.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Hệ thống nói</w:t>
            </w:r>
          </w:p>
        </w:tc>
        <w:tc>
          <w:tcPr>
            <w:tcW w:type="dxa" w:w="3249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Nghĩa là</w:t>
            </w:r>
          </w:p>
        </w:tc>
        <w:tc>
          <w:tcPr>
            <w:tcW w:type="dxa" w:w="3249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Sửa ở đâu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Xe không đúng loại của báo giá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Xe chọn khác loại xe đã chốt giá với khách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Chọn xe đúng loại, hoặc sửa báo giá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Xe thiếu hoặc hết hạn giấy tờ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Đăng kiểm / bảo hiểm / bảo dưỡng hết hạn </w:t>
            </w: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hoặc chưa khai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Dữ liệu gốc </w:t>
            </w:r>
            <w:r>
              <w:rPr>
                <w:rFonts w:ascii="Segoe UI Symbol" w:hAnsi="Segoe UI Symbol" w:cs="Segoe UI Symbol" w:eastAsia="Segoe UI Symbol"/>
                <w:b w:val="0"/>
                <w:sz w:val="19"/>
                <w:szCs w:val="19"/>
              </w:rPr>
              <w:t>→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Phương tiện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Bằng lái không phù hợp hoặc đã hết hạn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Thiếu bằng, hết hạn, hoặc hạng bằng lệch hồ sơ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Dữ liệu gốc </w:t>
            </w:r>
            <w:r>
              <w:rPr>
                <w:rFonts w:ascii="Segoe UI Symbol" w:hAnsi="Segoe UI Symbol" w:cs="Segoe UI Symbol" w:eastAsia="Segoe UI Symbol"/>
                <w:b w:val="0"/>
                <w:sz w:val="19"/>
                <w:szCs w:val="19"/>
              </w:rPr>
              <w:t>→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Tài xế &amp; bằng lái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Chưa có lịch làm việc bao phủ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Tài xế không có ca trong khung giờ chuyến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Dữ liệu gốc </w:t>
            </w:r>
            <w:r>
              <w:rPr>
                <w:rFonts w:ascii="Segoe UI Symbol" w:hAnsi="Segoe UI Symbol" w:cs="Segoe UI Symbol" w:eastAsia="Segoe UI Symbol"/>
                <w:b w:val="0"/>
                <w:sz w:val="19"/>
                <w:szCs w:val="19"/>
              </w:rPr>
              <w:t>→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Sắp lịch xe và tài xế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Nhân sự được chọn không có vai trò tài xế chính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Người đó khai là phụ xe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Đổi người, hoặc sửa vai trò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Xe/tài xế đang bận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Đang giữ một chuyến chưa đóng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Hoàn tất, xác nhận xe về bãi, hoặc huỷ chuyến đó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Vượt quá tải trọng / thể tích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Hàng khai vượt sức chở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Chọn xe lớn hơn, hoặc tách lô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Thời gian điều phối ngoài khung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Giờ phân công nằm ngoài khung lấy/giao của lệnh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Sửa khung giờ trên lệnh trước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Phải nộp POD cho tất cả chặng giao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Chuyến nhiều điểm còn điểm chưa ký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Ký nốt các điểm còn lại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Chỉ quyết toán sau khi chuyến hoàn thành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Chuyến khứ hồi chưa xác nhận xe về bãi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Xác nhận xe về bãi trước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Báo giá dưới giá thành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Cước thấp hơn giá thành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Sửa giá hoặc biên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Chưa cấu hình giá thành cho loại xe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Loại xe này chưa có công thức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Dữ liệu gốc </w:t>
            </w:r>
            <w:r>
              <w:rPr>
                <w:rFonts w:ascii="Segoe UI Symbol" w:hAnsi="Segoe UI Symbol" w:cs="Segoe UI Symbol" w:eastAsia="Segoe UI Symbol"/>
                <w:b w:val="0"/>
                <w:sz w:val="19"/>
                <w:szCs w:val="19"/>
              </w:rPr>
              <w:t>→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Công thức giá thành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Calibri" w:hAnsi="Calibri" w:cs="Calibri" w:eastAsia="Calibri"/>
          <w:b/>
          <w:sz w:val="21"/>
          <w:szCs w:val="21"/>
        </w:rPr>
        <w:t>Quy tắc chung khi bị chặn: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đọc câu thông báo, làm đúng việc nó chỉ, rồi bấm lại. Hệ thống luôn nói tên bản ghi cụ thể và màn cần sang.</w:t>
      </w:r>
    </w:p>
    <w:p>
      <w:pPr>
        <w:spacing w:before="40" w:after="40"/>
        <w:pBdr>
          <w:bottom w:val="single" w:sz="6" w:space="1" w:color="C9D6E4"/>
        </w:pBdr>
      </w:pPr>
    </w:p>
    <w:p>
      <w:pPr>
        <w:spacing w:before="280" w:after="80"/>
      </w:pPr>
      <w:r>
        <w:rPr>
          <w:rFonts w:ascii="Calibri" w:hAnsi="Calibri" w:cs="Calibri" w:eastAsia="Calibri"/>
          <w:b/>
          <w:color w:val="1F4E79"/>
          <w:sz w:val="30"/>
          <w:szCs w:val="30"/>
        </w:rPr>
        <w:t>15. Từ điển thuật ngữ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Từ</w:t>
            </w:r>
          </w:p>
        </w:tc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Nghĩa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Cơ hội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Yêu cầu của khách, ghi nhận trước khi có báo giá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Báo giá (QT)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Thoả thuận giá với khách theo tuyến và loại xe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Lệnh giao hàng (DO)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Một lần giao cụ thể, sinh từ báo giá được chấp nhận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Chuyến (Trip)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Một chuyến xe thật: xe, tài xế, giờ chạy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Chặng (Leg)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Một đoạn của chuyến, từ điểm này tới điểm kia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POD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Bằng chứng giao hàng: ảnh biên bản và chữ ký người nhận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Mốc hành trình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Sáu bước: vào bãi, lấy hàng, xuất bến, đến điểm giao, dỡ hàng, giao xong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Giá thành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Chi phí của công ty cho chuyến đó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Cước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Tiền thu của khách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Biên lợi nhuận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Phần chênh giữa cước và giá thành, tính theo phần trăm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Acc code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Mã phân loại chi phí, do bên công nợ cấp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Hồ sơ bàn giao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Gói dữ liệu đầy đủ của lệnh đã đóng, để bên công nợ lập phiếu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Ghi sổ kinh doanh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Đẩy lệnh đã giao sang hệ công nợ tạo đơn hàng bán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Xe về rỗng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Chặng xe quay về bãi, không chở hàng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Tồn đọng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Lệnh đã tới ngày lấy hàng mà chưa ai xếp xe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EPL Logistics - Huong dan su dung</dc:title>
  <dc:subject/>
  <dc:creator>EPL Logistics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