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Admin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</w:t>
            </w:r>
            <w:r>
              <w:rPr>
                <w:b/>
              </w:rPr>
              <w:t>sổ thu tiền</w:t>
            </w:r>
            <w:r>
              <w:t xml:space="preserve"> từng lần (tiền nào cũng được, có tỷ giá ngày thu) của kế toán doanh thu; khách hợp đồng thì </w:t>
            </w:r>
            <w:r>
              <w:rPr>
                <w:b/>
              </w:rPr>
              <w:t>hoá đơn gộp tháng</w:t>
            </w:r>
            <w:r>
              <w:t xml:space="preserve"> một tờ nhiều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tay. Anh Khampla C8.2: khách hợp đồng nhận một tờ cuối tháng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 xml:space="preserve">Danh mục duy nhất họ còn dùng — anh đã nói *"chỉ giữ lại được khách hàng"*. Thêm </w:t>
            </w:r>
            <w:r>
              <w:rPr>
                <w:b/>
              </w:rPr>
              <w:t>bảng giá khách × tuyến</w:t>
            </w:r>
            <w:r>
              <w:t xml:space="preserve"> (USD/tấn, ngày hiệu lực): mở phiếu chọn khách và tuyến là tự điền đơn giá; Bãi không thấy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(sửa trong chuyến) + </w:t>
            </w:r>
            <w:r>
              <w:rPr>
                <w:b/>
              </w:rPr>
              <w:t>Lệnh sửa chữa riêng</w:t>
            </w:r>
            <w:r>
              <w:t xml:space="preserve"> (xe nằm bãi đại tu, bảo dưỡng định kỳ — không gắn phiếu) · màn Xe tab Sửa chữa gom cả hai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 + Mới</w:t>
            </w:r>
          </w:p>
        </w:tc>
        <w:tc>
          <w:tcPr>
            <w:tcW w:type="dxa" w:w="2160"/>
          </w:tcPr>
          <w:p>
            <w:r/>
            <w:r>
              <w:t>Anh Khampla C7.3 xác nhận có bảo dưỡng định kỳ; lệnh riêng đi đúng chuỗi duyệt của mục V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danh mục </w:t>
            </w:r>
            <w:r>
              <w:rPr>
                <w:b/>
              </w:rPr>
              <w:t>chủ xe</w:t>
            </w:r>
            <w:r>
              <w:t xml:space="preserve"> (phí %, ngưỡng tấn, cách trả riêng từng chủ) + quỹ </w:t>
            </w:r>
            <w:r>
              <w:rPr>
                <w:b/>
              </w:rPr>
              <w:t>trả gộp</w:t>
            </w:r>
            <w:r>
              <w:t xml:space="preserve"> nhiều phiếu một đợt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họ; anh Khampla C4.2 · C4.3</w:t>
            </w:r>
          </w:p>
        </w:tc>
      </w:tr>
      <w:tr>
        <w:tc>
          <w:tcPr>
            <w:tcW w:type="dxa" w:w="2160"/>
          </w:tcPr>
          <w:p>
            <w:r/>
            <w:r>
              <w:t>Thẻ cao tốc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Thẻ cao tốc</w:t>
            </w:r>
            <w:r>
              <w:t xml:space="preserve"> — số dư từng thẻ, nạp tiền, trừ khi ghi sổ mục IV, cấn trừ cước cuối tháng cho thẻ khách cấp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Anh Khampla C6.1</w:t>
            </w:r>
          </w:p>
        </w:tc>
      </w:tr>
      <w:tr>
        <w:tc>
          <w:tcPr>
            <w:tcW w:type="dxa" w:w="2160"/>
          </w:tcPr>
          <w:p>
            <w:r/>
            <w:r>
              <w:t>Nợ trạm dầu Việt Nam (chưa có)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Ghi nợ tại trạm</w:t>
            </w:r>
            <w:r>
              <w:t xml:space="preserve"> trên dòng dầu mua ngoài · công nợ trạm · bảng </w:t>
            </w:r>
            <w:r>
              <w:rPr>
                <w:b/>
              </w:rPr>
              <w:t>Cấn trừ cuối tháng</w:t>
            </w:r>
            <w:r>
              <w:t xml:space="preserve"> (thẻ + nợ trạm cạnh cước phải thu)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Anh Khampla C5.1</w:t>
            </w:r>
          </w:p>
        </w:tc>
      </w:tr>
      <w:tr>
        <w:tc>
          <w:tcPr>
            <w:tcW w:type="dxa" w:w="2160"/>
          </w:tcPr>
          <w:p>
            <w:r/>
            <w:r>
              <w:t>Đổi xe giữa đường (chưa có)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Đổi xe</w:t>
            </w:r>
            <w:r>
              <w:t xml:space="preserve"> trên phiếu đang chạy — giữ nguyên chuyến, kéo mục I về kiểm lại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Anh Khampla C2.2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11 vai, mỗi vai được làm một bước trên phiếu; </w:t>
            </w:r>
            <w:r>
              <w:rPr>
                <w:b/>
              </w:rPr>
              <w:t>máy chủ bỏ hẳn tiền bán</w:t>
            </w:r>
            <w:r>
              <w:t xml:space="preserve"> khỏi gói trả về với vai không được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chi; anh Khampla C1.2 tách thêm kho phụ tùng và tổ sửa chữa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Mười một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Admin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I–IV và VI, lập phiếu, cập nhật xe đã chạy / đã tới, </w:t>
            </w:r>
            <w:r>
              <w:rPr>
                <w:b/>
              </w:rPr>
              <w:t>đổi xe</w:t>
            </w:r>
            <w:r>
              <w:t xml:space="preserve"> giữa đường. Mục V và kho phụ tùng đã rút sang hai vai dưới (C1.2)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KT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 · khoá phiếu · bảng giá khách · danh mục chủ xe · thẻ cao tốc · tỷ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</w:p>
        </w:tc>
        <w:tc>
          <w:tcPr>
            <w:tcW w:type="dxa" w:w="2880"/>
          </w:tcPr>
          <w:p>
            <w:r/>
            <w:r>
              <w:t>ບັນຊີລາຍຈ່າຍ ວຽງຈັນ — KT Chi phí VC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IV, V, VI · lệnh sửa chữa · nhà cung cấp · tất toán tài xế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parts</w:t>
            </w:r>
          </w:p>
        </w:tc>
        <w:tc>
          <w:tcPr>
            <w:tcW w:type="dxa" w:w="2880"/>
          </w:tcPr>
          <w:p>
            <w:r/>
            <w:r>
              <w:t>ຜູ້ຮັກສາສາງອະໄຫຼ່ ທ່າບົກ — Thủ kho phụ tùng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· xuất kho phụ tùng</w:t>
            </w:r>
            <w:r>
              <w:t>; không duyệt mục nào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repair</w:t>
            </w:r>
          </w:p>
        </w:tc>
        <w:tc>
          <w:tcPr>
            <w:tcW w:type="dxa" w:w="2880"/>
          </w:tcPr>
          <w:p>
            <w:r/>
            <w:r>
              <w:t>ໜ່ວຍສ້ອມແປງ ທ່າບົກ — Tổ sửa chữa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mục V</w:t>
            </w:r>
            <w:r>
              <w:t xml:space="preserve">, duyệt báo hỏng của tài xế, quyết lấy kho hay ra gara, lập </w:t>
            </w:r>
            <w:r>
              <w:rPr>
                <w:b/>
              </w:rPr>
              <w:t>lệnh sửa chữa riêng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 (từng phiếu hoặc </w:t>
            </w:r>
            <w:r>
              <w:rPr>
                <w:b/>
              </w:rPr>
              <w:t>gộp tháng</w:t>
            </w:r>
            <w:r>
              <w:t xml:space="preserve">), </w:t>
            </w:r>
            <w:r>
              <w:rPr>
                <w:b/>
              </w:rPr>
              <w:t>ghi thu tiền</w:t>
            </w:r>
            <w:r>
              <w:t xml:space="preserve"> khách, xem cấn trừ cuối tháng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Tổ sửa chữa</w:t>
            </w:r>
            <w:r>
              <w:t xml:space="preserve"> khai (màn Theo dõi tuyến hoặc lệnh sửa chữa) → trừ tồn kho phụ tùng </w:t>
            </w:r>
            <w:r>
              <w:rPr>
                <w:b/>
              </w:rPr>
              <w:t>ngay lúc khai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614/1371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4022/1371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GPS thật: tài xế bật chia sẻ vị trí ngay trên trang của mình.</w:t>
      </w:r>
    </w:p>
    <w:p>
      <w:pPr>
        <w:jc w:val="both"/>
      </w:pPr>
      <w:r>
        <w:t>Không cần cài app từ chợ ứng dụng — trình duyệt điện thoại có sẵn Geolocation. Tài xế mở màn</w:t>
      </w:r>
    </w:p>
    <w:p>
      <w:pPr>
        <w:jc w:val="both"/>
      </w:pPr>
      <w:r>
        <w:t xml:space="preserve">"Phiếu của tôi", bấm </w:t>
      </w:r>
      <w:r>
        <w:rPr>
          <w:b/>
        </w:rPr>
        <w:t>Chia sẻ vị trí</w:t>
      </w:r>
      <w:r>
        <w:t xml:space="preserve"> trên chuyến đang chạy, máy gửi toạ độ về mỗi 25 giây và</w:t>
      </w:r>
    </w:p>
    <w:p>
      <w:pPr>
        <w:jc w:val="both"/>
      </w:pPr>
      <w:r>
        <w:t>văn phòng thấy xe chạy thật trên bản đồ. Vệt GPS vẽ đè lên tuyến kế hoạch bằng đường xanh đậm.</w:t>
      </w:r>
    </w:p>
    <w:p>
      <w:pPr>
        <w:jc w:val="both"/>
      </w:pPr>
      <w:r>
        <w:t>Ba luật giữ dữ liệu sạch:</w:t>
      </w:r>
    </w:p>
    <w:p>
      <w:pPr>
        <w:pStyle w:val="ListNumber"/>
      </w:pPr>
      <w:r>
        <w:t xml:space="preserve">Tài xế chỉ gửi được cho </w:t>
      </w:r>
      <w:r>
        <w:rPr>
          <w:b/>
        </w:rPr>
        <w:t>phiếu của chính mình</w:t>
      </w:r>
      <w:r>
        <w:t>, và chỉ khi phiếu chưa tới nơi.</w:t>
      </w:r>
    </w:p>
    <w:p>
      <w:pPr>
        <w:pStyle w:val="ListNumber"/>
      </w:pPr>
      <w:r>
        <w:t xml:space="preserve">Điểm gửi </w:t>
      </w:r>
      <w:r>
        <w:rPr>
          <w:b/>
        </w:rPr>
        <w:t>quá dày thì bỏ</w:t>
      </w:r>
      <w:r>
        <w:t>: cách nhau dưới 20 giây là không ghi. Điện thoại bắn mỗi giây thì</w:t>
      </w:r>
    </w:p>
    <w:p>
      <w:pPr>
        <w:jc w:val="both"/>
      </w:pPr>
      <w:r>
        <w:t xml:space="preserve">   bảng phình vô ích mà đường vẽ ra cũng không đẹp hơn.</w:t>
      </w:r>
    </w:p>
    <w:p>
      <w:pPr>
        <w:pStyle w:val="ListNumber"/>
      </w:pPr>
      <w:r>
        <w:rPr>
          <w:b/>
        </w:rPr>
        <w:t>GPS cũ coi như không có</w:t>
      </w:r>
      <w:r>
        <w:t>: quá 15 phút thì màn lùi về mốc đã xác nhận tới và gắn cờ. Một chấm</w:t>
      </w:r>
    </w:p>
    <w:p>
      <w:pPr>
        <w:jc w:val="both"/>
      </w:pPr>
      <w:r>
        <w:t xml:space="preserve">   từ hôm qua không nói được xe đang ở đâu. Đúng ngưỡng EPL_System đang dùng.</w:t>
      </w:r>
    </w:p>
    <w:p>
      <w:pPr>
        <w:jc w:val="both"/>
      </w:pPr>
      <w:r>
        <w:t xml:space="preserve">Có ô số </w:t>
      </w:r>
      <w:r>
        <w:rPr>
          <w:b/>
        </w:rPr>
        <w:t>"GPS thiếu hoặc cũ"</w:t>
      </w:r>
      <w:r>
        <w:t xml:space="preserve"> đếm số xe đang chạy mà không thấy tín hiệu, giống ô "GPS thiếu/cũ"</w:t>
      </w:r>
    </w:p>
    <w:p>
      <w:pPr>
        <w:jc w:val="both"/>
      </w:pPr>
      <w:r>
        <w:t>của bản gốc. Giới hạn phải nói thật: trình duyệt ngừng gửi khi tài xế đóng tab, nên trang phải để</w:t>
      </w:r>
    </w:p>
    <w:p>
      <w:pPr>
        <w:jc w:val="both"/>
      </w:pPr>
      <w:r>
        <w:t>mở suốt chuyến.</w:t>
      </w:r>
    </w:p>
    <w:p>
      <w:pPr>
        <w:jc w:val="both"/>
      </w:pPr>
      <w:r>
        <w:rPr>
          <w:b/>
        </w:rPr>
        <w:t>Khi chưa có GPS thì bản đồ vẫn vẽ, nhưng vẽ đúng thứ mình biết.</w:t>
      </w:r>
    </w:p>
    <w:p>
      <w:pPr>
        <w:jc w:val="both"/>
      </w:pPr>
      <w:r>
        <w:t>Điểm dừng của tuyến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 do Bãi bấm. Hệ</w:t>
      </w:r>
    </w:p>
    <w:p>
      <w:pPr>
        <w:jc w:val="both"/>
      </w:pPr>
      <w:r>
        <w:rPr>
          <w:b/>
        </w:rPr>
        <w:t>không nội suy</w:t>
      </w:r>
      <w:r>
        <w:t xml:space="preserve"> vị trí giữa hai chặng: không biết thì không vẽ, chứ không đoán.</w:t>
      </w:r>
    </w:p>
    <w:p>
      <w:pPr>
        <w:jc w:val="both"/>
      </w:pPr>
      <w:r>
        <w:t xml:space="preserve">Thứ tự ưu tiên khi chọn chỗ đặt chấm xe: </w:t>
      </w:r>
      <w:r>
        <w:rPr>
          <w:b/>
        </w:rPr>
        <w:t>GPS thật còn mới → mốc đã xác nhận tới → không vẽ.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hơn 1.100 khoá trong </w:t>
      </w:r>
      <w:r>
        <w:rPr>
          <w:rFonts w:ascii="Consolas" w:hAnsi="Consolas"/>
          <w:sz w:val="19"/>
        </w:rPr>
        <w:t>js/ngon_ngu.js</w:t>
      </w:r>
      <w:r>
        <w:t xml:space="preserve"> (sinh tự động bởi </w:t>
      </w:r>
      <w:r>
        <w:rPr>
          <w:rFonts w:ascii="Consolas" w:hAnsi="Consolas"/>
          <w:sz w:val="19"/>
        </w:rPr>
        <w:t>tools/sinh_ngon_ngu.py</w:t>
      </w:r>
      <w:r>
        <w:t>).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dựng theo bản mẫu đăng nhập anh gửi (đã bỏ khỏi dự án): nửa trái là thương hiệu</w:t>
      </w:r>
    </w:p>
    <w:p>
      <w:pPr>
        <w:jc w:val="both"/>
      </w:pPr>
      <w:r>
        <w:t xml:space="preserve">  kèm sơ đồ tuyến, nửa phải là biểu mẫu và khung chọn nhanh tài khoản gom theo năm nhóm vai</w:t>
      </w:r>
    </w:p>
    <w:p>
      <w:pPr>
        <w:jc w:val="both"/>
      </w:pPr>
      <w:r>
        <w:t xml:space="preserve">  (quản trị · kế toán · bãi và kho · quỹ · tài xế). Bản demo chạy trên máy chiếu nên phải bấm được</w:t>
      </w:r>
    </w:p>
    <w:p>
      <w:pPr>
        <w:jc w:val="both"/>
      </w:pPr>
      <w:r>
        <w:t xml:space="preserve">  thẳng vào tài khoản, không ai muốn gõ tay mười hai cái. Khác bản mẫu hai chỗ theo yêu cầu: logo</w:t>
      </w:r>
    </w:p>
    <w:p>
      <w:pPr>
        <w:jc w:val="both"/>
      </w:pPr>
      <w:r>
        <w:t xml:space="preserve">  dùng </w:t>
      </w:r>
      <w:r>
        <w:rPr>
          <w:b/>
        </w:rPr>
        <w:t>ảnh EPL thật</w:t>
      </w:r>
      <w:r>
        <w:t xml:space="preserve"> thay ô chữ, và sơ đồ vẽ theo </w:t>
      </w:r>
      <w:r>
        <w:rPr>
          <w:b/>
        </w:rPr>
        <w:t>tuyến thật của họ</w:t>
      </w:r>
      <w:r>
        <w:t xml:space="preserve"> (Kasi → Thà Bốc → Nậm</w:t>
      </w:r>
    </w:p>
    <w:p>
      <w:pPr>
        <w:jc w:val="both"/>
      </w:pPr>
      <w:r>
        <w:t xml:space="preserve">  Phao → cảng) thay tuyến Vientiane – TP.HCM chung chung. Ô </w:t>
      </w:r>
      <w:r>
        <w:rPr>
          <w:b/>
        </w:rPr>
        <w:t>Ghi nhớ đăng nhập</w:t>
      </w:r>
      <w:r>
        <w:t>: bỏ tick thì</w:t>
      </w:r>
    </w:p>
    <w:p>
      <w:pPr>
        <w:jc w:val="both"/>
      </w:pPr>
      <w:r>
        <w:t xml:space="preserve">  phiên nằm ở sessionStorage, đóng trình duyệt là mất, đúng thói quen của máy dùng chung ngoài bãi.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