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p xmlns:wp14="http://schemas.microsoft.com/office/word/2010/wordml" w14:paraId="6438C677" wp14:textId="77777777">
      <w:pPr>
        <w:pStyle w:val="Title"/>
      </w:pPr>
      <w:r>
        <w:t xml:space="preserve">Comparisons</w:t>
      </w:r>
      <w:r>
        <w:t xml:space="preserve"> </w:t>
      </w:r>
      <w:r>
        <w:t xml:space="preserve">take</w:t>
      </w:r>
      <w:r>
        <w:t xml:space="preserve"> </w:t>
      </w:r>
      <w:r>
        <w:t xml:space="preserve">1</w:t>
      </w:r>
    </w:p>
    <w:p xmlns:wp14="http://schemas.microsoft.com/office/word/2010/wordml" w14:paraId="6FE130BE" wp14:textId="77777777">
      <w:pPr>
        <w:pStyle w:val="Author"/>
      </w:pPr>
      <w:r>
        <w:t xml:space="preserve">S.</w:t>
      </w:r>
      <w:r>
        <w:t xml:space="preserve"> </w:t>
      </w:r>
      <w:r>
        <w:t xml:space="preserve">Haire</w:t>
      </w:r>
    </w:p>
    <w:p xmlns:wp14="http://schemas.microsoft.com/office/word/2010/wordml" w14:paraId="2F2EA450" wp14:textId="77777777">
      <w:pPr>
        <w:pStyle w:val="Date"/>
      </w:pPr>
      <w:r>
        <w:t xml:space="preserve">2022-09-02</w:t>
      </w:r>
    </w:p>
    <w:bookmarkStart w:name="X3668d6ad4915a0404bc62877e0db38cbbcb9c1a" w:id="20"/>
    <w:p xmlns:wp14="http://schemas.microsoft.com/office/word/2010/wordml" w14:paraId="06558DC8" wp14:textId="77777777">
      <w:pPr>
        <w:pStyle w:val="Heading3"/>
      </w:pPr>
      <w:r>
        <w:t xml:space="preserve">A first report exploring data distributions between sample years, burn severity classes, and vegetation/cover types.</w:t>
      </w:r>
    </w:p>
    <w:bookmarkEnd w:id="20"/>
    <w:bookmarkStart w:name="basic-boxplots-and-comparison-statistics" w:id="28"/>
    <w:p xmlns:wp14="http://schemas.microsoft.com/office/word/2010/wordml" w14:paraId="22D0B8E7" wp14:textId="77777777">
      <w:pPr>
        <w:pStyle w:val="Heading3"/>
      </w:pPr>
      <w:r>
        <w:t xml:space="preserve">Basic boxplots and comparison statistics</w:t>
      </w:r>
    </w:p>
    <w:p xmlns:wp14="http://schemas.microsoft.com/office/word/2010/wordml" w14:paraId="64E33B85" wp14:textId="77777777">
      <w:pPr>
        <w:pStyle w:val="FirstParagraph"/>
      </w:pPr>
      <w:r>
        <w:t xml:space="preserve">The first plot compares the distribution of basal area values measured in 1996 and 2015. The p-value gives a sense of difference in the two groups from a t-test. The graphs divide the data into cover types (columns doing down) and severity levels (rows going across).</w:t>
      </w:r>
    </w:p>
    <w:p xmlns:wp14="http://schemas.microsoft.com/office/word/2010/wordml" w14:paraId="672A6659" wp14:textId="77777777">
      <w:pPr>
        <w:pStyle w:val="BodyText"/>
      </w:pPr>
      <w:r>
        <w:drawing>
          <wp:inline xmlns:wp14="http://schemas.microsoft.com/office/word/2010/wordprocessingDrawing" wp14:anchorId="2F16FDAA" wp14:editId="7777777">
            <wp:extent cx="5334000" cy="5334000"/>
            <wp:effectExtent l="0" t="0" r="0" b="0"/>
            <wp:docPr id="22" name="Picture" descr="" title=""/>
            <a:graphic>
              <a:graphicData uri="http://schemas.openxmlformats.org/drawingml/2006/picture">
                <pic:pic>
                  <pic:nvPicPr>
                    <pic:cNvPr id="23" name="Picture" descr="compare.distributions_files/figure-docx/compareba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5056AFC1" wp14:textId="77777777">
      <w:pPr>
        <w:pStyle w:val="BodyText"/>
      </w:pPr>
      <w:r>
        <w:t xml:space="preserve">The second plots compare measured values of Trees per Hectare.</w:t>
      </w:r>
    </w:p>
    <w:p xmlns:wp14="http://schemas.microsoft.com/office/word/2010/wordml" wp14:textId="77777777" w14:paraId="6523E179">
      <w:pPr>
        <w:pStyle w:val="BodyText"/>
      </w:pPr>
      <w:r>
        <w:drawing>
          <wp:inline xmlns:wp14="http://schemas.microsoft.com/office/word/2010/wordprocessingDrawing" wp14:anchorId="43D0DE03" wp14:editId="7777777">
            <wp:extent cx="5334000" cy="5334000"/>
            <wp:effectExtent l="0" t="0" r="0" b="0"/>
            <wp:docPr id="25" name="Picture" descr="" title=""/>
            <a:graphic>
              <a:graphicData uri="http://schemas.openxmlformats.org/drawingml/2006/picture">
                <pic:pic>
                  <pic:nvPicPr>
                    <pic:cNvPr id="26" name="Picture" descr="compare.distributions_files/figure-docx/comparetph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</w:p>
    <w:p xmlns:wp14="http://schemas.microsoft.com/office/word/2010/wordml" w14:paraId="42D1BFA0" wp14:textId="77777777">
      <w:pPr>
        <w:pStyle w:val="BodyText"/>
      </w:pPr>
      <w:r>
        <w:rPr/>
        <w:t xml:space="preserve">Trying out a new package!</w:t>
      </w:r>
      <w:r>
        <w:rPr/>
        <w:t xml:space="preserve"> </w:t>
      </w:r>
      <w:r>
        <w:rPr/>
        <w:t xml:space="preserve">Coming soon…</w:t>
      </w:r>
      <w:r>
        <w:rPr/>
        <w:t xml:space="preserve">“</w:t>
      </w:r>
      <w:r>
        <w:rPr/>
        <w:t xml:space="preserve">corset plots.</w:t>
      </w:r>
      <w:r>
        <w:rPr/>
        <w:t xml:space="preserve">”</w:t>
      </w:r>
      <w:r>
        <w:rPr/>
        <w:t xml:space="preserve"> </w:t>
      </w:r>
      <w:r>
        <w:rPr/>
        <w:t xml:space="preserve">These are pretty cool:)</w:t>
      </w:r>
      <w:r>
        <w:rPr/>
        <w:t xml:space="preserve"> </w:t>
      </w:r>
      <w:hyperlink r:id="R3ab0d9033d054ca0">
        <w:r>
          <w:rPr>
            <w:rStyle w:val="Hyperlink"/>
          </w:rPr>
          <w:t xml:space="preserve">https://cran.r-project.org/web/packages/ggcorset/vignettes/corset_plot_intro.html</w:t>
        </w:r>
      </w:hyperlink>
    </w:p>
    <w:bookmarkEnd w:id="28"/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0A37501D" wp14:textId="77777777">
      <w:r>
        <w:continuationSeparator/>
      </w:r>
    </w:p>
  </w:footnote>
  <w:footnote w:type="separator" w:id="-1">
    <w:p xmlns:wp14="http://schemas.microsoft.com/office/word/2010/wordml" w14:paraId="5DAB6C7B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1AF015A3"/>
    <w:rsid w:val="1AF015A3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57B37"/>
  <w15:docId w15:val="{4FA911AF-972C-410A-9C46-C662AA64DC8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  <w:shd w:val="clear" w:fill="f8f8f8"/>
    </w:pPr>
  </w:style>
  <w:style w:type="character" w:styleId="KeywordTok" w:customStyle="1">
    <w:name w:val="KeywordTok"/>
    <w:basedOn w:val="VerbatimChar"/>
    <w:rPr>
      <w:color w:val="204a87"/>
      <w:shd w:val="clear" w:fill="f8f8f8"/>
      <w:b/>
    </w:rPr>
  </w:style>
  <w:style w:type="character" w:styleId="DataTypeTok" w:customStyle="1">
    <w:name w:val="DataTypeTok"/>
    <w:basedOn w:val="VerbatimChar"/>
    <w:rPr>
      <w:color w:val="204a87"/>
      <w:shd w:val="clear" w:fill="f8f8f8"/>
    </w:rPr>
  </w:style>
  <w:style w:type="character" w:styleId="DecValTok" w:customStyle="1">
    <w:name w:val="DecValTok"/>
    <w:basedOn w:val="VerbatimChar"/>
    <w:rPr>
      <w:color w:val="0000cf"/>
      <w:shd w:val="clear" w:fill="f8f8f8"/>
    </w:rPr>
  </w:style>
  <w:style w:type="character" w:styleId="BaseNTok" w:customStyle="1">
    <w:name w:val="BaseNTok"/>
    <w:basedOn w:val="VerbatimChar"/>
    <w:rPr>
      <w:color w:val="0000cf"/>
      <w:shd w:val="clear" w:fill="f8f8f8"/>
    </w:rPr>
  </w:style>
  <w:style w:type="character" w:styleId="FloatTok" w:customStyle="1">
    <w:name w:val="FloatTok"/>
    <w:basedOn w:val="VerbatimChar"/>
    <w:rPr>
      <w:color w:val="0000cf"/>
      <w:shd w:val="clear" w:fill="f8f8f8"/>
    </w:rPr>
  </w:style>
  <w:style w:type="character" w:styleId="ConstantTok" w:customStyle="1">
    <w:name w:val="ConstantTok"/>
    <w:basedOn w:val="VerbatimChar"/>
    <w:rPr>
      <w:color w:val="000000"/>
      <w:shd w:val="clear" w:fill="f8f8f8"/>
    </w:rPr>
  </w:style>
  <w:style w:type="character" w:styleId="CharTok" w:customStyle="1">
    <w:name w:val="CharTok"/>
    <w:basedOn w:val="VerbatimChar"/>
    <w:rPr>
      <w:color w:val="4e9a06"/>
      <w:shd w:val="clear" w:fill="f8f8f8"/>
    </w:rPr>
  </w:style>
  <w:style w:type="character" w:styleId="SpecialCharTok" w:customStyle="1">
    <w:name w:val="SpecialCharTok"/>
    <w:basedOn w:val="VerbatimChar"/>
    <w:rPr>
      <w:color w:val="000000"/>
      <w:shd w:val="clear" w:fill="f8f8f8"/>
    </w:rPr>
  </w:style>
  <w:style w:type="character" w:styleId="StringTok" w:customStyle="1">
    <w:name w:val="StringTok"/>
    <w:basedOn w:val="VerbatimChar"/>
    <w:rPr>
      <w:color w:val="4e9a06"/>
      <w:shd w:val="clear" w:fill="f8f8f8"/>
    </w:rPr>
  </w:style>
  <w:style w:type="character" w:styleId="VerbatimStringTok" w:customStyle="1">
    <w:name w:val="VerbatimStringTok"/>
    <w:basedOn w:val="VerbatimChar"/>
    <w:rPr>
      <w:color w:val="4e9a06"/>
      <w:shd w:val="clear" w:fill="f8f8f8"/>
    </w:rPr>
  </w:style>
  <w:style w:type="character" w:styleId="SpecialStringTok" w:customStyle="1">
    <w:name w:val="SpecialStringTok"/>
    <w:basedOn w:val="VerbatimChar"/>
    <w:rPr>
      <w:color w:val="4e9a06"/>
      <w:shd w:val="clear" w:fill="f8f8f8"/>
    </w:rPr>
  </w:style>
  <w:style w:type="character" w:styleId="ImportTok" w:customStyle="1">
    <w:name w:val="ImportTok"/>
    <w:basedOn w:val="VerbatimChar"/>
    <w:rPr>
      <w:shd w:val="clear" w:fill="f8f8f8"/>
    </w:rPr>
  </w:style>
  <w:style w:type="character" w:styleId="CommentTok" w:customStyle="1">
    <w:name w:val="CommentTok"/>
    <w:basedOn w:val="VerbatimChar"/>
    <w:rPr>
      <w:color w:val="8f5902"/>
      <w:shd w:val="clear" w:fill="f8f8f8"/>
      <w:i/>
    </w:rPr>
  </w:style>
  <w:style w:type="character" w:styleId="DocumentationTok" w:customStyle="1">
    <w:name w:val="DocumentationTok"/>
    <w:basedOn w:val="VerbatimChar"/>
    <w:rPr>
      <w:color w:val="8f5902"/>
      <w:shd w:val="clear" w:fill="f8f8f8"/>
      <w:b/>
      <w:i/>
    </w:rPr>
  </w:style>
  <w:style w:type="character" w:styleId="AnnotationTok" w:customStyle="1">
    <w:name w:val="AnnotationTok"/>
    <w:basedOn w:val="VerbatimChar"/>
    <w:rPr>
      <w:color w:val="8f5902"/>
      <w:shd w:val="clear" w:fill="f8f8f8"/>
      <w:b/>
      <w:i/>
    </w:rPr>
  </w:style>
  <w:style w:type="character" w:styleId="CommentVarTok" w:customStyle="1">
    <w:name w:val="CommentVarTok"/>
    <w:basedOn w:val="VerbatimChar"/>
    <w:rPr>
      <w:color w:val="8f5902"/>
      <w:shd w:val="clear" w:fill="f8f8f8"/>
      <w:b/>
      <w:i/>
    </w:rPr>
  </w:style>
  <w:style w:type="character" w:styleId="OtherTok" w:customStyle="1">
    <w:name w:val="OtherTok"/>
    <w:basedOn w:val="VerbatimChar"/>
    <w:rPr>
      <w:color w:val="8f5902"/>
      <w:shd w:val="clear" w:fill="f8f8f8"/>
    </w:rPr>
  </w:style>
  <w:style w:type="character" w:styleId="FunctionTok" w:customStyle="1">
    <w:name w:val="FunctionTok"/>
    <w:basedOn w:val="VerbatimChar"/>
    <w:rPr>
      <w:color w:val="000000"/>
      <w:shd w:val="clear" w:fill="f8f8f8"/>
    </w:rPr>
  </w:style>
  <w:style w:type="character" w:styleId="VariableTok" w:customStyle="1">
    <w:name w:val="VariableTok"/>
    <w:basedOn w:val="VerbatimChar"/>
    <w:rPr>
      <w:color w:val="000000"/>
      <w:shd w:val="clear" w:fill="f8f8f8"/>
    </w:rPr>
  </w:style>
  <w:style w:type="character" w:styleId="ControlFlowTok" w:customStyle="1">
    <w:name w:val="ControlFlowTok"/>
    <w:basedOn w:val="VerbatimChar"/>
    <w:rPr>
      <w:color w:val="204a87"/>
      <w:shd w:val="clear" w:fill="f8f8f8"/>
      <w:b/>
    </w:rPr>
  </w:style>
  <w:style w:type="character" w:styleId="OperatorTok" w:customStyle="1">
    <w:name w:val="OperatorTok"/>
    <w:basedOn w:val="VerbatimChar"/>
    <w:rPr>
      <w:color w:val="ce5c00"/>
      <w:shd w:val="clear" w:fill="f8f8f8"/>
      <w:b/>
    </w:rPr>
  </w:style>
  <w:style w:type="character" w:styleId="BuiltInTok" w:customStyle="1">
    <w:name w:val="BuiltInTok"/>
    <w:basedOn w:val="VerbatimChar"/>
    <w:rPr>
      <w:shd w:val="clear" w:fill="f8f8f8"/>
    </w:rPr>
  </w:style>
  <w:style w:type="character" w:styleId="ExtensionTok" w:customStyle="1">
    <w:name w:val="ExtensionTok"/>
    <w:basedOn w:val="VerbatimChar"/>
    <w:rPr>
      <w:shd w:val="clear" w:fill="f8f8f8"/>
    </w:rPr>
  </w:style>
  <w:style w:type="character" w:styleId="PreprocessorTok" w:customStyle="1">
    <w:name w:val="PreprocessorTok"/>
    <w:basedOn w:val="VerbatimChar"/>
    <w:rPr>
      <w:color w:val="8f5902"/>
      <w:shd w:val="clear" w:fill="f8f8f8"/>
      <w:i/>
    </w:rPr>
  </w:style>
  <w:style w:type="character" w:styleId="AttributeTok" w:customStyle="1">
    <w:name w:val="AttributeTok"/>
    <w:basedOn w:val="VerbatimChar"/>
    <w:rPr>
      <w:color w:val="c4a000"/>
      <w:shd w:val="clear" w:fill="f8f8f8"/>
    </w:rPr>
  </w:style>
  <w:style w:type="character" w:styleId="RegionMarkerTok" w:customStyle="1">
    <w:name w:val="RegionMarkerTok"/>
    <w:basedOn w:val="VerbatimChar"/>
    <w:rPr>
      <w:shd w:val="clear" w:fill="f8f8f8"/>
    </w:rPr>
  </w:style>
  <w:style w:type="character" w:styleId="InformationTok" w:customStyle="1">
    <w:name w:val="InformationTok"/>
    <w:basedOn w:val="VerbatimChar"/>
    <w:rPr>
      <w:color w:val="8f5902"/>
      <w:shd w:val="clear" w:fill="f8f8f8"/>
      <w:b/>
      <w:i/>
    </w:rPr>
  </w:style>
  <w:style w:type="character" w:styleId="WarningTok" w:customStyle="1">
    <w:name w:val="WarningTok"/>
    <w:basedOn w:val="VerbatimChar"/>
    <w:rPr>
      <w:color w:val="8f5902"/>
      <w:shd w:val="clear" w:fill="f8f8f8"/>
      <w:b/>
      <w:i/>
    </w:rPr>
  </w:style>
  <w:style w:type="character" w:styleId="AlertTok" w:customStyle="1">
    <w:name w:val="AlertTok"/>
    <w:basedOn w:val="VerbatimChar"/>
    <w:rPr>
      <w:color w:val="ef2929"/>
      <w:shd w:val="clear" w:fill="f8f8f8"/>
    </w:rPr>
  </w:style>
  <w:style w:type="character" w:styleId="ErrorTok" w:customStyle="1">
    <w:name w:val="ErrorTok"/>
    <w:basedOn w:val="VerbatimChar"/>
    <w:rPr>
      <w:color w:val="a40000"/>
      <w:shd w:val="clear" w:fill="f8f8f8"/>
      <w:b/>
    </w:rPr>
  </w:style>
  <w:style w:type="character" w:styleId="NormalTok" w:customStyle="1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media/rId21.png" Id="rId21" /><Relationship Type="http://schemas.openxmlformats.org/officeDocument/2006/relationships/image" Target="media/rId24.png" Id="rId24" /><Relationship Type="http://schemas.openxmlformats.org/officeDocument/2006/relationships/hyperlink" Target="https://cran.r-project.org/web/packages/ggcorset/vignettes/corset_plot_intro.html" TargetMode="External" Id="R3ab0d9033d054c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Comparisons take 1</dc:title>
  <dc:creator>S. Haire</dc:creator>
  <keywords/>
  <dcterms:created xsi:type="dcterms:W3CDTF">2022-09-02T16:37:42.0000000Z</dcterms:created>
  <dcterms:modified xsi:type="dcterms:W3CDTF">2022-09-02T16:40:45.1395438Z</dcterms:modified>
  <lastModifiedBy>Sandra Haire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2022-09-02</vt:lpwstr>
  </property>
  <property fmtid="{D5CDD505-2E9C-101B-9397-08002B2CF9AE}" pid="3" name="output">
    <vt:lpwstr>word_document</vt:lpwstr>
  </property>
</Properties>
</file>