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0B1F3A"/>
        </w:rPr>
        <w:t xml:space="preserve">Sequenza Email · Master K-Coach Professionisti</w:t>
      </w:r>
    </w:p>
    <w:p>
      <w:pPr>
        <w:spacing w:after="120" w:line="300"/>
      </w:pPr>
      <w:r>
        <w:rPr>
          <w:color w:val="5A6B80"/>
        </w:rPr>
        <w:t xml:space="preserve">Karakter Coaching School · Funnel richiesta informazioni · Edizione Ottobre 2026 · Luglio 2026</w:t>
      </w:r>
    </w:p>
    <w:p>
      <w:pPr>
        <w:spacing w:after="120" w:line="300"/>
      </w:pPr>
      <w:r>
        <w:rPr>
          <w:color w:val="5A6B80"/>
        </w:rPr>
        <w:t xml:space="preserve">3 email pronte per Brevo. Personalizzazione nome: </w:t>
      </w:r>
      <w:r>
        <w:rPr>
          <w:b/>
          <w:bCs/>
          <w:color w:val="5A6B80"/>
        </w:rPr>
        <w:t xml:space="preserve">{{contact.NOME}}</w:t>
      </w:r>
      <w:r>
        <w:rPr>
          <w:color w:val="5A6B80"/>
        </w:rPr>
        <w:t xml:space="preserve"> (adattare al nome campo della lista). I [SEGNAPOSTO] vanno sostituiti prima dell’attivazione.</w:t>
      </w:r>
    </w:p>
    <w:p>
      <w:pPr>
        <w:pBdr>
          <w:bottom w:val="single" w:color="D9E1E8" w:sz="6"/>
        </w:pBdr>
        <w:spacing w:after="200" w:before="200"/>
      </w:pPr>
    </w:p>
    <w:p>
      <w:pPr>
        <w:pStyle w:val="Heading1"/>
        <w:spacing w:after="160" w:before="340"/>
      </w:pPr>
      <w:r>
        <w:rPr>
          <w:b/>
          <w:bCs/>
          <w:color w:val="0B1F3A"/>
        </w:rPr>
        <w:t xml:space="preserve">Email 1 · Conferma + consegna programma</w:t>
      </w:r>
    </w:p>
    <w:p>
      <w:pPr>
        <w:spacing w:after="120" w:line="300"/>
      </w:pPr>
      <w:r>
        <w:rPr>
          <w:b/>
          <w:bCs/>
          <w:color w:val="2F80ED"/>
        </w:rPr>
        <w:t xml:space="preserve">Quando: </w:t>
      </w:r>
      <w:r>
        <w:t xml:space="preserve">Invio immediato, trigger: submit del form “Lead Master K-Coach”</w:t>
      </w:r>
    </w:p>
    <w:p>
      <w:pPr>
        <w:spacing w:after="120" w:line="300"/>
      </w:pPr>
      <w:r>
        <w:rPr>
          <w:b/>
          <w:bCs/>
          <w:color w:val="2F80ED"/>
        </w:rPr>
        <w:t xml:space="preserve">Obiettivo: </w:t>
      </w:r>
      <w:r>
        <w:t xml:space="preserve">Consegnare il programma, confermare la call entro 48 ore, dare i primi elementi di fiducia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Oggetto (scegline uno, A/B test consigliato)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Ecco il programma del Master K-Coach (e cosa succede ora)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La tua richiesta è arrivata: il programma è qui dentro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170 ore per diventare coach: il programma completo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Preheader</w:t>
      </w:r>
    </w:p>
    <w:p>
      <w:pPr>
        <w:spacing w:after="120" w:line="300"/>
      </w:pPr>
      <w:r>
        <w:t xml:space="preserve">Programma completo, call conoscitiva entro 48 ore e le risposte alle domande più frequenti.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Corpo</w:t>
      </w:r>
    </w:p>
    <w:p>
      <w:pPr>
        <w:spacing w:after="60" w:line="300"/>
        <w:ind w:left="360"/>
      </w:pPr>
      <w:r>
        <w:t xml:space="preserve">Ciao {{contact.NOME}},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la tua richiesta è arrivata. Come promesso, qui trovi il </w:t>
      </w:r>
      <w:r>
        <w:rPr>
          <w:b/>
          <w:bCs/>
        </w:rPr>
        <w:t xml:space="preserve">programma completo del Master K-Coach Professionisti</w:t>
      </w:r>
      <w:r>
        <w:t xml:space="preserve">: le 170 ore, i moduli, il calendario dell’edizione di Ottobre 2026 e come funziona il Reiss Motivation Profile dentro il percorso.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→ Scarica il programma completo [LINK PROGRAMMA]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Cosa succede adesso.</w:t>
      </w:r>
      <w:r>
        <w:t xml:space="preserve"> Entro 48 ore ti contattiamo per fissare una call conoscitiva: tu ci racconti il tuo percorso, noi ti raccontiamo il Master, e capiamo insieme se è la strada giusta. Nessun copione di vendita: una conversazione vera.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Nel frattempo, due cose che è giusto tu sappia:</w:t>
      </w:r>
    </w:p>
    <w:p>
      <w:pPr>
        <w:spacing w:after="60" w:line="300"/>
        <w:ind w:left="360"/>
      </w:pPr>
      <w:r>
        <w:t xml:space="preserve">• formiamo coach professionisti a Roma </w:t>
      </w:r>
      <w:r>
        <w:rPr>
          <w:b/>
          <w:bCs/>
        </w:rPr>
        <w:t xml:space="preserve">dal 2011</w:t>
      </w:r>
      <w:r>
        <w:t xml:space="preserve">: più di 500 finora, con accreditamento </w:t>
      </w:r>
      <w:r>
        <w:rPr>
          <w:b/>
          <w:bCs/>
        </w:rPr>
        <w:t xml:space="preserve">ICF Level 2</w:t>
      </w:r>
      <w:r>
        <w:t xml:space="preserve">;</w:t>
      </w:r>
    </w:p>
    <w:p>
      <w:pPr>
        <w:spacing w:after="60" w:line="300"/>
        <w:ind w:left="360"/>
      </w:pPr>
      <w:r>
        <w:t xml:space="preserve">• siamo </w:t>
      </w:r>
      <w:r>
        <w:rPr>
          <w:b/>
          <w:bCs/>
        </w:rPr>
        <w:t xml:space="preserve">l’unica scuola in Italia</w:t>
      </w:r>
      <w:r>
        <w:t xml:space="preserve"> che integra il Reiss Motivation Profile nel percorso formativo. È il motivo per cui i nostri coach non escono “con un attestato”, ma con una competenza distintiva.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Se hai già una domanda, non aspettare la call: rispondi a questa email, la leggiamo davvero.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A presto,</w:t>
      </w:r>
    </w:p>
    <w:p>
      <w:pPr>
        <w:spacing w:after="60" w:line="300"/>
        <w:ind w:left="360"/>
      </w:pPr>
      <w:r>
        <w:rPr>
          <w:b/>
          <w:bCs/>
        </w:rPr>
        <w:t xml:space="preserve">Marco e Alessandra</w:t>
      </w:r>
      <w:r>
        <w:t xml:space="preserve"> · Karakter Coaching School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i/>
          <w:iCs/>
        </w:rPr>
        <w:t xml:space="preserve">P.S. L’edizione di Ottobre ha 30 posti e l’early bird è attivo: nella call ti spieghiamo condizioni e agevolazioni (under 30 e over 60 comprese).</w:t>
      </w:r>
    </w:p>
    <w:p>
      <w:pPr>
        <w:pBdr>
          <w:bottom w:val="single" w:color="D9E1E8" w:sz="6"/>
        </w:pBdr>
        <w:spacing w:after="200" w:before="200"/>
      </w:pPr>
    </w:p>
    <w:p>
      <w:pPr>
        <w:pStyle w:val="Heading1"/>
        <w:spacing w:after="160" w:before="340"/>
      </w:pPr>
      <w:r>
        <w:rPr>
          <w:b/>
          <w:bCs/>
          <w:color w:val="0B1F3A"/>
        </w:rPr>
        <w:t xml:space="preserve">Email 2 · Nurture: il valore del coaching vero</w:t>
      </w:r>
    </w:p>
    <w:p>
      <w:pPr>
        <w:spacing w:after="120" w:line="300"/>
      </w:pPr>
      <w:r>
        <w:rPr>
          <w:b/>
          <w:bCs/>
          <w:color w:val="2F80ED"/>
        </w:rPr>
        <w:t xml:space="preserve">Quando: </w:t>
      </w:r>
      <w:r>
        <w:t xml:space="preserve">Giorno +2 dalla richiesta (se la call non è già avvenuta, l’email funziona comunque)</w:t>
      </w:r>
    </w:p>
    <w:p>
      <w:pPr>
        <w:spacing w:after="120" w:line="300"/>
      </w:pPr>
      <w:r>
        <w:rPr>
          <w:b/>
          <w:bCs/>
          <w:color w:val="2F80ED"/>
        </w:rPr>
        <w:t xml:space="preserve">Obiettivo: </w:t>
      </w:r>
      <w:r>
        <w:t xml:space="preserve">Nutrire: spostare la conversazione da “corso” a “professione”, costruire autorevolezza senza vendere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Oggetto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La differenza tra “so ascoltare” e saper fare coaching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3 cose che un coach professionista fa (e un principiante no)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Il talento non basta. Ecco cosa serve davvero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Preheader</w:t>
      </w:r>
    </w:p>
    <w:p>
      <w:pPr>
        <w:spacing w:after="120" w:line="300"/>
      </w:pPr>
      <w:r>
        <w:t xml:space="preserve">Le tre differenze che separano chi è portato da chi lo fa per professione.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Corpo</w:t>
      </w:r>
    </w:p>
    <w:p>
      <w:pPr>
        <w:spacing w:after="60" w:line="300"/>
        <w:ind w:left="360"/>
      </w:pPr>
      <w:r>
        <w:t xml:space="preserve">Ciao {{contact.NOME}},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c’è una frase che sentiamo dire da quindici anni, da persone diversissime: </w:t>
      </w:r>
      <w:r>
        <w:rPr>
          <w:i/>
          <w:iCs/>
        </w:rPr>
        <w:t xml:space="preserve">“me lo dicono tutti che sono bravo ad ascoltare”.</w:t>
      </w:r>
      <w:r>
        <w:t xml:space="preserve"> Ed è quasi sempre vero. Ma tra essere portati e fare i coach di professione ci sono tre differenze precise.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1. Un professionista fa domande, non dà consigli.</w:t>
      </w:r>
      <w:r>
        <w:t xml:space="preserve"> Chi è portato tende a suggerire soluzioni. Un coach costruisce le domande che permettono all’altro di trovare la </w:t>
      </w:r>
      <w:r>
        <w:rPr>
          <w:i/>
          <w:iCs/>
        </w:rPr>
        <w:t xml:space="preserve">sua</w:t>
      </w:r>
      <w:r>
        <w:t xml:space="preserve"> soluzione. Sembra un dettaglio: è un mestiere.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2. Un professionista ha uno strumento, non solo intuito.</w:t>
      </w:r>
      <w:r>
        <w:t xml:space="preserve"> L’intuito si esaurisce ai primi clienti difficili. Una mappa scientifica no. Per questo nel nostro metodo c’è il Reiss Motivation Profile: 16 motivazioni misurate, non 4 categorie a sensazione.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3. Un professionista ha già sbagliato in un luogo sicuro.</w:t>
      </w:r>
      <w:r>
        <w:t xml:space="preserve"> Le prime sessioni si sbagliano, sempre. La differenza è dove: da soli con un cliente pagante, o in aula con una supervisione che trasforma l’errore in competenza.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Se ti riconosci nella prima frase di questa email, il talento ce l’hai già. Le altre tre cose si imparano: è esattamente quello che facciamo dal 2011.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Vuoi vedere come ne parliamo dal vivo? Qui ci sono 2 minuti di Marco: </w:t>
      </w:r>
      <w:r>
        <w:rPr>
          <w:b/>
          <w:bCs/>
        </w:rPr>
        <w:t xml:space="preserve">[LINK VIDEO]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A presto,</w:t>
      </w:r>
    </w:p>
    <w:p>
      <w:pPr>
        <w:spacing w:after="60" w:line="300"/>
        <w:ind w:left="360"/>
      </w:pPr>
      <w:r>
        <w:rPr>
          <w:b/>
          <w:bCs/>
        </w:rPr>
        <w:t xml:space="preserve">Marco e Alessandra</w:t>
      </w:r>
      <w:r>
        <w:t xml:space="preserve"> · Karakter Coaching School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i/>
          <w:iCs/>
        </w:rPr>
        <w:t xml:space="preserve">P.S. Hai una domanda sul programma che ti è arrivato? Rispondi pure a questa email: rispondiamo noi, non un autoresponder.</w:t>
      </w:r>
    </w:p>
    <w:p>
      <w:pPr>
        <w:pBdr>
          <w:bottom w:val="single" w:color="D9E1E8" w:sz="6"/>
        </w:pBdr>
        <w:spacing w:after="200" w:before="200"/>
      </w:pPr>
    </w:p>
    <w:p>
      <w:pPr>
        <w:pStyle w:val="Heading1"/>
        <w:spacing w:after="160" w:before="340"/>
      </w:pPr>
      <w:r>
        <w:rPr>
          <w:b/>
          <w:bCs/>
          <w:color w:val="0B1F3A"/>
        </w:rPr>
        <w:t xml:space="preserve">Email 3 · CTA: scadenza early bird</w:t>
      </w:r>
    </w:p>
    <w:p>
      <w:pPr>
        <w:spacing w:after="120" w:line="300"/>
      </w:pPr>
      <w:r>
        <w:rPr>
          <w:b/>
          <w:bCs/>
          <w:color w:val="2F80ED"/>
        </w:rPr>
        <w:t xml:space="preserve">Quando: </w:t>
      </w:r>
      <w:r>
        <w:t xml:space="preserve">Giorno +5/+6, oppure [X] giorni prima della scadenza early bird — impostare la data reale</w:t>
      </w:r>
    </w:p>
    <w:p>
      <w:pPr>
        <w:spacing w:after="120" w:line="300"/>
      </w:pPr>
      <w:r>
        <w:rPr>
          <w:b/>
          <w:bCs/>
          <w:color w:val="2F80ED"/>
        </w:rPr>
        <w:t xml:space="preserve">Obiettivo: </w:t>
      </w:r>
      <w:r>
        <w:t xml:space="preserve">Conversione: prenotare la call / confermare il posto. CTA secondaria: Test Reiss come primo passo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Oggetto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L’early bird sul Master K-Coach sta per chiudere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Ottobre si avvicina: il tuo posto è ancora libero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Ultimi giorni di early bird per l’edizione di Ottobre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Preheader</w:t>
      </w:r>
    </w:p>
    <w:p>
      <w:pPr>
        <w:spacing w:after="120" w:line="300"/>
      </w:pPr>
      <w:r>
        <w:t xml:space="preserve">30 posti, condizioni early bird fino al [DATA SCADENZA]. Poi si torna al prezzo pieno.</w:t>
      </w:r>
    </w:p>
    <w:p>
      <w:pPr>
        <w:pStyle w:val="Heading3"/>
        <w:spacing w:after="80" w:before="200"/>
      </w:pPr>
      <w:r>
        <w:rPr>
          <w:b/>
          <w:bCs/>
          <w:color w:val="0B1F3A"/>
        </w:rPr>
        <w:t xml:space="preserve">Corpo</w:t>
      </w:r>
    </w:p>
    <w:p>
      <w:pPr>
        <w:spacing w:after="60" w:line="300"/>
        <w:ind w:left="360"/>
      </w:pPr>
      <w:r>
        <w:t xml:space="preserve">Ciao {{contact.NOME}},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ti scrivo perché le due cose che rendevano semplice rimandare stanno per finire.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La prima è l’early bird.</w:t>
      </w:r>
      <w:r>
        <w:t xml:space="preserve"> Le condizioni agevolate per l’edizione di Ottobre 2026 chiudono il </w:t>
      </w:r>
      <w:r>
        <w:rPr>
          <w:b/>
          <w:bCs/>
        </w:rPr>
        <w:t xml:space="preserve">[DATA SCADENZA]</w:t>
      </w:r>
      <w:r>
        <w:t xml:space="preserve">. Dopo quella data il Master resta identico, l’investimento no.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La seconda sono i posti.</w:t>
      </w:r>
      <w:r>
        <w:t xml:space="preserve"> L’aula è volutamente piccola: </w:t>
      </w:r>
      <w:r>
        <w:rPr>
          <w:b/>
          <w:bCs/>
        </w:rPr>
        <w:t xml:space="preserve">30 posti</w:t>
      </w:r>
      <w:r>
        <w:t xml:space="preserve">, assegnati in ordine di richiesta. È quello che permette la pratica supervisionata vera, ed è anche il motivo per cui ogni edizione si chiude prima del previsto.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Quello che ottieni lo sai già dal programma: certificazione </w:t>
      </w:r>
      <w:r>
        <w:rPr>
          <w:b/>
          <w:bCs/>
        </w:rPr>
        <w:t xml:space="preserve">ICF Level 2</w:t>
      </w:r>
      <w:r>
        <w:t xml:space="preserve"> riconosciuta a livello internazionale, il </w:t>
      </w:r>
      <w:r>
        <w:rPr>
          <w:b/>
          <w:bCs/>
        </w:rPr>
        <w:t xml:space="preserve">Reiss Motivation Profile</w:t>
      </w:r>
      <w:r>
        <w:t xml:space="preserve"> come strumento professionale (unici in Italia), pratica supervisionata e una community di 500+ coach.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Il passo successivo è una conversazione di 20 minuti, senza impegno: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b/>
          <w:bCs/>
        </w:rPr>
        <w:t xml:space="preserve">→ Prenota la tua call conoscitiva [LINK CALL / CALENDARIO]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t xml:space="preserve">A presto,</w:t>
      </w:r>
    </w:p>
    <w:p>
      <w:pPr>
        <w:spacing w:after="60" w:line="300"/>
        <w:ind w:left="360"/>
      </w:pPr>
      <w:r>
        <w:rPr>
          <w:b/>
          <w:bCs/>
        </w:rPr>
        <w:t xml:space="preserve">Marco e Alessandra</w:t>
      </w:r>
      <w:r>
        <w:t xml:space="preserve"> · Karakter Coaching School</w:t>
      </w:r>
    </w:p>
    <w:p>
      <w:pPr>
        <w:spacing w:after="60"/>
        <w:ind w:left="360"/>
      </w:pPr>
    </w:p>
    <w:p>
      <w:pPr>
        <w:spacing w:after="60" w:line="300"/>
        <w:ind w:left="360"/>
      </w:pPr>
      <w:r>
        <w:rPr>
          <w:i/>
          <w:iCs/>
        </w:rPr>
        <w:t xml:space="preserve">P.S. Non sei ancora pronto per il Master ma vuoi partire da te? Il primo passo del nostro metodo è il Test Reiss: la tua mappa delle 16 motivazioni, con un’ora di restituzione individuale. → [LINK REISS]</w:t>
      </w:r>
    </w:p>
    <w:p>
      <w:pPr>
        <w:pBdr>
          <w:bottom w:val="single" w:color="D9E1E8" w:sz="6"/>
        </w:pBdr>
        <w:spacing w:after="200" w:before="200"/>
      </w:pPr>
    </w:p>
    <w:p>
      <w:pPr>
        <w:pStyle w:val="Heading1"/>
        <w:spacing w:after="160" w:before="340"/>
      </w:pPr>
      <w:r>
        <w:rPr>
          <w:b/>
          <w:bCs/>
          <w:color w:val="0B1F3A"/>
        </w:rPr>
        <w:t xml:space="preserve">Note di setup (Brevo)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Automation: </w:t>
      </w:r>
      <w:r>
        <w:t xml:space="preserve">trigger = submit form “Lead Master K-Coach” → Email 1 immediata → attesa 2 giorni → Email 2 → attesa 3 giorni → Email 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Condizione di uscita: </w:t>
      </w:r>
      <w:r>
        <w:t xml:space="preserve">chi diventa “iscritto Master” o prenota la call va escluso da Email 3 (lista/attributo dedicato).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Segnaposto da sostituire: </w:t>
      </w:r>
      <w:r>
        <w:t xml:space="preserve">[LINK PROGRAMMA], [LINK VIDEO], [LINK CALL / CALENDARIO], [LINK REISS], [DATA SCADENZA].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Mittente consigliato: </w:t>
      </w:r>
      <w:r>
        <w:t xml:space="preserve">“Marco e Alessandra · Karakter” con reply-to presidiato: le email invitano a rispondere.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Coerenza scarcity: </w:t>
      </w:r>
      <w:r>
        <w:t xml:space="preserve">la LP dice “30 posti rimanenti”: aggiornare LP ed email man mano che i posti scendono.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2026-07-14T11:12:48.870Z</dcterms:created>
  <dcterms:modified xsi:type="dcterms:W3CDTF">2026-07-14T11:12:48.871Z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