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Note d'Avancement - Projet BankIA</w:t>
      </w:r>
    </w:p>
    <w:p>
      <w:r>
        <w:t>Ce document a pour but de présenter l'état d'avancement du projet BankIA, en mettant l'accent sur la méthodologie de gestion de projet adoptée, la phase de conception architecturale (UML), ainsi que la stratégie d'évaluation des performances et des modèles d'Intelligence Artificielle intégrés.</w:t>
      </w:r>
    </w:p>
    <w:p>
      <w:pPr>
        <w:pStyle w:val="Heading1"/>
      </w:pPr>
      <w:r>
        <w:t>1. Méthodologie de Projet : Le Cycle en V</w:t>
      </w:r>
    </w:p>
    <w:p>
      <w:r>
        <w:t>Pour assurer une structure rigoureuse au développement de notre plateforme bancaire augmentée par l'IA, nous avons opté pour la méthodologie du Cycle en V. Ce choix garantit un alignement constant entre les besoins métiers (banque) et les implémentations techniques.</w:t>
      </w:r>
    </w:p>
    <w:p>
      <w:r>
        <w:t>Notre implémentation suit les phases suivantes :</w:t>
        <w:br/>
        <w:t>- Analyse des besoins : Identification des contraintes de conformité et du besoin d'un assistant vocal intelligent.</w:t>
        <w:br/>
        <w:t>- Spécifications et Conception (Phase descendante) : Architecture globale (React, FastAPI, WebSockets) et modélisation UML.</w:t>
        <w:br/>
        <w:t>- Implémentation : Développement du Moteur Multi-Agents et du système RAG.</w:t>
        <w:br/>
        <w:t>- Tests et Évaluation (Phase ascendante) : Validation des modèles prédictifs, de la génération LLM et des performances temps réel.</w:t>
      </w:r>
    </w:p>
    <w:p>
      <w:pPr>
        <w:pStyle w:val="Heading1"/>
      </w:pPr>
      <w:r>
        <w:t>2. Phase de Conception (Modélisation UML)</w:t>
      </w:r>
    </w:p>
    <w:p>
      <w:r>
        <w:t>Afin de modéliser les interactions entre les utilisateurs, le système, et les différents agents d'IA, nous avons élaboré les diagrammes suivants :</w:t>
      </w:r>
    </w:p>
    <w:p>
      <w:pPr>
        <w:pStyle w:val="Heading2"/>
      </w:pPr>
      <w:r>
        <w:t>2.1 Diagramme des Cas d'Utilisation (Système Global)</w:t>
      </w:r>
    </w:p>
    <w:p>
      <w:r>
        <w:t>Ce diagramme illustre les interactions principales entre le Client (acteur externe), l'Assistant Vocal, et les systèmes bancaires internes.</w:t>
      </w:r>
    </w:p>
    <w:p>
      <w:pPr>
        <w:jc w:val="center"/>
      </w:pPr>
      <w:r>
        <w:rPr>
          <w:i/>
          <w:color w:val="808080"/>
        </w:rPr>
        <w:t>[ Insérez ici la capture d'écran du Diagramme des Cas d'Utilisation ]</w:t>
      </w:r>
    </w:p>
    <w:p>
      <w:pPr>
        <w:pStyle w:val="Heading2"/>
      </w:pPr>
      <w:r>
        <w:t>2.2 Diagramme de Séquence (Processus : Demande de Crédit)</w:t>
      </w:r>
    </w:p>
    <w:p>
      <w:r>
        <w:t>Ce diagramme détaille le flux d'orchestration Multi-Agents lors d'une demande de crédit. Il met en évidence l'appel aux agents de Solvabilité (Scoring) et à l'agent de Conformité (RAG ChromaDB) de manière séquentielle.</w:t>
      </w:r>
    </w:p>
    <w:p>
      <w:pPr>
        <w:jc w:val="center"/>
      </w:pPr>
      <w:r>
        <w:rPr>
          <w:i/>
        </w:rPr>
        <w:t>[ Insérez ici la capture d'écran du Diagramme de Séquence ]</w:t>
      </w:r>
    </w:p>
    <w:p>
      <w:pPr>
        <w:pStyle w:val="Heading2"/>
      </w:pPr>
      <w:r>
        <w:t>2.3 Diagramme de Classes</w:t>
      </w:r>
    </w:p>
    <w:p>
      <w:r>
        <w:t>Ce diagramme représente la structure des données du projet, notamment les entités Client, DemandeCredit, et RapportExplicabilite.</w:t>
      </w:r>
    </w:p>
    <w:p>
      <w:pPr>
        <w:jc w:val="center"/>
      </w:pPr>
      <w:r>
        <w:rPr>
          <w:i/>
        </w:rPr>
        <w:t>[ Insérez ici la capture d'écran du Diagramme de Classes ]</w:t>
      </w:r>
    </w:p>
    <w:p>
      <w:pPr>
        <w:pStyle w:val="Heading1"/>
      </w:pPr>
      <w:r>
        <w:t>3. Évaluation et Mesure des Performances</w:t>
      </w:r>
    </w:p>
    <w:p>
      <w:r>
        <w:t>L'évaluation de notre architecture BankIA est divisée en trois axes critiques pour valider à la fois l'exactitude mathématique et la sécurité juridique des décisions.</w:t>
      </w:r>
    </w:p>
    <w:p>
      <w:pPr>
        <w:pStyle w:val="Heading2"/>
      </w:pPr>
      <w:r>
        <w:t>3.1 Évaluation du Moteur de Scoring (Machine Learning)</w:t>
      </w:r>
    </w:p>
    <w:p>
      <w:r>
        <w:t>Nous avons mis en place un pipeline d'évaluation ML sur un jeu de données synthétiques reflétant les règles prudentielles marocaines. Un modèle (ex: Random Forest) est évalué pour sa capacité à distinguer les dossiers risqués des dossiers solvables.</w:t>
      </w:r>
    </w:p>
    <w:p>
      <w:pPr>
        <w:jc w:val="center"/>
      </w:pPr>
      <w:r>
        <w:rPr>
          <w:i/>
        </w:rPr>
        <w:t xml:space="preserve">[ Insérez ici la capture d'écran de la Matrice de Confusion (Confusion Matrix) ]
</w:t>
        <w:t>[ Insérez ici la capture d'écran de la Courbe ROC-AUC ]</w:t>
      </w:r>
    </w:p>
    <w:p>
      <w:pPr>
        <w:pStyle w:val="Heading2"/>
      </w:pPr>
      <w:r>
        <w:t>3.2 Évaluation du Système RAG (Conformité Légale)</w:t>
      </w:r>
    </w:p>
    <w:p>
      <w:r>
        <w:t>Pour s'assurer que l'IA ne génère pas de fausses lois (Hallucinations), le système RAG est évalué via des métriques dédiées (inspirées de RAGAS) :</w:t>
        <w:br/>
        <w:t>- Précision du Contexte (Context Precision) : Pertinence des documents extraits de ChromaDB.</w:t>
        <w:br/>
        <w:t>- Fidélité (Faithfulness) : Garantie que le rapport final est strictement basé sur le contexte récupéré.</w:t>
      </w:r>
    </w:p>
    <w:p>
      <w:pPr>
        <w:pStyle w:val="Heading2"/>
      </w:pPr>
      <w:r>
        <w:t>3.3 Performances de l'Architecture Temps Réel</w:t>
      </w:r>
    </w:p>
    <w:p>
      <w:r>
        <w:t>Pour assurer une expérience fluide de l'assistant vocal, la latence est monitorée :</w:t>
        <w:br/>
        <w:t>- Temps d'exécution de la pipeline Multi-Agents (Orchestrateur).</w:t>
        <w:br/>
        <w:t>- Latence de bout-en-bout (End-to-End latency) via WebSockets (inférieure à 2 secondes).</w:t>
      </w:r>
    </w:p>
    <w:p>
      <w:pPr>
        <w:pStyle w:val="Heading1"/>
      </w:pPr>
      <w:r>
        <w:t>4. Prochaines Étapes</w:t>
      </w:r>
    </w:p>
    <w:p>
      <w:r>
        <w:t>Les prochaines étapes consisteront à finaliser l'intégration des métriques, à affiner l'expérience utilisateur sur le Frontend React, et à consolider le rapport final de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