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E30D" w14:textId="09D5BA49" w:rsidR="00EE3D8E" w:rsidRDefault="002D1F28" w:rsidP="002D1F28">
      <w:pPr>
        <w:jc w:val="center"/>
        <w:rPr>
          <w:b/>
          <w:bCs/>
        </w:rPr>
      </w:pPr>
      <w:r>
        <w:rPr>
          <w:b/>
          <w:bCs/>
        </w:rPr>
        <w:t xml:space="preserve">Crowdfunding </w:t>
      </w:r>
      <w:r w:rsidR="00682C06" w:rsidRPr="002D1F28">
        <w:rPr>
          <w:b/>
          <w:bCs/>
        </w:rPr>
        <w:t>Report</w:t>
      </w:r>
    </w:p>
    <w:p w14:paraId="67582CA1" w14:textId="77777777" w:rsidR="002D1F28" w:rsidRPr="002D1F28" w:rsidRDefault="002D1F28" w:rsidP="002D1F28">
      <w:pPr>
        <w:jc w:val="center"/>
        <w:rPr>
          <w:b/>
          <w:bCs/>
        </w:rPr>
      </w:pPr>
    </w:p>
    <w:p w14:paraId="23C33018" w14:textId="1D85CAD2" w:rsidR="00682C06" w:rsidRPr="002D1F28" w:rsidRDefault="001A759C" w:rsidP="00BD1F83">
      <w:pPr>
        <w:numPr>
          <w:ilvl w:val="0"/>
          <w:numId w:val="2"/>
        </w:numPr>
        <w:rPr>
          <w:b/>
          <w:bCs/>
        </w:rPr>
      </w:pPr>
      <w:r w:rsidRPr="002D1F28">
        <w:rPr>
          <w:b/>
          <w:bCs/>
        </w:rPr>
        <w:t>Given the provided data, what are three conclusions we can draw about crowdfunding campaigns</w:t>
      </w:r>
      <w:r w:rsidR="00682C06" w:rsidRPr="002D1F28">
        <w:rPr>
          <w:b/>
          <w:bCs/>
        </w:rPr>
        <w:t>?</w:t>
      </w:r>
    </w:p>
    <w:p w14:paraId="06905152" w14:textId="6D0A038A" w:rsidR="006A46C5" w:rsidRDefault="001A759C" w:rsidP="001A759C">
      <w:pPr>
        <w:numPr>
          <w:ilvl w:val="0"/>
          <w:numId w:val="1"/>
        </w:numPr>
      </w:pPr>
      <w:r>
        <w:t xml:space="preserve">Theatre is the most </w:t>
      </w:r>
      <w:r w:rsidR="0092549A">
        <w:t>preferred</w:t>
      </w:r>
      <w:r>
        <w:t xml:space="preserve"> category </w:t>
      </w:r>
      <w:r w:rsidR="0092549A">
        <w:t>leading</w:t>
      </w:r>
      <w:r>
        <w:t xml:space="preserve"> to </w:t>
      </w:r>
      <w:r w:rsidR="002D1F28">
        <w:t>the crowdfunding campaign's peak</w:t>
      </w:r>
      <w:r w:rsidR="0006134F">
        <w:t xml:space="preserve">. It contains the highest number of </w:t>
      </w:r>
      <w:r w:rsidR="0092549A">
        <w:t>successful</w:t>
      </w:r>
      <w:r w:rsidR="0006134F">
        <w:t xml:space="preserve"> and failed </w:t>
      </w:r>
      <w:r w:rsidR="00210CD3">
        <w:t xml:space="preserve">crowdfunding </w:t>
      </w:r>
      <w:r w:rsidR="0092549A">
        <w:t>campaigns</w:t>
      </w:r>
      <w:r w:rsidR="00210CD3">
        <w:t xml:space="preserve">. If Theatre is removed, </w:t>
      </w:r>
      <w:r w:rsidR="002D1F28">
        <w:t>film and video will have the highest number of successful</w:t>
      </w:r>
      <w:r w:rsidR="0092549A">
        <w:t xml:space="preserve"> campaigns. </w:t>
      </w:r>
    </w:p>
    <w:p w14:paraId="39455B7E" w14:textId="11A13E15" w:rsidR="00682C06" w:rsidRDefault="00682C06">
      <w:r>
        <w:rPr>
          <w:noProof/>
        </w:rPr>
        <w:drawing>
          <wp:inline distT="0" distB="0" distL="0" distR="0" wp14:anchorId="5DE4457C" wp14:editId="194A905F">
            <wp:extent cx="5719763" cy="3419475"/>
            <wp:effectExtent l="0" t="0" r="1460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DC2DF1-9B15-DEF7-F7E6-A96F7995B8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A46C5">
        <w:t xml:space="preserve"> </w:t>
      </w:r>
    </w:p>
    <w:p w14:paraId="71D777D4" w14:textId="388062FB" w:rsidR="00FE4415" w:rsidRDefault="00FE4415">
      <w:r>
        <w:rPr>
          <w:noProof/>
        </w:rPr>
        <w:drawing>
          <wp:inline distT="0" distB="0" distL="0" distR="0" wp14:anchorId="3C3B1EF6" wp14:editId="72260AFC">
            <wp:extent cx="5719445" cy="275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20449" w14:textId="00108400" w:rsidR="00FE4415" w:rsidRDefault="00FE4415">
      <w:r>
        <w:t xml:space="preserve">Theatre has the highest average </w:t>
      </w:r>
      <w:r w:rsidR="001E6045">
        <w:t>donation;</w:t>
      </w:r>
      <w:r>
        <w:t xml:space="preserve"> music comes seconds</w:t>
      </w:r>
      <w:r w:rsidR="002D1F28">
        <w:t>,</w:t>
      </w:r>
      <w:r>
        <w:t xml:space="preserve"> and </w:t>
      </w:r>
      <w:r w:rsidR="001E6045">
        <w:t>film</w:t>
      </w:r>
      <w:r>
        <w:t xml:space="preserve"> &amp; video third. </w:t>
      </w:r>
    </w:p>
    <w:p w14:paraId="59CCDF04" w14:textId="08612B89" w:rsidR="00121722" w:rsidRDefault="002D1F28" w:rsidP="00121722">
      <w:pPr>
        <w:numPr>
          <w:ilvl w:val="0"/>
          <w:numId w:val="1"/>
        </w:numPr>
      </w:pPr>
      <w:r>
        <w:t>The player category has the greatest number of campaigns, with</w:t>
      </w:r>
      <w:r w:rsidR="00BC1104">
        <w:t xml:space="preserve"> the number of successful and failed ones </w:t>
      </w:r>
      <w:r w:rsidR="001E6045">
        <w:t>comparatively</w:t>
      </w:r>
      <w:r w:rsidR="00BC1104">
        <w:t xml:space="preserve"> higher than the rest of the categories</w:t>
      </w:r>
      <w:r w:rsidR="004257AC">
        <w:t xml:space="preserve"> presented.</w:t>
      </w:r>
    </w:p>
    <w:p w14:paraId="5F299F18" w14:textId="54FCF307" w:rsidR="004257AC" w:rsidRDefault="004257AC" w:rsidP="004257AC">
      <w:r>
        <w:rPr>
          <w:noProof/>
        </w:rPr>
        <w:drawing>
          <wp:inline distT="0" distB="0" distL="0" distR="0" wp14:anchorId="1857B005" wp14:editId="497F8B9C">
            <wp:extent cx="6096000" cy="2865120"/>
            <wp:effectExtent l="0" t="0" r="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F27ED72-F649-A094-4396-C99F6B644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043CF9" w14:textId="373ABD90" w:rsidR="004257AC" w:rsidRDefault="003F6CE0" w:rsidP="004257AC">
      <w:r>
        <w:t xml:space="preserve">Rock comes second after Pays having the higher number of successful campaigns. </w:t>
      </w:r>
    </w:p>
    <w:p w14:paraId="63870A0A" w14:textId="65BECFC4" w:rsidR="0048254A" w:rsidRDefault="0048254A" w:rsidP="0048254A">
      <w:pPr>
        <w:numPr>
          <w:ilvl w:val="0"/>
          <w:numId w:val="1"/>
        </w:numPr>
      </w:pPr>
      <w:r>
        <w:t xml:space="preserve"> July has the highest number of </w:t>
      </w:r>
      <w:r w:rsidR="001E6045">
        <w:t>successful</w:t>
      </w:r>
      <w:r>
        <w:t xml:space="preserve"> </w:t>
      </w:r>
      <w:r w:rsidR="00BD1F83">
        <w:t>campaigns a</w:t>
      </w:r>
      <w:r w:rsidR="002D1F28">
        <w:t>nd the lowest number</w:t>
      </w:r>
      <w:r>
        <w:t xml:space="preserve"> of canceled </w:t>
      </w:r>
      <w:r w:rsidR="001E6045">
        <w:t>campaigns</w:t>
      </w:r>
      <w:r>
        <w:t xml:space="preserve">. Across the years, successful </w:t>
      </w:r>
      <w:r w:rsidR="001E6045">
        <w:t>campaigns</w:t>
      </w:r>
      <w:r>
        <w:t xml:space="preserve"> are higher</w:t>
      </w:r>
      <w:r w:rsidR="00F36DD9">
        <w:t xml:space="preserve"> than </w:t>
      </w:r>
      <w:r w:rsidR="001E6045">
        <w:t>failed</w:t>
      </w:r>
      <w:r w:rsidR="00F36DD9">
        <w:t xml:space="preserve"> and </w:t>
      </w:r>
      <w:r w:rsidR="001E6045">
        <w:t>canceled</w:t>
      </w:r>
      <w:r w:rsidR="00F36DD9">
        <w:t xml:space="preserve"> combined. </w:t>
      </w:r>
    </w:p>
    <w:p w14:paraId="061BA97E" w14:textId="759F309E" w:rsidR="00F36DD9" w:rsidRDefault="00F36DD9" w:rsidP="00F36DD9">
      <w:r>
        <w:rPr>
          <w:noProof/>
        </w:rPr>
        <w:drawing>
          <wp:inline distT="0" distB="0" distL="0" distR="0" wp14:anchorId="407AE964" wp14:editId="465869EF">
            <wp:extent cx="4948238" cy="2743200"/>
            <wp:effectExtent l="0" t="0" r="508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C5040F5-B3E4-6B98-189D-56E279C3FF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190CF7" w14:textId="64357029" w:rsidR="00F36DD9" w:rsidRDefault="00F36DD9" w:rsidP="00BD1F83">
      <w:pPr>
        <w:ind w:firstLine="720"/>
      </w:pPr>
      <w:r>
        <w:t xml:space="preserve">July contributes </w:t>
      </w:r>
      <w:r w:rsidR="00BD1F83">
        <w:t>largely</w:t>
      </w:r>
      <w:r>
        <w:t xml:space="preserve"> to the overall count of the number of successful campaigns. </w:t>
      </w:r>
    </w:p>
    <w:p w14:paraId="46C3A319" w14:textId="5D0AA642" w:rsidR="00BD1F83" w:rsidRDefault="00BD1F83" w:rsidP="00F36DD9"/>
    <w:p w14:paraId="05D380C2" w14:textId="44FAA98C" w:rsidR="002D1F28" w:rsidRPr="002D1F28" w:rsidRDefault="00BD1F83" w:rsidP="002D1F28">
      <w:pPr>
        <w:numPr>
          <w:ilvl w:val="0"/>
          <w:numId w:val="2"/>
        </w:numPr>
        <w:rPr>
          <w:b/>
          <w:bCs/>
        </w:rPr>
      </w:pPr>
      <w:r w:rsidRPr="002D1F28">
        <w:rPr>
          <w:b/>
          <w:bCs/>
        </w:rPr>
        <w:t>What are some of the limitations of this dataset?</w:t>
      </w:r>
    </w:p>
    <w:p w14:paraId="22AFB0BE" w14:textId="4F96D386" w:rsidR="00BD1F83" w:rsidRDefault="00BD1F83" w:rsidP="00BD1F83">
      <w:r>
        <w:t xml:space="preserve">The </w:t>
      </w:r>
      <w:r w:rsidR="001E6045">
        <w:t>sample</w:t>
      </w:r>
      <w:r>
        <w:t xml:space="preserve"> presented </w:t>
      </w:r>
      <w:r w:rsidR="001E6045">
        <w:t>does</w:t>
      </w:r>
      <w:r>
        <w:t xml:space="preserve"> not fully represent the </w:t>
      </w:r>
      <w:r w:rsidR="001E6045">
        <w:t>entire</w:t>
      </w:r>
      <w:r>
        <w:t xml:space="preserve"> population of crowdfunding projects</w:t>
      </w:r>
      <w:r w:rsidR="00E04A6E">
        <w:t xml:space="preserve">. The projects mentioned that about 30% of the </w:t>
      </w:r>
      <w:r w:rsidR="001E6045">
        <w:t>companies</w:t>
      </w:r>
      <w:r w:rsidR="00E04A6E">
        <w:t xml:space="preserve"> </w:t>
      </w:r>
      <w:r w:rsidR="002D1F28">
        <w:t>succeeded</w:t>
      </w:r>
      <w:r w:rsidR="00E04A6E">
        <w:t xml:space="preserve"> </w:t>
      </w:r>
      <w:r w:rsidR="001E6045">
        <w:t>through</w:t>
      </w:r>
      <w:r w:rsidR="00E04A6E">
        <w:t xml:space="preserve"> funding</w:t>
      </w:r>
      <w:r w:rsidR="002D1F28">
        <w:t>,</w:t>
      </w:r>
      <w:r w:rsidR="00E04A6E">
        <w:t xml:space="preserve"> having positive outcomes</w:t>
      </w:r>
      <w:r w:rsidR="002D1F28">
        <w:t>. However,</w:t>
      </w:r>
      <w:r w:rsidR="00E04A6E">
        <w:t xml:space="preserve"> </w:t>
      </w:r>
      <w:r w:rsidR="002D1F28">
        <w:t>more than 50% of the selected programs were successful in the databases</w:t>
      </w:r>
      <w:r w:rsidR="00E04A6E">
        <w:t xml:space="preserve">. </w:t>
      </w:r>
      <w:r w:rsidR="00606925">
        <w:t xml:space="preserve">The </w:t>
      </w:r>
      <w:r w:rsidR="001E6045">
        <w:t>sample</w:t>
      </w:r>
      <w:r w:rsidR="00606925">
        <w:t xml:space="preserve"> shows that </w:t>
      </w:r>
      <w:r w:rsidR="002D1F28">
        <w:t>T</w:t>
      </w:r>
      <w:r w:rsidR="00606925">
        <w:t xml:space="preserve">heatre has a few </w:t>
      </w:r>
      <w:r w:rsidR="001E6045">
        <w:t>campaigns</w:t>
      </w:r>
      <w:r w:rsidR="00606925">
        <w:t xml:space="preserve"> though in the overall databases, the </w:t>
      </w:r>
      <w:r w:rsidR="002D1F28">
        <w:t>T</w:t>
      </w:r>
      <w:r w:rsidR="00606925">
        <w:t xml:space="preserve">heatre is shown to be the most common category. </w:t>
      </w:r>
    </w:p>
    <w:p w14:paraId="4A1F55BF" w14:textId="1D74789F" w:rsidR="00483747" w:rsidRDefault="001E6045" w:rsidP="00BD1F83">
      <w:r>
        <w:t>Additional</w:t>
      </w:r>
      <w:r w:rsidR="002D1F28">
        <w:t>ly,</w:t>
      </w:r>
      <w:r w:rsidR="00483747">
        <w:t xml:space="preserve"> there was no </w:t>
      </w:r>
      <w:r>
        <w:t>statistical</w:t>
      </w:r>
      <w:r w:rsidR="00483747">
        <w:t xml:space="preserve"> metric measuring or presenting </w:t>
      </w:r>
      <w:r w:rsidR="002D1F28">
        <w:t xml:space="preserve">the </w:t>
      </w:r>
      <w:r w:rsidR="00483747">
        <w:t>success of each industry or category</w:t>
      </w:r>
      <w:r w:rsidR="002D1F28">
        <w:t>,</w:t>
      </w:r>
      <w:r w:rsidR="00483747">
        <w:t xml:space="preserve"> or subcategory as a </w:t>
      </w:r>
      <w:r>
        <w:t>whole</w:t>
      </w:r>
      <w:r w:rsidR="00483747">
        <w:t xml:space="preserve"> during the covered period. </w:t>
      </w:r>
      <w:r w:rsidR="002D1F28">
        <w:t>Therefore, it is important to show whether or not each category, industry, or subcategory has performed well or poorly in</w:t>
      </w:r>
      <w:r w:rsidR="00483747">
        <w:t xml:space="preserve"> recent times. It </w:t>
      </w:r>
      <w:r>
        <w:t>would</w:t>
      </w:r>
      <w:r w:rsidR="00483747">
        <w:t xml:space="preserve"> be important </w:t>
      </w:r>
      <w:r w:rsidR="002D1F28">
        <w:t>to account</w:t>
      </w:r>
      <w:r w:rsidR="00483747">
        <w:t xml:space="preserve"> for externa</w:t>
      </w:r>
      <w:r w:rsidR="002D1F28">
        <w:t>l</w:t>
      </w:r>
      <w:r w:rsidR="00483747">
        <w:t xml:space="preserve"> factors through </w:t>
      </w:r>
      <w:r w:rsidR="002D1F28">
        <w:t>data analysis</w:t>
      </w:r>
      <w:r w:rsidR="00483747">
        <w:t xml:space="preserve">. </w:t>
      </w:r>
    </w:p>
    <w:p w14:paraId="63999AAA" w14:textId="185677D0" w:rsidR="00483747" w:rsidRDefault="00483747" w:rsidP="00BD1F83">
      <w:r>
        <w:t xml:space="preserve">There were many </w:t>
      </w:r>
      <w:r w:rsidR="001E6045">
        <w:t>outliers</w:t>
      </w:r>
      <w:r>
        <w:t xml:space="preserve"> in the funding goa</w:t>
      </w:r>
      <w:r w:rsidR="002D1F28">
        <w:t>l</w:t>
      </w:r>
      <w:r>
        <w:t xml:space="preserve">s or the target amount for different categories and subcategories. </w:t>
      </w:r>
      <w:r w:rsidR="00382F45">
        <w:t xml:space="preserve">Blurbs for each </w:t>
      </w:r>
      <w:r w:rsidR="002D1F28">
        <w:t>crowdfunding campaign exist, and it would be important to have more detailed information about what each crowdfunding hopes</w:t>
      </w:r>
      <w:r w:rsidR="00382F45">
        <w:t xml:space="preserve"> or </w:t>
      </w:r>
      <w:r w:rsidR="00C15F61">
        <w:t>wishes</w:t>
      </w:r>
      <w:r w:rsidR="00382F45">
        <w:t xml:space="preserve"> to accomplish </w:t>
      </w:r>
      <w:r w:rsidR="002D1F28">
        <w:t>about</w:t>
      </w:r>
      <w:r w:rsidR="00382F45">
        <w:t xml:space="preserve"> actionable items. It </w:t>
      </w:r>
      <w:r w:rsidR="007F386B">
        <w:t xml:space="preserve">may not be worth </w:t>
      </w:r>
      <w:r w:rsidR="00C15F61">
        <w:t>including</w:t>
      </w:r>
      <w:r w:rsidR="007F386B">
        <w:t xml:space="preserve"> both the </w:t>
      </w:r>
      <w:r w:rsidR="002D1F28">
        <w:t>ambitious or expensive</w:t>
      </w:r>
      <w:r w:rsidR="007F386B">
        <w:t xml:space="preserve"> </w:t>
      </w:r>
      <w:r w:rsidR="00C15F61">
        <w:t>campaigns</w:t>
      </w:r>
      <w:r w:rsidR="007F386B">
        <w:t xml:space="preserve"> with cheaper goa</w:t>
      </w:r>
      <w:r w:rsidR="002D1F28" w:rsidRPr="002D1F28">
        <w:t>l</w:t>
      </w:r>
      <w:r w:rsidR="007F386B">
        <w:t>s in the same research study.</w:t>
      </w:r>
    </w:p>
    <w:p w14:paraId="67E8D3C1" w14:textId="6A108AC6" w:rsidR="002D1F28" w:rsidRDefault="00C15F61" w:rsidP="00BD1F83">
      <w:r>
        <w:t>Final</w:t>
      </w:r>
      <w:r w:rsidR="002D1F28">
        <w:t>ly</w:t>
      </w:r>
      <w:r w:rsidR="00AF47DC">
        <w:t xml:space="preserve">, the dataset ack more information on what the donor </w:t>
      </w:r>
      <w:r>
        <w:t>would</w:t>
      </w:r>
      <w:r w:rsidR="00AF47DC">
        <w:t xml:space="preserve"> be expecting to get in exchange </w:t>
      </w:r>
      <w:r w:rsidR="002D1F28">
        <w:t>for donations, e.g., T-shirts or tickets,</w:t>
      </w:r>
      <w:r w:rsidR="00AF47DC">
        <w:t xml:space="preserve"> e</w:t>
      </w:r>
      <w:r w:rsidR="002D1F28">
        <w:t>t</w:t>
      </w:r>
      <w:r w:rsidR="00AF47DC">
        <w:t xml:space="preserve">c. It is important </w:t>
      </w:r>
      <w:r>
        <w:t>since</w:t>
      </w:r>
      <w:r w:rsidR="00AF47DC">
        <w:t xml:space="preserve"> it </w:t>
      </w:r>
      <w:r>
        <w:t>impacts</w:t>
      </w:r>
      <w:r w:rsidR="00AF47DC">
        <w:t xml:space="preserve"> </w:t>
      </w:r>
      <w:r w:rsidR="002D1F28">
        <w:t>the donor's decision to donate if one believes</w:t>
      </w:r>
      <w:r w:rsidR="00B71BEE">
        <w:t xml:space="preserve"> they </w:t>
      </w:r>
      <w:r>
        <w:t>would</w:t>
      </w:r>
      <w:r w:rsidR="00B71BEE">
        <w:t xml:space="preserve"> receive something significant in </w:t>
      </w:r>
      <w:r>
        <w:t>exchange</w:t>
      </w:r>
      <w:r w:rsidR="00B71BEE">
        <w:t xml:space="preserve"> for their donations. </w:t>
      </w:r>
    </w:p>
    <w:p w14:paraId="10E6AFA1" w14:textId="1E8DB1F8" w:rsidR="00B71BEE" w:rsidRPr="002D1F28" w:rsidRDefault="00B71BEE" w:rsidP="00B71BEE">
      <w:pPr>
        <w:numPr>
          <w:ilvl w:val="0"/>
          <w:numId w:val="2"/>
        </w:numPr>
        <w:rPr>
          <w:b/>
          <w:bCs/>
        </w:rPr>
      </w:pPr>
      <w:r w:rsidRPr="002D1F28">
        <w:rPr>
          <w:b/>
          <w:bCs/>
        </w:rPr>
        <w:t xml:space="preserve">What </w:t>
      </w:r>
      <w:r w:rsidR="002D1F28">
        <w:rPr>
          <w:b/>
          <w:bCs/>
        </w:rPr>
        <w:t>other possible tables and graphs could we</w:t>
      </w:r>
      <w:r w:rsidRPr="002D1F28">
        <w:rPr>
          <w:b/>
          <w:bCs/>
        </w:rPr>
        <w:t xml:space="preserve"> create, and what additional value would they provide?</w:t>
      </w:r>
    </w:p>
    <w:p w14:paraId="5310E488" w14:textId="5731724E" w:rsidR="00B71BEE" w:rsidRDefault="007D1552" w:rsidP="00B71BEE">
      <w:r>
        <w:t xml:space="preserve">There are so many graphs that one can create. The </w:t>
      </w:r>
      <w:r w:rsidR="00C15F61">
        <w:t>following</w:t>
      </w:r>
      <w:r>
        <w:t xml:space="preserve"> </w:t>
      </w:r>
      <w:r w:rsidR="00C15F61">
        <w:t>list</w:t>
      </w:r>
      <w:r>
        <w:t xml:space="preserve"> presents </w:t>
      </w:r>
      <w:r w:rsidR="00C15F61">
        <w:t>some</w:t>
      </w:r>
      <w:r>
        <w:t xml:space="preserve"> e of the </w:t>
      </w:r>
      <w:r w:rsidR="00C15F61">
        <w:t>additional</w:t>
      </w:r>
      <w:r>
        <w:t xml:space="preserve"> data </w:t>
      </w:r>
      <w:r w:rsidR="00C15F61">
        <w:t>displays</w:t>
      </w:r>
      <w:r>
        <w:t>.</w:t>
      </w:r>
    </w:p>
    <w:p w14:paraId="277513CD" w14:textId="7AABCD34" w:rsidR="007D1552" w:rsidRDefault="007D1552" w:rsidP="00C0694B">
      <w:pPr>
        <w:numPr>
          <w:ilvl w:val="0"/>
          <w:numId w:val="3"/>
        </w:numPr>
      </w:pPr>
      <w:r>
        <w:t xml:space="preserve">Graph all the metrics </w:t>
      </w:r>
      <w:r w:rsidR="00C0694B">
        <w:t xml:space="preserve">covered with and without </w:t>
      </w:r>
      <w:r w:rsidR="002D1F28">
        <w:t>"</w:t>
      </w:r>
      <w:r w:rsidR="00C0694B">
        <w:t>Plays</w:t>
      </w:r>
      <w:r w:rsidR="002D1F28">
        <w:t>,"</w:t>
      </w:r>
      <w:r w:rsidR="00C0694B">
        <w:t xml:space="preserve"> i.e.</w:t>
      </w:r>
      <w:r w:rsidR="002D1F28">
        <w:t>,</w:t>
      </w:r>
      <w:r w:rsidR="00C0694B">
        <w:t xml:space="preserve"> the most </w:t>
      </w:r>
      <w:r w:rsidR="00C15F61">
        <w:t>popular</w:t>
      </w:r>
      <w:r w:rsidR="00C0694B">
        <w:t xml:space="preserve"> category.</w:t>
      </w:r>
    </w:p>
    <w:p w14:paraId="2B6B83FE" w14:textId="0AF3802C" w:rsidR="008F67D7" w:rsidRDefault="00C15F61" w:rsidP="00C0694B">
      <w:pPr>
        <w:numPr>
          <w:ilvl w:val="0"/>
          <w:numId w:val="3"/>
        </w:numPr>
      </w:pPr>
      <w:r>
        <w:t>Tables</w:t>
      </w:r>
      <w:r w:rsidR="00C0694B">
        <w:t xml:space="preserve"> show </w:t>
      </w:r>
      <w:r w:rsidR="002D1F28">
        <w:t xml:space="preserve">the </w:t>
      </w:r>
      <w:r w:rsidR="00C0694B">
        <w:t xml:space="preserve">most successful categories or subcategories against the most unsuccessful ones. </w:t>
      </w:r>
      <w:r>
        <w:t>Details</w:t>
      </w:r>
      <w:r w:rsidR="00914A6D">
        <w:t xml:space="preserve"> of </w:t>
      </w:r>
      <w:r>
        <w:t>each</w:t>
      </w:r>
      <w:r w:rsidR="00914A6D">
        <w:t xml:space="preserve"> data into each categor</w:t>
      </w:r>
      <w:r w:rsidR="002D1F28">
        <w:t>y</w:t>
      </w:r>
      <w:r w:rsidR="00914A6D">
        <w:t xml:space="preserve"> or subcategory of the success</w:t>
      </w:r>
      <w:r w:rsidR="002D1F28">
        <w:t>ful</w:t>
      </w:r>
      <w:r w:rsidR="00914A6D">
        <w:t xml:space="preserve"> </w:t>
      </w:r>
      <w:r>
        <w:t>lives</w:t>
      </w:r>
      <w:r w:rsidR="00914A6D">
        <w:t>. The metrics inc</w:t>
      </w:r>
      <w:r w:rsidR="002D1F28">
        <w:t>l</w:t>
      </w:r>
      <w:r w:rsidR="00914A6D">
        <w:t xml:space="preserve">ude success rate per category or subcategory, median, min, </w:t>
      </w:r>
      <w:r w:rsidR="002D1F28">
        <w:t xml:space="preserve">and </w:t>
      </w:r>
      <w:r w:rsidR="00914A6D">
        <w:t>max</w:t>
      </w:r>
      <w:r w:rsidR="008F67D7">
        <w:t xml:space="preserve"> of the </w:t>
      </w:r>
      <w:r>
        <w:t>funding</w:t>
      </w:r>
      <w:r w:rsidR="008F67D7">
        <w:t xml:space="preserve"> goa</w:t>
      </w:r>
      <w:r w:rsidR="002D1F28">
        <w:t>l</w:t>
      </w:r>
      <w:r w:rsidR="008F67D7">
        <w:t xml:space="preserve">s per category or subcategory. Median, min, </w:t>
      </w:r>
      <w:r w:rsidR="002D1F28">
        <w:t xml:space="preserve">and </w:t>
      </w:r>
      <w:r w:rsidR="008F67D7">
        <w:t xml:space="preserve">max </w:t>
      </w:r>
      <w:r w:rsidR="002D1F28">
        <w:t xml:space="preserve">are </w:t>
      </w:r>
      <w:r w:rsidR="008F67D7">
        <w:t>the average donations per category or subcategory. Median, max</w:t>
      </w:r>
      <w:r w:rsidR="002D1F28">
        <w:t>,</w:t>
      </w:r>
      <w:r w:rsidR="008F67D7">
        <w:t xml:space="preserve"> or max of the percent funded per category or subcategory and median, max, and min </w:t>
      </w:r>
      <w:r>
        <w:t>length</w:t>
      </w:r>
      <w:r w:rsidR="008F67D7">
        <w:t xml:space="preserve"> of the crowdfunding campaign </w:t>
      </w:r>
      <w:r>
        <w:t>timelines</w:t>
      </w:r>
      <w:r w:rsidR="008F67D7">
        <w:t xml:space="preserve"> per category and subcategory. </w:t>
      </w:r>
    </w:p>
    <w:p w14:paraId="3B84B437" w14:textId="59F4C3A0" w:rsidR="008F67D7" w:rsidRDefault="00C15F61" w:rsidP="00C0694B">
      <w:pPr>
        <w:numPr>
          <w:ilvl w:val="0"/>
          <w:numId w:val="3"/>
        </w:numPr>
      </w:pPr>
      <w:r>
        <w:t>Display</w:t>
      </w:r>
      <w:r w:rsidR="008F67D7">
        <w:t xml:space="preserve"> that shows the average </w:t>
      </w:r>
      <w:r>
        <w:t>timelines</w:t>
      </w:r>
      <w:r w:rsidR="008F67D7">
        <w:t xml:space="preserve">(how much the firms have to compete </w:t>
      </w:r>
      <w:r w:rsidR="002D1F28">
        <w:t xml:space="preserve">in </w:t>
      </w:r>
      <w:r w:rsidR="008F67D7">
        <w:t xml:space="preserve">the crowdfunding </w:t>
      </w:r>
      <w:r>
        <w:t>campaigns</w:t>
      </w:r>
      <w:r w:rsidR="008F67D7">
        <w:t xml:space="preserve"> for the most </w:t>
      </w:r>
      <w:r>
        <w:t>successful</w:t>
      </w:r>
      <w:r w:rsidR="008F67D7">
        <w:t xml:space="preserve"> and the </w:t>
      </w:r>
      <w:r w:rsidR="002D1F28">
        <w:t>l</w:t>
      </w:r>
      <w:r w:rsidR="008F67D7">
        <w:t xml:space="preserve">east </w:t>
      </w:r>
      <w:r>
        <w:t>successful</w:t>
      </w:r>
      <w:r w:rsidR="008F67D7">
        <w:t xml:space="preserve"> types of programs.</w:t>
      </w:r>
    </w:p>
    <w:p w14:paraId="2B3FCA3B" w14:textId="5AC039BF" w:rsidR="008F67D7" w:rsidRDefault="00C15F61" w:rsidP="00C0694B">
      <w:pPr>
        <w:numPr>
          <w:ilvl w:val="0"/>
          <w:numId w:val="3"/>
        </w:numPr>
      </w:pPr>
      <w:r>
        <w:t>Display</w:t>
      </w:r>
      <w:r w:rsidR="008F67D7">
        <w:t xml:space="preserve"> of the </w:t>
      </w:r>
      <w:r>
        <w:t>tables</w:t>
      </w:r>
      <w:r w:rsidR="008F67D7">
        <w:t xml:space="preserve"> which </w:t>
      </w:r>
      <w:r>
        <w:t>excludes</w:t>
      </w:r>
      <w:r w:rsidR="008F67D7">
        <w:t xml:space="preserve"> the significant funding goas </w:t>
      </w:r>
      <w:r>
        <w:t>outliers</w:t>
      </w:r>
      <w:r w:rsidR="008F67D7">
        <w:t>.</w:t>
      </w:r>
    </w:p>
    <w:p w14:paraId="38D52CB1" w14:textId="3817BE71" w:rsidR="00F36DD9" w:rsidRDefault="008F67D7" w:rsidP="00F36DD9">
      <w:pPr>
        <w:numPr>
          <w:ilvl w:val="0"/>
          <w:numId w:val="3"/>
        </w:numPr>
      </w:pPr>
      <w:r>
        <w:t xml:space="preserve">Graphs and charts </w:t>
      </w:r>
      <w:r w:rsidR="002D1F28">
        <w:t>break up each of the categories into more specific subcategories, uncovering</w:t>
      </w:r>
      <w:r>
        <w:t xml:space="preserve"> what makes the different types of </w:t>
      </w:r>
      <w:r w:rsidR="00C15F61">
        <w:t>organizations</w:t>
      </w:r>
      <w:r>
        <w:t xml:space="preserve"> successful. Many categories are </w:t>
      </w:r>
      <w:r w:rsidR="00C15F61">
        <w:t>relatively</w:t>
      </w:r>
      <w:r>
        <w:t xml:space="preserve"> broad </w:t>
      </w:r>
      <w:r w:rsidR="002D1F28">
        <w:t xml:space="preserve">and </w:t>
      </w:r>
      <w:r>
        <w:t xml:space="preserve">hence </w:t>
      </w:r>
      <w:r w:rsidR="00C15F61">
        <w:t>could</w:t>
      </w:r>
      <w:r w:rsidR="002C4482">
        <w:t xml:space="preserve"> </w:t>
      </w:r>
      <w:r w:rsidR="00C15F61">
        <w:t>generate</w:t>
      </w:r>
      <w:r w:rsidR="002C4482">
        <w:t xml:space="preserve"> some subcategories within each category with different funding goa</w:t>
      </w:r>
      <w:r w:rsidR="002D1F28">
        <w:t>l</w:t>
      </w:r>
      <w:r w:rsidR="002C4482">
        <w:t xml:space="preserve">s, average donations, </w:t>
      </w:r>
      <w:r w:rsidR="002D1F28">
        <w:t xml:space="preserve">and </w:t>
      </w:r>
      <w:r w:rsidR="00C15F61">
        <w:t>length</w:t>
      </w:r>
      <w:r w:rsidR="002C4482">
        <w:t xml:space="preserve"> of </w:t>
      </w:r>
      <w:r w:rsidR="00C15F61">
        <w:t>crowdfunding</w:t>
      </w:r>
      <w:r w:rsidR="002C4482">
        <w:t xml:space="preserve"> </w:t>
      </w:r>
      <w:r w:rsidR="00C15F61">
        <w:t>means</w:t>
      </w:r>
      <w:r w:rsidR="002D1F28">
        <w:t xml:space="preserve">. They </w:t>
      </w:r>
      <w:r w:rsidR="002C4482">
        <w:t>take p</w:t>
      </w:r>
      <w:r w:rsidR="002D1F28">
        <w:t>l</w:t>
      </w:r>
      <w:r w:rsidR="002C4482">
        <w:t>ace during different periods (years and seasons). It can break</w:t>
      </w:r>
      <w:r w:rsidR="002D1F28">
        <w:t xml:space="preserve"> up each category into subcategories, which would help us understand</w:t>
      </w:r>
      <w:r w:rsidR="001E6045">
        <w:t xml:space="preserve"> the data better. </w:t>
      </w:r>
    </w:p>
    <w:sectPr w:rsidR="00F3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935"/>
    <w:multiLevelType w:val="hybridMultilevel"/>
    <w:tmpl w:val="60EA68A4"/>
    <w:lvl w:ilvl="0" w:tplc="FF3E9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32722"/>
    <w:multiLevelType w:val="hybridMultilevel"/>
    <w:tmpl w:val="F9FCC84C"/>
    <w:lvl w:ilvl="0" w:tplc="6B52B8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419AA"/>
    <w:multiLevelType w:val="hybridMultilevel"/>
    <w:tmpl w:val="A710A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20603">
    <w:abstractNumId w:val="1"/>
  </w:num>
  <w:num w:numId="2" w16cid:durableId="844594910">
    <w:abstractNumId w:val="2"/>
  </w:num>
  <w:num w:numId="3" w16cid:durableId="17893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zM7U0szQ2NzW2MDRS0lEKTi0uzszPAykwrAUAy5vykywAAAA="/>
  </w:docVars>
  <w:rsids>
    <w:rsidRoot w:val="00682C06"/>
    <w:rsid w:val="0006134F"/>
    <w:rsid w:val="00121722"/>
    <w:rsid w:val="001A759C"/>
    <w:rsid w:val="001E6045"/>
    <w:rsid w:val="00210CD3"/>
    <w:rsid w:val="002C4482"/>
    <w:rsid w:val="002D1F28"/>
    <w:rsid w:val="00382F45"/>
    <w:rsid w:val="003F6CE0"/>
    <w:rsid w:val="004257AC"/>
    <w:rsid w:val="0048254A"/>
    <w:rsid w:val="00483747"/>
    <w:rsid w:val="00606925"/>
    <w:rsid w:val="00682C06"/>
    <w:rsid w:val="006A46C5"/>
    <w:rsid w:val="007D1552"/>
    <w:rsid w:val="007F386B"/>
    <w:rsid w:val="008F67D7"/>
    <w:rsid w:val="00914A6D"/>
    <w:rsid w:val="0092549A"/>
    <w:rsid w:val="00AB6107"/>
    <w:rsid w:val="00AF47DC"/>
    <w:rsid w:val="00B71BEE"/>
    <w:rsid w:val="00BC1104"/>
    <w:rsid w:val="00BD1F83"/>
    <w:rsid w:val="00C0694B"/>
    <w:rsid w:val="00C15F61"/>
    <w:rsid w:val="00E04A6E"/>
    <w:rsid w:val="00EE3D8E"/>
    <w:rsid w:val="00F36DD9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AB3B"/>
  <w15:chartTrackingRefBased/>
  <w15:docId w15:val="{46500E87-3F83-4009-8D16-5612EB90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 /><Relationship Id="rId3" Type="http://schemas.openxmlformats.org/officeDocument/2006/relationships/settings" Target="settings.xml" /><Relationship Id="rId7" Type="http://schemas.openxmlformats.org/officeDocument/2006/relationships/chart" Target="charts/chart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hart" Target="charts/chart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 /><Relationship Id="rId2" Type="http://schemas.microsoft.com/office/2011/relationships/chartColorStyle" Target="colors2.xml" /><Relationship Id="rId1" Type="http://schemas.microsoft.com/office/2011/relationships/chartStyle" Target="style2.xml" 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 /><Relationship Id="rId2" Type="http://schemas.microsoft.com/office/2011/relationships/chartColorStyle" Target="colors3.xml" /><Relationship Id="rId1" Type="http://schemas.microsoft.com/office/2011/relationships/chartStyle" Target="style3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Column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Tables &amp; Stacked Column'!$B$4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Tables &amp; Stacked Column'!$A$5:$A$13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Jounalis</c:v>
                </c:pt>
                <c:pt idx="4">
                  <c:v>music</c:v>
                </c:pt>
                <c:pt idx="5">
                  <c:v>rhotography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 &amp; Stacked Column'!$B$5:$B$13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2E-44B6-B1E1-92F4D46A9571}"/>
            </c:ext>
          </c:extLst>
        </c:ser>
        <c:ser>
          <c:idx val="1"/>
          <c:order val="1"/>
          <c:tx>
            <c:strRef>
              <c:f>'Pivot Tables &amp; Stacked Column'!$C$4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'Pivot Tables &amp; Stacked Column'!$A$5:$A$13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Jounalis</c:v>
                </c:pt>
                <c:pt idx="4">
                  <c:v>music</c:v>
                </c:pt>
                <c:pt idx="5">
                  <c:v>rhotography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 &amp; Stacked Column'!$C$5:$C$13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2E-44B6-B1E1-92F4D46A9571}"/>
            </c:ext>
          </c:extLst>
        </c:ser>
        <c:ser>
          <c:idx val="2"/>
          <c:order val="2"/>
          <c:tx>
            <c:strRef>
              <c:f>'Pivot Tables &amp; Stacked Column'!$D$4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'Pivot Tables &amp; Stacked Column'!$A$5:$A$13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Jounalis</c:v>
                </c:pt>
                <c:pt idx="4">
                  <c:v>music</c:v>
                </c:pt>
                <c:pt idx="5">
                  <c:v>rhotography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 &amp; Stacked Column'!$D$5:$D$13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2E-44B6-B1E1-92F4D46A9571}"/>
            </c:ext>
          </c:extLst>
        </c:ser>
        <c:ser>
          <c:idx val="3"/>
          <c:order val="3"/>
          <c:tx>
            <c:strRef>
              <c:f>'Pivot Tables &amp; Stacked Column'!$E$4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'Pivot Tables &amp; Stacked Column'!$A$5:$A$13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Jounalis</c:v>
                </c:pt>
                <c:pt idx="4">
                  <c:v>music</c:v>
                </c:pt>
                <c:pt idx="5">
                  <c:v>rhotography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Tables &amp; Stacked Column'!$E$5:$E$13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2E-44B6-B1E1-92F4D46A9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1417880943"/>
        <c:axId val="1417897583"/>
      </c:barChart>
      <c:catAx>
        <c:axId val="14178809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897583"/>
        <c:crosses val="autoZero"/>
        <c:auto val="1"/>
        <c:lblAlgn val="ctr"/>
        <c:lblOffset val="100"/>
        <c:noMultiLvlLbl val="0"/>
      </c:catAx>
      <c:valAx>
        <c:axId val="141789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880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Outcome per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8956049271685537E-2"/>
          <c:y val="7.6717031300525956E-2"/>
          <c:w val="0.83125552971493832"/>
          <c:h val="0.7818510331138494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'Outcomes per category'!$B$5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'Outcomes per category'!$A$6:$A$29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per category'!$B$6:$B$29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D4-4502-AE86-7FE60FF026CB}"/>
            </c:ext>
          </c:extLst>
        </c:ser>
        <c:ser>
          <c:idx val="1"/>
          <c:order val="1"/>
          <c:tx>
            <c:strRef>
              <c:f>'Outcomes per category'!$C$5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'Outcomes per category'!$A$6:$A$29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per category'!$C$6:$C$29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D4-4502-AE86-7FE60FF026CB}"/>
            </c:ext>
          </c:extLst>
        </c:ser>
        <c:ser>
          <c:idx val="2"/>
          <c:order val="2"/>
          <c:tx>
            <c:strRef>
              <c:f>'Outcomes per category'!$D$5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'Outcomes per category'!$A$6:$A$29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per category'!$D$6:$D$29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D4-4502-AE86-7FE60FF026CB}"/>
            </c:ext>
          </c:extLst>
        </c:ser>
        <c:ser>
          <c:idx val="3"/>
          <c:order val="3"/>
          <c:tx>
            <c:strRef>
              <c:f>'Outcomes per category'!$E$5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'Outcomes per category'!$A$6:$A$29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'Outcomes per category'!$E$6:$E$29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5D4-4502-AE86-7FE60FF026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1417893007"/>
        <c:axId val="1417881359"/>
      </c:barChart>
      <c:catAx>
        <c:axId val="1417893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881359"/>
        <c:crosses val="autoZero"/>
        <c:auto val="1"/>
        <c:lblAlgn val="ctr"/>
        <c:lblOffset val="100"/>
        <c:noMultiLvlLbl val="0"/>
      </c:catAx>
      <c:valAx>
        <c:axId val="141788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7893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'Pivot Tables and Line Graphs'!$B$5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'Pivot Tables and Line Graphs'!$A$6:$A$17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Graphs'!$B$6:$B$17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2B-48D0-B819-CB99625BE824}"/>
            </c:ext>
          </c:extLst>
        </c:ser>
        <c:ser>
          <c:idx val="1"/>
          <c:order val="1"/>
          <c:tx>
            <c:strRef>
              <c:f>'Pivot Tables and Line Graphs'!$C$5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'Pivot Tables and Line Graphs'!$A$6:$A$17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Graphs'!$C$6:$C$17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2B-48D0-B819-CB99625BE824}"/>
            </c:ext>
          </c:extLst>
        </c:ser>
        <c:ser>
          <c:idx val="2"/>
          <c:order val="2"/>
          <c:tx>
            <c:strRef>
              <c:f>'Pivot Tables and Line Graphs'!$D$5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'Pivot Tables and Line Graphs'!$A$6:$A$17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Tables and Line Graphs'!$D$6:$D$17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2B-48D0-B819-CB99625BE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2343631"/>
        <c:axId val="642338223"/>
      </c:lineChart>
      <c:catAx>
        <c:axId val="642343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338223"/>
        <c:crosses val="autoZero"/>
        <c:auto val="1"/>
        <c:lblAlgn val="ctr"/>
        <c:lblOffset val="100"/>
        <c:noMultiLvlLbl val="0"/>
      </c:catAx>
      <c:valAx>
        <c:axId val="642338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3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Haitham Almslati</cp:lastModifiedBy>
  <cp:revision>2</cp:revision>
  <dcterms:created xsi:type="dcterms:W3CDTF">2023-01-08T21:28:00Z</dcterms:created>
  <dcterms:modified xsi:type="dcterms:W3CDTF">2023-01-08T21:28:00Z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81e63e44-a26e-41f2-bbf3-9e64935813b6</vt:lpwstr>
  </property>
</Properties>
</file>