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2400" w:after="0"/>
      </w:pPr>
    </w:p>
    <w:p>
      <w:pPr>
        <w:spacing w:before="0" w:after="60"/>
        <w:jc w:val="center"/>
      </w:pPr>
      <w:r>
        <w:rPr>
          <w:rFonts w:ascii="Arial" w:hAnsi="Arial"/>
          <w:b/>
          <w:i w:val="0"/>
          <w:color w:val="0078D4"/>
          <w:sz w:val="80"/>
        </w:rPr>
        <w:t>AssetManager</w:t>
      </w:r>
    </w:p>
    <w:p>
      <w:pPr>
        <w:spacing w:before="40" w:after="80"/>
        <w:jc w:val="center"/>
      </w:pPr>
      <w:r>
        <w:rPr>
          <w:rFonts w:ascii="Arial" w:hAnsi="Arial"/>
          <w:b w:val="0"/>
          <w:i w:val="0"/>
          <w:color w:val="444444"/>
          <w:sz w:val="48"/>
        </w:rPr>
        <w:t>System Guide</w:t>
      </w:r>
    </w:p>
    <w:p>
      <w:pPr>
        <w:pBdr>
          <w:bottom w:val="single" w:sz="8" w:space="1" w:color="0078D4"/>
        </w:pBdr>
        <w:spacing w:before="0" w:after="240"/>
      </w:pPr>
    </w:p>
    <w:p>
      <w:pPr>
        <w:spacing w:before="400" w:after="0"/>
      </w:pPr>
    </w:p>
    <w:p>
      <w:pPr>
        <w:spacing w:before="60" w:after="60"/>
        <w:jc w:val="center"/>
      </w:pPr>
      <w:r>
        <w:rPr>
          <w:rFonts w:ascii="Arial" w:hAnsi="Arial"/>
          <w:b w:val="0"/>
          <w:i w:val="0"/>
          <w:color w:val="555555"/>
          <w:sz w:val="28"/>
        </w:rPr>
        <w:t xml:space="preserve">IT Department  .  </w:t>
      </w:r>
    </w:p>
    <w:p>
      <w:pPr>
        <w:spacing w:before="400" w:after="0"/>
      </w:pPr>
    </w:p>
    <w:p>
      <w:pPr>
        <w:spacing w:before="60" w:after="60"/>
        <w:jc w:val="center"/>
      </w:pPr>
      <w:r>
        <w:rPr>
          <w:rFonts w:ascii="Arial" w:hAnsi="Arial"/>
          <w:b w:val="0"/>
          <w:i w:val="0"/>
          <w:color w:val="888888"/>
          <w:sz w:val="24"/>
        </w:rPr>
        <w:t>May 2026</w:t>
      </w:r>
    </w:p>
    <w:p>
      <w:pPr>
        <w:spacing w:before="0" w:after="0"/>
      </w:pPr>
      <w:r>
        <w:br w:type="page"/>
      </w:r>
    </w:p>
    <w:p>
      <w:pPr>
        <w:spacing w:before="320" w:after="120"/>
      </w:pPr>
      <w:r>
        <w:rPr>
          <w:rFonts w:ascii="Arial" w:hAnsi="Arial"/>
          <w:b/>
          <w:i w:val="0"/>
          <w:color w:val="0078D4"/>
          <w:sz w:val="30"/>
        </w:rPr>
        <w:t>1. What Is AssetManager?</w:t>
      </w:r>
    </w:p>
    <w:p>
      <w:pPr>
        <w:spacing w:before="60" w:after="60"/>
      </w:pPr>
      <w:r>
        <w:rPr>
          <w:rFonts w:ascii="Arial" w:hAnsi="Arial"/>
          <w:b w:val="0"/>
          <w:i w:val="0"/>
          <w:color w:val="111111"/>
          <w:sz w:val="22"/>
        </w:rPr>
        <w:t>AssetManager is a system that tracks IT equipment. It records when equipment (laptops, phones, screens, etc.) is given to an engineer or returned to the storeroom.</w:t>
      </w:r>
    </w:p>
    <w:p>
      <w:pPr>
        <w:spacing w:before="120" w:after="0"/>
      </w:pPr>
    </w:p>
    <w:p>
      <w:pPr>
        <w:spacing w:before="60" w:after="60"/>
      </w:pPr>
      <w:r>
        <w:rPr>
          <w:rFonts w:ascii="Arial" w:hAnsi="Arial"/>
          <w:b w:val="0"/>
          <w:i w:val="0"/>
          <w:color w:val="111111"/>
          <w:sz w:val="22"/>
        </w:rPr>
        <w:t>It has three parts:</w:t>
      </w:r>
    </w:p>
    <w:p>
      <w:pPr>
        <w:spacing w:before="80" w:after="0"/>
      </w:pPr>
    </w:p>
    <w:tbl>
      <w:tblPr>
        <w:tblStyle w:val="TableGrid"/>
        <w:tblW w:w="9026" w:type="dxa"/>
        <w:tblLook w:firstColumn="1" w:firstRow="1" w:lastColumn="0" w:lastRow="0" w:noHBand="0" w:noVBand="1" w:val="04A0"/>
      </w:tblPr>
      <w:tblGrid>
        <w:gridCol w:w="4513"/>
        <w:gridCol w:w="4513"/>
      </w:tblGrid>
      <w:tr>
        <w:tc>
          <w:tcPr>
            <w:tcW w:w="2400" w:type="dxa"/>
            <w:tcBorders>
              <w:top w:val="single" w:sz="4" w:space="0" w:color="CCCCCC"/>
              <w:start w:val="single" w:sz="4" w:space="0" w:color="CCCCCC"/>
              <w:bottom w:val="single" w:sz="4" w:space="0" w:color="CCCCCC"/>
              <w:end w:val="single" w:sz="4" w:space="0" w:color="CCCCCC"/>
            </w:tcBorders>
            <w:shd w:val="clear" w:color="auto" w:fill="0078D4"/>
            <w:tcMar>
              <w:top w:w="80" w:type="dxa"/>
              <w:start w:w="140" w:type="dxa"/>
              <w:bottom w:w="80" w:type="dxa"/>
              <w:end w:w="140" w:type="dxa"/>
            </w:tcMar>
          </w:tcPr>
          <w:p>
            <w:pPr>
              <w:spacing w:before="20" w:after="20"/>
            </w:pPr>
            <w:r>
              <w:rPr>
                <w:rFonts w:ascii="Arial" w:hAnsi="Arial"/>
                <w:b/>
                <w:i w:val="0"/>
                <w:color w:val="FFFFFF"/>
                <w:sz w:val="20"/>
              </w:rPr>
              <w:t>Part</w:t>
            </w:r>
          </w:p>
        </w:tc>
        <w:tc>
          <w:tcPr>
            <w:tcW w:w="6626" w:type="dxa"/>
            <w:tcBorders>
              <w:top w:val="single" w:sz="4" w:space="0" w:color="CCCCCC"/>
              <w:start w:val="single" w:sz="4" w:space="0" w:color="CCCCCC"/>
              <w:bottom w:val="single" w:sz="4" w:space="0" w:color="CCCCCC"/>
              <w:end w:val="single" w:sz="4" w:space="0" w:color="CCCCCC"/>
            </w:tcBorders>
            <w:shd w:val="clear" w:color="auto" w:fill="0078D4"/>
            <w:tcMar>
              <w:top w:w="80" w:type="dxa"/>
              <w:start w:w="140" w:type="dxa"/>
              <w:bottom w:w="80" w:type="dxa"/>
              <w:end w:w="140" w:type="dxa"/>
            </w:tcMar>
          </w:tcPr>
          <w:p>
            <w:pPr>
              <w:spacing w:before="20" w:after="20"/>
            </w:pPr>
            <w:r>
              <w:rPr>
                <w:rFonts w:ascii="Arial" w:hAnsi="Arial"/>
                <w:b/>
                <w:i w:val="0"/>
                <w:color w:val="FFFFFF"/>
                <w:sz w:val="20"/>
              </w:rPr>
              <w:t>What It Does</w:t>
            </w:r>
          </w:p>
        </w:tc>
      </w:tr>
      <w:tr>
        <w:tc>
          <w:tcPr>
            <w:tcW w:w="24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Server</w:t>
            </w:r>
          </w:p>
        </w:tc>
        <w:tc>
          <w:tcPr>
            <w:tcW w:w="6626"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Stores all data. Runs on the asset-server computer. Must stay on at all times.</w:t>
            </w:r>
          </w:p>
        </w:tc>
      </w:tr>
      <w:tr>
        <w:tc>
          <w:tcPr>
            <w:tcW w:w="24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Storekeeper App</w:t>
            </w:r>
          </w:p>
        </w:tc>
        <w:tc>
          <w:tcPr>
            <w:tcW w:w="6626"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Used by the storekeeper to record assets going in or out.</w:t>
            </w:r>
          </w:p>
        </w:tc>
      </w:tr>
      <w:tr>
        <w:tc>
          <w:tcPr>
            <w:tcW w:w="24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Notifier App</w:t>
            </w:r>
          </w:p>
        </w:tc>
        <w:tc>
          <w:tcPr>
            <w:tcW w:w="6626"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Used by each engineer. Shows a popup when an asset is assigned to them.</w:t>
            </w:r>
          </w:p>
        </w:tc>
      </w:tr>
      <w:tr>
        <w:tc>
          <w:tcPr>
            <w:tcW w:w="24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Installer</w:t>
            </w:r>
          </w:p>
        </w:tc>
        <w:tc>
          <w:tcPr>
            <w:tcW w:w="6626"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Used to set up the apps on team computers.</w:t>
            </w:r>
          </w:p>
        </w:tc>
      </w:tr>
    </w:tbl>
    <w:p>
      <w:pPr>
        <w:spacing w:before="160" w:after="0"/>
      </w:pPr>
    </w:p>
    <w:p>
      <w:pPr>
        <w:spacing w:before="60" w:after="60"/>
      </w:pPr>
      <w:r>
        <w:rPr>
          <w:rFonts w:ascii="Arial" w:hAnsi="Arial"/>
          <w:b w:val="0"/>
          <w:i w:val="0"/>
          <w:color w:val="111111"/>
          <w:sz w:val="22"/>
        </w:rPr>
        <w:t>There are also two support files:</w:t>
      </w:r>
    </w:p>
    <w:p>
      <w:pPr>
        <w:spacing w:before="80" w:after="0"/>
      </w:pPr>
    </w:p>
    <w:tbl>
      <w:tblPr>
        <w:tblStyle w:val="TableGrid"/>
        <w:tblW w:w="9026" w:type="dxa"/>
        <w:tblLook w:firstColumn="1" w:firstRow="1" w:lastColumn="0" w:lastRow="0" w:noHBand="0" w:noVBand="1" w:val="04A0"/>
      </w:tblPr>
      <w:tblGrid>
        <w:gridCol w:w="4513"/>
        <w:gridCol w:w="4513"/>
      </w:tblGrid>
      <w:tr>
        <w:tc>
          <w:tcPr>
            <w:tcW w:w="2800" w:type="dxa"/>
            <w:tcBorders>
              <w:top w:val="single" w:sz="4" w:space="0" w:color="CCCCCC"/>
              <w:start w:val="single" w:sz="4" w:space="0" w:color="CCCCCC"/>
              <w:bottom w:val="single" w:sz="4" w:space="0" w:color="CCCCCC"/>
              <w:end w:val="single" w:sz="4" w:space="0" w:color="CCCCCC"/>
            </w:tcBorders>
            <w:shd w:val="clear" w:color="auto" w:fill="0078D4"/>
            <w:tcMar>
              <w:top w:w="80" w:type="dxa"/>
              <w:start w:w="140" w:type="dxa"/>
              <w:bottom w:w="80" w:type="dxa"/>
              <w:end w:w="140" w:type="dxa"/>
            </w:tcMar>
          </w:tcPr>
          <w:p>
            <w:pPr>
              <w:spacing w:before="20" w:after="20"/>
            </w:pPr>
            <w:r>
              <w:rPr>
                <w:rFonts w:ascii="Arial" w:hAnsi="Arial"/>
                <w:b/>
                <w:i w:val="0"/>
                <w:color w:val="FFFFFF"/>
                <w:sz w:val="20"/>
              </w:rPr>
              <w:t>File</w:t>
            </w:r>
          </w:p>
        </w:tc>
        <w:tc>
          <w:tcPr>
            <w:tcW w:w="6226" w:type="dxa"/>
            <w:tcBorders>
              <w:top w:val="single" w:sz="4" w:space="0" w:color="CCCCCC"/>
              <w:start w:val="single" w:sz="4" w:space="0" w:color="CCCCCC"/>
              <w:bottom w:val="single" w:sz="4" w:space="0" w:color="CCCCCC"/>
              <w:end w:val="single" w:sz="4" w:space="0" w:color="CCCCCC"/>
            </w:tcBorders>
            <w:shd w:val="clear" w:color="auto" w:fill="0078D4"/>
            <w:tcMar>
              <w:top w:w="80" w:type="dxa"/>
              <w:start w:w="140" w:type="dxa"/>
              <w:bottom w:w="80" w:type="dxa"/>
              <w:end w:w="140" w:type="dxa"/>
            </w:tcMar>
          </w:tcPr>
          <w:p>
            <w:pPr>
              <w:spacing w:before="20" w:after="20"/>
            </w:pPr>
            <w:r>
              <w:rPr>
                <w:rFonts w:ascii="Arial" w:hAnsi="Arial"/>
                <w:b/>
                <w:i w:val="0"/>
                <w:color w:val="FFFFFF"/>
                <w:sz w:val="20"/>
              </w:rPr>
              <w:t>What It Does</w:t>
            </w:r>
          </w:p>
        </w:tc>
      </w:tr>
      <w:tr>
        <w:tc>
          <w:tcPr>
            <w:tcW w:w="28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asset_lookup.xlsx</w:t>
            </w:r>
          </w:p>
        </w:tc>
        <w:tc>
          <w:tcPr>
            <w:tcW w:w="6226"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A list of all assets (number, serial, type, model). The system reads this automatically.</w:t>
            </w:r>
          </w:p>
        </w:tc>
      </w:tr>
      <w:tr>
        <w:tc>
          <w:tcPr>
            <w:tcW w:w="28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assets.db</w:t>
            </w:r>
          </w:p>
        </w:tc>
        <w:tc>
          <w:tcPr>
            <w:tcW w:w="6226"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The database. Created automatically. Do not delete.</w:t>
            </w:r>
          </w:p>
        </w:tc>
      </w:tr>
    </w:tbl>
    <w:p>
      <w:pPr>
        <w:spacing w:before="160" w:after="0"/>
      </w:pPr>
    </w:p>
    <w:p>
      <w:pPr>
        <w:spacing w:before="160" w:after="0"/>
      </w:pPr>
    </w:p>
    <w:p>
      <w:pPr>
        <w:spacing w:before="320" w:after="120"/>
      </w:pPr>
      <w:r>
        <w:rPr>
          <w:rFonts w:ascii="Arial" w:hAnsi="Arial"/>
          <w:b/>
          <w:i w:val="0"/>
          <w:color w:val="0078D4"/>
          <w:sz w:val="30"/>
        </w:rPr>
        <w:t>2. How to Set Up</w:t>
      </w:r>
    </w:p>
    <w:p>
      <w:pPr>
        <w:spacing w:before="240" w:after="80"/>
      </w:pPr>
      <w:r>
        <w:rPr>
          <w:rFonts w:ascii="Arial" w:hAnsi="Arial"/>
          <w:b/>
          <w:i w:val="0"/>
          <w:color w:val="0078D4"/>
          <w:sz w:val="24"/>
        </w:rPr>
        <w:t>On the server computer (asset-server only):</w:t>
      </w:r>
    </w:p>
    <w:p>
      <w:pPr>
        <w:pStyle w:val="ListNumber"/>
        <w:spacing w:before="40" w:after="40"/>
      </w:pPr>
      <w:r>
        <w:rPr>
          <w:rFonts w:ascii="Arial" w:hAnsi="Arial"/>
          <w:b w:val="0"/>
          <w:i w:val="0"/>
          <w:color w:val="111111"/>
          <w:sz w:val="22"/>
        </w:rPr>
        <w:t>Run installer.exe as Administrator on the server computer and choose Server. Set an admin password when prompted. The installer copies the server app and automatically registers and starts a Windows Service ("Asset Manager Server").</w:t>
      </w:r>
      <w:r>
        <w:rPr>
          <w:rFonts w:ascii="Arial" w:hAnsi="Arial"/>
          <w:b/>
          <w:i w:val="0"/>
          <w:color w:val="111111"/>
          <w:sz w:val="22"/>
        </w:rPr>
      </w:r>
      <w:r>
        <w:rPr>
          <w:rFonts w:ascii="Arial" w:hAnsi="Arial"/>
          <w:b w:val="0"/>
          <w:i w:val="0"/>
          <w:color w:val="111111"/>
          <w:sz w:val="22"/>
        </w:rPr>
      </w:r>
      <w:r>
        <w:rPr>
          <w:rFonts w:ascii="Arial" w:hAnsi="Arial"/>
          <w:b/>
          <w:i w:val="0"/>
          <w:color w:val="111111"/>
          <w:sz w:val="22"/>
        </w:rPr>
      </w:r>
      <w:r>
        <w:rPr>
          <w:rFonts w:ascii="Arial" w:hAnsi="Arial"/>
          <w:b w:val="0"/>
          <w:i w:val="0"/>
          <w:color w:val="111111"/>
          <w:sz w:val="22"/>
        </w:rPr>
      </w:r>
    </w:p>
    <w:p>
      <w:pPr>
        <w:pStyle w:val="ListNumber"/>
        <w:spacing w:before="40" w:after="40"/>
      </w:pPr>
      <w:r>
        <w:rPr>
          <w:rFonts w:ascii="Arial" w:hAnsi="Arial"/>
          <w:b w:val="0"/>
          <w:i w:val="0"/>
          <w:color w:val="111111"/>
          <w:sz w:val="22"/>
        </w:rPr>
        <w:t>The server now runs as a Windows background service — it starts automatically at boot with no user login required.</w:t>
      </w:r>
    </w:p>
    <w:p>
      <w:pPr>
        <w:pStyle w:val="ListNumber"/>
        <w:spacing w:before="40" w:after="40"/>
      </w:pPr>
      <w:r>
        <w:rPr>
          <w:rFonts w:ascii="Arial" w:hAnsi="Arial"/>
          <w:b w:val="0"/>
          <w:i w:val="0"/>
          <w:color w:val="111111"/>
          <w:sz w:val="22"/>
        </w:rPr>
        <w:t>To open the server dashboard, double-click AssetServer.exe. It shows live statistics and admin controls. The Windows Service continues running even if you close the window.</w:t>
      </w:r>
    </w:p>
    <w:p>
      <w:pPr>
        <w:pStyle w:val="Normal"/>
      </w:pPr>
      <w:r>
        <w:t xml:space="preserve"/>
      </w:r>
    </w:p>
    <w:p>
      <w:pPr>
        <w:pStyle w:val="Normal"/>
      </w:pPr>
      <w:r>
        <w:rPr>
          <w:b/>
        </w:rPr>
        <w:t xml:space="preserve">2.1  Windows Service</w:t>
      </w:r>
    </w:p>
    <w:p>
      <w:pPr>
        <w:pStyle w:val="Normal"/>
      </w:pPr>
      <w:r>
        <w:t xml:space="preserve"/>
      </w:r>
    </w:p>
    <w:p>
      <w:pPr>
        <w:pStyle w:val="Normal"/>
      </w:pPr>
      <w:r>
        <w:t xml:space="preserve">The Windows Service runs under the SYSTEM account, independent of any logged-on user session. This means:</w:t>
      </w:r>
    </w:p>
    <w:p>
      <w:pPr>
        <w:pStyle w:val="Normal"/>
      </w:pPr>
      <w:r>
        <w:t xml:space="preserve">  •  The server is available from the moment the machine boots.</w:t>
      </w:r>
    </w:p>
    <w:p>
      <w:pPr>
        <w:pStyle w:val="Normal"/>
      </w:pPr>
      <w:r>
        <w:t xml:space="preserve">  •  Rebooting the server computer does not require anyone to manually restart the server.</w:t>
      </w:r>
    </w:p>
    <w:p>
      <w:pPr>
        <w:pStyle w:val="Normal"/>
      </w:pPr>
      <w:r>
        <w:t xml:space="preserve">  •  The admin dashboard window can be closed without stopping the service.</w:t>
      </w:r>
    </w:p>
    <w:p>
      <w:pPr>
        <w:pStyle w:val="Normal"/>
      </w:pPr>
      <w:r>
        <w:t xml:space="preserve"/>
      </w:r>
    </w:p>
    <w:p>
      <w:pPr>
        <w:pStyle w:val="Normal"/>
      </w:pPr>
      <w:r>
        <w:t xml:space="preserve">To manage the service manually (from an elevated command prompt on the server computer):</w:t>
      </w:r>
    </w:p>
    <w:p>
      <w:pPr>
        <w:pStyle w:val="Normal"/>
      </w:pPr>
      <w:r>
        <w:t xml:space="preserve">  Start:   net start AssetManagerServer</w:t>
      </w:r>
    </w:p>
    <w:p>
      <w:pPr>
        <w:pStyle w:val="Normal"/>
      </w:pPr>
      <w:r>
        <w:t xml:space="preserve">  Stop:    net stop  AssetManagerServer</w:t>
      </w:r>
    </w:p>
    <w:p>
      <w:pPr>
        <w:pStyle w:val="Normal"/>
      </w:pPr>
      <w:r>
        <w:t xml:space="preserve">  Remove:  AssetServer.exe remove</w:t>
      </w:r>
    </w:p>
    <w:p>
      <w:pPr>
        <w:pStyle w:val="Normal"/>
      </w:pPr>
      <w:r>
        <w:t xml:space="preserve"/>
      </w:r>
    </w:p>
    <w:p>
      <w:pPr>
        <w:pStyle w:val="Normal"/>
      </w:pPr>
      <w:r>
        <w:t xml:space="preserve">The service can also be managed from Windows → Services (services.msc).</w:t>
      </w:r>
    </w:p>
    <w:p>
      <w:pPr>
        <w:pStyle w:val="Normal"/>
      </w:pPr>
      <w:r>
        <w:t xml:space="preserve"/>
      </w:r>
    </w:p>
    <w:p>
      <w:pPr>
        <w:jc w:val="center"/>
      </w:pPr>
      <w:r>
        <w:drawing>
          <wp:inline xmlns:a="http://schemas.openxmlformats.org/drawingml/2006/main" xmlns:pic="http://schemas.openxmlformats.org/drawingml/2006/picture">
            <wp:extent cx="3657600" cy="4458191"/>
            <wp:docPr id="6" name="Picture 6"/>
            <wp:cNvGraphicFramePr>
              <a:graphicFrameLocks noChangeAspect="1"/>
            </wp:cNvGraphicFramePr>
            <a:graphic>
              <a:graphicData uri="http://schemas.openxmlformats.org/drawingml/2006/picture">
                <pic:pic>
                  <pic:nvPicPr>
                    <pic:cNvPr id="0" name="01_server_main.png"/>
                    <pic:cNvPicPr/>
                  </pic:nvPicPr>
                  <pic:blipFill>
                    <a:blip r:embed="rId16"/>
                    <a:stretch>
                      <a:fillRect/>
                    </a:stretch>
                  </pic:blipFill>
                  <pic:spPr>
                    <a:xfrm>
                      <a:off x="0" y="0"/>
                      <a:ext cx="3657600" cy="4458191"/>
                    </a:xfrm>
                    <a:prstGeom prst="rect"/>
                  </pic:spPr>
                </pic:pic>
              </a:graphicData>
            </a:graphic>
          </wp:inline>
        </w:drawing>
      </w:r>
    </w:p>
    <w:p>
      <w:pPr>
        <w:jc w:val="center"/>
      </w:pPr>
      <w:r>
        <w:rPr>
          <w:i/>
          <w:color w:val="888888"/>
          <w:sz w:val="18"/>
        </w:rPr>
        <w:t>Server App running — shows status, IP address, and live transaction statistics</w:t>
      </w:r>
    </w:p>
    <w:p>
      <w:pPr>
        <w:spacing w:before="120" w:after="0"/>
      </w:pPr>
    </w:p>
    <w:tbl>
      <w:tblPr>
        <w:tblW w:w="9026" w:type="dxa"/>
        <w:tblLook w:firstColumn="1" w:firstRow="1" w:lastColumn="0" w:lastRow="0" w:noHBand="0" w:noVBand="1" w:val="04A0"/>
      </w:tblPr>
      <w:tblGrid>
        <w:gridCol w:w="9026"/>
      </w:tblGrid>
      <w:tr>
        <w:trPr>
          <w:trHeight w:val="1985" w:hRule="atLeast"/>
        </w:trPr>
        <w:tc>
          <w:tcPr>
            <w:tcW w:w="9026" w:type="dxa"/>
            <w:tcBorders>
              <w:top w:val="single" w:sz="4" w:space="0" w:color="CCCCCC"/>
              <w:start w:val="single" w:sz="4" w:space="0" w:color="CCCCCC"/>
              <w:bottom w:val="single" w:sz="4" w:space="0" w:color="CCCCCC"/>
              <w:end w:val="single" w:sz="4" w:space="0" w:color="CCCCCC"/>
            </w:tcBorders>
            <w:shd w:val="clear" w:color="auto" w:fill="F2F2F2"/>
            <w:tcMar>
              <w:top w:w="160" w:type="dxa"/>
              <w:start w:w="240" w:type="dxa"/>
              <w:bottom w:w="160" w:type="dxa"/>
              <w:end w:w="240" w:type="dxa"/>
            </w:tcMar>
            <w:vAlign w:val="center"/>
          </w:tcPr>
          <w:p>
            <w:pPr>
              <w:spacing w:before="0" w:after="40"/>
              <w:jc w:val="center"/>
            </w:pPr>
            <w:r>
              <w:rPr>
                <w:rFonts w:ascii="Arial" w:hAnsi="Arial"/>
                <w:b w:val="0"/>
                <w:i/>
                <w:color w:val="AAAAAA"/>
                <w:sz w:val="20"/>
              </w:rPr>
              <w:t>[ Screenshot -- Add here ]</w:t>
            </w:r>
          </w:p>
          <w:p>
            <w:pPr>
              <w:spacing w:before="0" w:after="0"/>
              <w:jc w:val="center"/>
            </w:pPr>
            <w:r>
              <w:rPr>
                <w:rFonts w:ascii="Arial" w:hAnsi="Arial"/>
                <w:b w:val="0"/>
                <w:i/>
                <w:color w:val="BBBBBB"/>
                <w:sz w:val="18"/>
              </w:rPr>
              <w:t>Server app running</w:t>
            </w:r>
          </w:p>
        </w:tc>
      </w:tr>
    </w:tbl>
    <w:p>
      <w:pPr>
        <w:spacing w:before="120" w:after="0"/>
      </w:pPr>
    </w:p>
    <w:p>
      <w:pPr>
        <w:spacing w:before="200" w:after="0"/>
      </w:pPr>
    </w:p>
    <w:p>
      <w:pPr>
        <w:spacing w:before="240" w:after="80"/>
      </w:pPr>
      <w:r>
        <w:rPr>
          <w:rFonts w:ascii="Arial" w:hAnsi="Arial"/>
          <w:b/>
          <w:i w:val="0"/>
          <w:color w:val="0078D4"/>
          <w:sz w:val="24"/>
        </w:rPr>
        <w:t>On each engineer's computer:</w:t>
      </w:r>
    </w:p>
    <w:p>
      <w:pPr>
        <w:pStyle w:val="ListNumber"/>
        <w:spacing w:before="40" w:after="40"/>
      </w:pPr>
      <w:r>
        <w:rPr>
          <w:rFonts w:ascii="Arial" w:hAnsi="Arial"/>
          <w:b w:val="0"/>
          <w:i w:val="0"/>
          <w:color w:val="111111"/>
          <w:sz w:val="22"/>
        </w:rPr>
        <w:t xml:space="preserve">Run </w:t>
      </w:r>
      <w:r>
        <w:rPr>
          <w:rFonts w:ascii="Arial" w:hAnsi="Arial"/>
          <w:b/>
          <w:i w:val="0"/>
          <w:color w:val="111111"/>
          <w:sz w:val="22"/>
        </w:rPr>
        <w:t>installer.exe</w:t>
      </w:r>
      <w:r>
        <w:rPr>
          <w:rFonts w:ascii="Arial" w:hAnsi="Arial"/>
          <w:b w:val="0"/>
          <w:i w:val="0"/>
          <w:color w:val="111111"/>
          <w:sz w:val="22"/>
        </w:rPr>
        <w:t>.</w:t>
      </w:r>
    </w:p>
    <w:p>
      <w:pPr>
        <w:pStyle w:val="ListNumber"/>
        <w:spacing w:before="40" w:after="40"/>
      </w:pPr>
      <w:r>
        <w:rPr>
          <w:rFonts w:ascii="Arial" w:hAnsi="Arial"/>
          <w:b w:val="0"/>
          <w:i w:val="0"/>
          <w:color w:val="111111"/>
          <w:sz w:val="22"/>
        </w:rPr>
        <w:t xml:space="preserve">Choose </w:t>
      </w:r>
      <w:r>
        <w:rPr>
          <w:rFonts w:ascii="Arial" w:hAnsi="Arial"/>
          <w:b/>
          <w:i w:val="0"/>
          <w:color w:val="111111"/>
          <w:sz w:val="22"/>
        </w:rPr>
        <w:t>Notifier App</w:t>
      </w:r>
      <w:r>
        <w:rPr>
          <w:rFonts w:ascii="Arial" w:hAnsi="Arial"/>
          <w:b w:val="0"/>
          <w:i w:val="0"/>
          <w:color w:val="111111"/>
          <w:sz w:val="22"/>
        </w:rPr>
        <w:t xml:space="preserve"> from the list.</w:t>
      </w:r>
    </w:p>
    <w:p>
      <w:pPr>
        <w:pStyle w:val="ListNumber"/>
        <w:spacing w:before="40" w:after="40"/>
      </w:pPr>
      <w:r>
        <w:rPr>
          <w:rFonts w:ascii="Arial" w:hAnsi="Arial"/>
          <w:b w:val="0"/>
          <w:i w:val="0"/>
          <w:color w:val="111111"/>
          <w:sz w:val="22"/>
        </w:rPr>
        <w:t>Follow the steps on screen.</w:t>
      </w:r>
    </w:p>
    <w:p>
      <w:pPr>
        <w:pStyle w:val="ListNumber"/>
        <w:spacing w:before="40" w:after="40"/>
      </w:pPr>
      <w:r>
        <w:rPr>
          <w:rFonts w:ascii="Arial" w:hAnsi="Arial"/>
          <w:b w:val="0"/>
          <w:i w:val="0"/>
          <w:color w:val="111111"/>
          <w:sz w:val="22"/>
        </w:rPr>
        <w:t>The app will appear in the system tray (the bottom-right corner of the screen) once launched.</w:t>
      </w:r>
    </w:p>
    <w:p>
      <w:pPr>
        <w:jc w:val="center"/>
      </w:pPr>
      <w:r>
        <w:drawing>
          <wp:inline xmlns:a="http://schemas.openxmlformats.org/drawingml/2006/main" xmlns:pic="http://schemas.openxmlformats.org/drawingml/2006/picture">
            <wp:extent cx="2926080" cy="1438701"/>
            <wp:docPr id="5" name="Picture 5"/>
            <wp:cNvGraphicFramePr>
              <a:graphicFrameLocks noChangeAspect="1"/>
            </wp:cNvGraphicFramePr>
            <a:graphic>
              <a:graphicData uri="http://schemas.openxmlformats.org/drawingml/2006/picture">
                <pic:pic>
                  <pic:nvPicPr>
                    <pic:cNvPr id="0" name="08_notifier_popup.png"/>
                    <pic:cNvPicPr/>
                  </pic:nvPicPr>
                  <pic:blipFill>
                    <a:blip r:embed="rId15"/>
                    <a:stretch>
                      <a:fillRect/>
                    </a:stretch>
                  </pic:blipFill>
                  <pic:spPr>
                    <a:xfrm>
                      <a:off x="0" y="0"/>
                      <a:ext cx="2926080" cy="1438701"/>
                    </a:xfrm>
                    <a:prstGeom prst="rect"/>
                  </pic:spPr>
                </pic:pic>
              </a:graphicData>
            </a:graphic>
          </wp:inline>
        </w:drawing>
      </w:r>
    </w:p>
    <w:p>
      <w:pPr>
        <w:jc w:val="center"/>
      </w:pPr>
      <w:r>
        <w:rPr>
          <w:i/>
          <w:color w:val="888888"/>
          <w:sz w:val="18"/>
        </w:rPr>
        <w:t>Notifier App popup — engineer can Confirm or Reject the transaction</w:t>
      </w:r>
    </w:p>
    <w:p>
      <w:pPr>
        <w:spacing w:before="200" w:after="0"/>
      </w:pPr>
    </w:p>
    <w:p>
      <w:pPr>
        <w:spacing w:before="240" w:after="80"/>
      </w:pPr>
      <w:r>
        <w:rPr>
          <w:rFonts w:ascii="Arial" w:hAnsi="Arial"/>
          <w:b/>
          <w:i w:val="0"/>
          <w:color w:val="0078D4"/>
          <w:sz w:val="24"/>
        </w:rPr>
        <w:t>On the storekeeper's computer:</w:t>
      </w:r>
    </w:p>
    <w:p>
      <w:pPr>
        <w:pStyle w:val="ListNumber"/>
        <w:spacing w:before="40" w:after="40"/>
      </w:pPr>
      <w:r>
        <w:rPr>
          <w:rFonts w:ascii="Arial" w:hAnsi="Arial"/>
          <w:b w:val="0"/>
          <w:i w:val="0"/>
          <w:color w:val="111111"/>
          <w:sz w:val="22"/>
        </w:rPr>
        <w:t xml:space="preserve">Run </w:t>
      </w:r>
      <w:r>
        <w:rPr>
          <w:rFonts w:ascii="Arial" w:hAnsi="Arial"/>
          <w:b/>
          <w:i w:val="0"/>
          <w:color w:val="111111"/>
          <w:sz w:val="22"/>
        </w:rPr>
        <w:t>installer.exe</w:t>
      </w:r>
      <w:r>
        <w:rPr>
          <w:rFonts w:ascii="Arial" w:hAnsi="Arial"/>
          <w:b w:val="0"/>
          <w:i w:val="0"/>
          <w:color w:val="111111"/>
          <w:sz w:val="22"/>
        </w:rPr>
        <w:t>.</w:t>
      </w:r>
    </w:p>
    <w:p>
      <w:pPr>
        <w:pStyle w:val="ListNumber"/>
        <w:spacing w:before="40" w:after="40"/>
      </w:pPr>
      <w:r>
        <w:rPr>
          <w:rFonts w:ascii="Arial" w:hAnsi="Arial"/>
          <w:b w:val="0"/>
          <w:i w:val="0"/>
          <w:color w:val="111111"/>
          <w:sz w:val="22"/>
        </w:rPr>
        <w:t xml:space="preserve">Choose </w:t>
      </w:r>
      <w:r>
        <w:rPr>
          <w:rFonts w:ascii="Arial" w:hAnsi="Arial"/>
          <w:b/>
          <w:i w:val="0"/>
          <w:color w:val="111111"/>
          <w:sz w:val="22"/>
        </w:rPr>
        <w:t>Storekeeper App</w:t>
      </w:r>
      <w:r>
        <w:rPr>
          <w:rFonts w:ascii="Arial" w:hAnsi="Arial"/>
          <w:b w:val="0"/>
          <w:i w:val="0"/>
          <w:color w:val="111111"/>
          <w:sz w:val="22"/>
        </w:rPr>
        <w:t>.</w:t>
      </w:r>
    </w:p>
    <w:p>
      <w:pPr>
        <w:pStyle w:val="ListNumber"/>
        <w:spacing w:before="40" w:after="40"/>
      </w:pPr>
      <w:r>
        <w:rPr>
          <w:rFonts w:ascii="Arial" w:hAnsi="Arial"/>
          <w:b w:val="0"/>
          <w:i w:val="0"/>
          <w:color w:val="111111"/>
          <w:sz w:val="22"/>
        </w:rPr>
        <w:t>Follow the steps on screen.</w:t>
      </w:r>
    </w:p>
    <w:p>
      <w:pPr>
        <w:spacing w:before="160" w:after="0"/>
      </w:pPr>
    </w:p>
    <w:p>
      <w:pPr>
        <w:spacing w:before="320" w:after="120"/>
      </w:pPr>
      <w:r>
        <w:rPr>
          <w:rFonts w:ascii="Arial" w:hAnsi="Arial"/>
          <w:b/>
          <w:i w:val="0"/>
          <w:color w:val="0078D4"/>
          <w:sz w:val="30"/>
        </w:rPr>
        <w:t>3. The Asset List (asset_lookup.xlsx)</w:t>
      </w:r>
    </w:p>
    <w:p>
      <w:pPr>
        <w:spacing w:before="60" w:after="60"/>
      </w:pPr>
      <w:r>
        <w:rPr>
          <w:rFonts w:ascii="Arial" w:hAnsi="Arial"/>
          <w:b w:val="0"/>
          <w:i w:val="0"/>
          <w:color w:val="111111"/>
          <w:sz w:val="22"/>
        </w:rPr>
        <w:t>This file tells the system what each asset is. When the storekeeper types an asset number or serial number, the system looks it up here. It fills in the type and model automatically.</w:t>
      </w:r>
    </w:p>
    <w:p>
      <w:pPr>
        <w:spacing w:before="120" w:after="0"/>
      </w:pPr>
    </w:p>
    <w:p>
      <w:pPr>
        <w:spacing w:before="60" w:after="60"/>
      </w:pPr>
      <w:r>
        <w:rPr>
          <w:rFonts w:ascii="Arial" w:hAnsi="Arial"/>
          <w:b w:val="0"/>
          <w:i w:val="0"/>
          <w:color w:val="111111"/>
          <w:sz w:val="22"/>
        </w:rPr>
        <w:t>The file has 4 columns:</w:t>
      </w:r>
    </w:p>
    <w:p>
      <w:pPr>
        <w:spacing w:before="80" w:after="0"/>
      </w:pPr>
    </w:p>
    <w:tbl>
      <w:tblPr>
        <w:tblStyle w:val="TableGrid"/>
        <w:tblW w:w="9026" w:type="dxa"/>
        <w:tblLook w:firstColumn="1" w:firstRow="1" w:lastColumn="0" w:lastRow="0" w:noHBand="0" w:noVBand="1" w:val="04A0"/>
      </w:tblPr>
      <w:tblGrid>
        <w:gridCol w:w="4513"/>
        <w:gridCol w:w="4513"/>
      </w:tblGrid>
      <w:tr>
        <w:tc>
          <w:tcPr>
            <w:tcW w:w="3000" w:type="dxa"/>
            <w:tcBorders>
              <w:top w:val="single" w:sz="4" w:space="0" w:color="CCCCCC"/>
              <w:start w:val="single" w:sz="4" w:space="0" w:color="CCCCCC"/>
              <w:bottom w:val="single" w:sz="4" w:space="0" w:color="CCCCCC"/>
              <w:end w:val="single" w:sz="4" w:space="0" w:color="CCCCCC"/>
            </w:tcBorders>
            <w:shd w:val="clear" w:color="auto" w:fill="0078D4"/>
            <w:tcMar>
              <w:top w:w="80" w:type="dxa"/>
              <w:start w:w="140" w:type="dxa"/>
              <w:bottom w:w="80" w:type="dxa"/>
              <w:end w:w="140" w:type="dxa"/>
            </w:tcMar>
          </w:tcPr>
          <w:p>
            <w:pPr>
              <w:spacing w:before="20" w:after="20"/>
            </w:pPr>
            <w:r>
              <w:rPr>
                <w:rFonts w:ascii="Arial" w:hAnsi="Arial"/>
                <w:b/>
                <w:i w:val="0"/>
                <w:color w:val="FFFFFF"/>
                <w:sz w:val="20"/>
              </w:rPr>
              <w:t>Column</w:t>
            </w:r>
          </w:p>
        </w:tc>
        <w:tc>
          <w:tcPr>
            <w:tcW w:w="6026" w:type="dxa"/>
            <w:tcBorders>
              <w:top w:val="single" w:sz="4" w:space="0" w:color="CCCCCC"/>
              <w:start w:val="single" w:sz="4" w:space="0" w:color="CCCCCC"/>
              <w:bottom w:val="single" w:sz="4" w:space="0" w:color="CCCCCC"/>
              <w:end w:val="single" w:sz="4" w:space="0" w:color="CCCCCC"/>
            </w:tcBorders>
            <w:shd w:val="clear" w:color="auto" w:fill="0078D4"/>
            <w:tcMar>
              <w:top w:w="80" w:type="dxa"/>
              <w:start w:w="140" w:type="dxa"/>
              <w:bottom w:w="80" w:type="dxa"/>
              <w:end w:w="140" w:type="dxa"/>
            </w:tcMar>
          </w:tcPr>
          <w:p>
            <w:pPr>
              <w:spacing w:before="20" w:after="20"/>
            </w:pPr>
            <w:r>
              <w:rPr>
                <w:rFonts w:ascii="Arial" w:hAnsi="Arial"/>
                <w:b/>
                <w:i w:val="0"/>
                <w:color w:val="FFFFFF"/>
                <w:sz w:val="20"/>
              </w:rPr>
              <w:t>Example</w:t>
            </w:r>
          </w:p>
        </w:tc>
      </w:tr>
      <w:tr>
        <w:tc>
          <w:tcPr>
            <w:tcW w:w="30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Asset Number</w:t>
            </w:r>
          </w:p>
        </w:tc>
        <w:tc>
          <w:tcPr>
            <w:tcW w:w="6026"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1042</w:t>
            </w:r>
          </w:p>
        </w:tc>
      </w:tr>
      <w:tr>
        <w:tc>
          <w:tcPr>
            <w:tcW w:w="30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Serial Number</w:t>
            </w:r>
          </w:p>
        </w:tc>
        <w:tc>
          <w:tcPr>
            <w:tcW w:w="6026"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ABC123456</w:t>
            </w:r>
          </w:p>
        </w:tc>
      </w:tr>
      <w:tr>
        <w:tc>
          <w:tcPr>
            <w:tcW w:w="30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Asset Type</w:t>
            </w:r>
          </w:p>
        </w:tc>
        <w:tc>
          <w:tcPr>
            <w:tcW w:w="6026"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Laptop</w:t>
            </w:r>
          </w:p>
        </w:tc>
      </w:tr>
      <w:tr>
        <w:tc>
          <w:tcPr>
            <w:tcW w:w="30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Asset Model</w:t>
            </w:r>
          </w:p>
        </w:tc>
        <w:tc>
          <w:tcPr>
            <w:tcW w:w="6026"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Dell Latitude 5530</w:t>
            </w:r>
          </w:p>
        </w:tc>
      </w:tr>
    </w:tbl>
    <w:p>
      <w:pPr>
        <w:spacing w:before="160" w:after="0"/>
      </w:pPr>
    </w:p>
    <w:p>
      <w:pPr>
        <w:spacing w:before="80" w:after="80"/>
      </w:pPr>
      <w:r>
        <w:rPr>
          <w:rFonts w:ascii="Arial" w:hAnsi="Arial"/>
          <w:b/>
          <w:i w:val="0"/>
          <w:color w:val="111111"/>
          <w:sz w:val="22"/>
        </w:rPr>
        <w:t>To add or edit assets:</w:t>
      </w:r>
    </w:p>
    <w:p>
      <w:pPr>
        <w:pStyle w:val="ListNumber"/>
        <w:spacing w:before="40" w:after="40"/>
      </w:pPr>
      <w:r>
        <w:rPr>
          <w:rFonts w:ascii="Arial" w:hAnsi="Arial"/>
          <w:b w:val="0"/>
          <w:i w:val="0"/>
          <w:color w:val="111111"/>
          <w:sz w:val="22"/>
        </w:rPr>
        <w:t xml:space="preserve">Open </w:t>
      </w:r>
      <w:r>
        <w:rPr>
          <w:rFonts w:ascii="Arial" w:hAnsi="Arial"/>
          <w:b/>
          <w:i w:val="0"/>
          <w:color w:val="111111"/>
          <w:sz w:val="22"/>
        </w:rPr>
        <w:t>asset_lookup.xlsx</w:t>
      </w:r>
      <w:r>
        <w:rPr>
          <w:rFonts w:ascii="Arial" w:hAnsi="Arial"/>
          <w:b w:val="0"/>
          <w:i w:val="0"/>
          <w:color w:val="111111"/>
          <w:sz w:val="22"/>
        </w:rPr>
        <w:t xml:space="preserve"> in the server folder.</w:t>
      </w:r>
    </w:p>
    <w:p>
      <w:pPr>
        <w:pStyle w:val="ListNumber"/>
        <w:spacing w:before="40" w:after="40"/>
      </w:pPr>
      <w:r>
        <w:rPr>
          <w:rFonts w:ascii="Arial" w:hAnsi="Arial"/>
          <w:b w:val="0"/>
          <w:i w:val="0"/>
          <w:color w:val="111111"/>
          <w:sz w:val="22"/>
        </w:rPr>
        <w:t>Add or edit rows.</w:t>
      </w:r>
    </w:p>
    <w:p>
      <w:pPr>
        <w:pStyle w:val="ListNumber"/>
        <w:spacing w:before="40" w:after="40"/>
      </w:pPr>
      <w:r>
        <w:rPr>
          <w:rFonts w:ascii="Arial" w:hAnsi="Arial"/>
          <w:b w:val="0"/>
          <w:i w:val="0"/>
          <w:color w:val="111111"/>
          <w:sz w:val="22"/>
        </w:rPr>
        <w:t>Save the file.</w:t>
      </w:r>
    </w:p>
    <w:p>
      <w:pPr>
        <w:pStyle w:val="ListNumber"/>
        <w:spacing w:before="40" w:after="40"/>
      </w:pPr>
      <w:r>
        <w:rPr>
          <w:rFonts w:ascii="Arial" w:hAnsi="Arial"/>
          <w:b w:val="0"/>
          <w:i w:val="0"/>
          <w:color w:val="111111"/>
          <w:sz w:val="22"/>
        </w:rPr>
        <w:t>The change takes effect immediately. No restart needed.</w:t>
      </w:r>
    </w:p>
    <w:p>
      <w:pPr>
        <w:spacing w:before="120" w:after="0"/>
      </w:pPr>
    </w:p>
    <w:tbl>
      <w:tblPr>
        <w:tblW w:w="9026" w:type="dxa"/>
        <w:tblLook w:firstColumn="1" w:firstRow="1" w:lastColumn="0" w:lastRow="0" w:noHBand="0" w:noVBand="1" w:val="04A0"/>
      </w:tblPr>
      <w:tblGrid>
        <w:gridCol w:w="9026"/>
      </w:tblGrid>
      <w:tr>
        <w:trPr>
          <w:trHeight w:val="1985" w:hRule="atLeast"/>
        </w:trPr>
        <w:tc>
          <w:tcPr>
            <w:tcW w:w="9026" w:type="dxa"/>
            <w:tcBorders>
              <w:top w:val="single" w:sz="4" w:space="0" w:color="CCCCCC"/>
              <w:start w:val="single" w:sz="4" w:space="0" w:color="CCCCCC"/>
              <w:bottom w:val="single" w:sz="4" w:space="0" w:color="CCCCCC"/>
              <w:end w:val="single" w:sz="4" w:space="0" w:color="CCCCCC"/>
            </w:tcBorders>
            <w:shd w:val="clear" w:color="auto" w:fill="F2F2F2"/>
            <w:tcMar>
              <w:top w:w="160" w:type="dxa"/>
              <w:start w:w="240" w:type="dxa"/>
              <w:bottom w:w="160" w:type="dxa"/>
              <w:end w:w="240" w:type="dxa"/>
            </w:tcMar>
            <w:vAlign w:val="center"/>
          </w:tcPr>
          <w:p>
            <w:pPr>
              <w:spacing w:before="0" w:after="40"/>
              <w:jc w:val="center"/>
            </w:pPr>
            <w:r>
              <w:rPr>
                <w:rFonts w:ascii="Arial" w:hAnsi="Arial"/>
                <w:b w:val="0"/>
                <w:i/>
                <w:color w:val="AAAAAA"/>
                <w:sz w:val="20"/>
              </w:rPr>
              <w:t>[ Screenshot -- Add here ]</w:t>
            </w:r>
          </w:p>
          <w:p>
            <w:pPr>
              <w:spacing w:before="0" w:after="0"/>
              <w:jc w:val="center"/>
            </w:pPr>
            <w:r>
              <w:rPr>
                <w:rFonts w:ascii="Arial" w:hAnsi="Arial"/>
                <w:b w:val="0"/>
                <w:i/>
                <w:color w:val="BBBBBB"/>
                <w:sz w:val="18"/>
              </w:rPr>
              <w:t>asset_lookup.xlsx open in Excel</w:t>
            </w:r>
          </w:p>
        </w:tc>
      </w:tr>
    </w:tbl>
    <w:p>
      <w:pPr>
        <w:spacing w:before="120" w:after="0"/>
      </w:pPr>
    </w:p>
    <w:p>
      <w:pPr>
        <w:spacing w:before="160" w:after="0"/>
      </w:pPr>
    </w:p>
    <w:p>
      <w:pPr>
        <w:spacing w:before="320" w:after="120"/>
      </w:pPr>
      <w:r>
        <w:rPr>
          <w:rFonts w:ascii="Arial" w:hAnsi="Arial"/>
          <w:b/>
          <w:i w:val="0"/>
          <w:color w:val="0078D4"/>
          <w:sz w:val="30"/>
        </w:rPr>
        <w:t>4. Features</w:t>
      </w:r>
    </w:p>
    <w:p>
      <w:pPr>
        <w:spacing w:before="240" w:after="80"/>
      </w:pPr>
      <w:r>
        <w:rPr>
          <w:rFonts w:ascii="Arial" w:hAnsi="Arial"/>
          <w:b/>
          <w:i w:val="0"/>
          <w:color w:val="0078D4"/>
          <w:sz w:val="24"/>
        </w:rPr>
        <w:t>4.1 Automatic Type and Model Fill</w:t>
      </w:r>
    </w:p>
    <w:p>
      <w:pPr>
        <w:spacing w:before="60" w:after="60"/>
      </w:pPr>
      <w:r>
        <w:rPr>
          <w:rFonts w:ascii="Arial" w:hAnsi="Arial"/>
          <w:b w:val="0"/>
          <w:i w:val="0"/>
          <w:color w:val="111111"/>
          <w:sz w:val="22"/>
        </w:rPr>
        <w:t>When the storekeeper enters an asset number or serial number, the system finds the matching row in asset_lookup.xlsx. It fills in the Type and Model automatically. The storekeeper cannot change these fields -- they are locked after auto-fill.</w:t>
      </w:r>
    </w:p>
    <w:p>
      <w:pPr>
        <w:spacing w:before="80" w:after="0"/>
      </w:pPr>
    </w:p>
    <w:p>
      <w:pPr>
        <w:spacing w:before="60" w:after="60"/>
      </w:pPr>
      <w:r>
        <w:rPr>
          <w:rFonts w:ascii="Arial" w:hAnsi="Arial"/>
          <w:b w:val="0"/>
          <w:i w:val="0"/>
          <w:color w:val="111111"/>
          <w:sz w:val="22"/>
        </w:rPr>
        <w:t>If the asset is not in the lookup file, the Type field stays editable and Model stays empty.</w:t>
      </w:r>
    </w:p>
    <w:p>
      <w:pPr>
        <w:jc w:val="center"/>
      </w:pPr>
      <w:r>
        <w:drawing>
          <wp:inline xmlns:a="http://schemas.openxmlformats.org/drawingml/2006/main" xmlns:pic="http://schemas.openxmlformats.org/drawingml/2006/picture">
            <wp:extent cx="4937760" cy="3404166"/>
            <wp:docPr id="4" name="Picture 4"/>
            <wp:cNvGraphicFramePr>
              <a:graphicFrameLocks noChangeAspect="1"/>
            </wp:cNvGraphicFramePr>
            <a:graphic>
              <a:graphicData uri="http://schemas.openxmlformats.org/drawingml/2006/picture">
                <pic:pic>
                  <pic:nvPicPr>
                    <pic:cNvPr id="0" name="04_storekeeper_form_filled.png"/>
                    <pic:cNvPicPr/>
                  </pic:nvPicPr>
                  <pic:blipFill>
                    <a:blip r:embed="rId14"/>
                    <a:stretch>
                      <a:fillRect/>
                    </a:stretch>
                  </pic:blipFill>
                  <pic:spPr>
                    <a:xfrm>
                      <a:off x="0" y="0"/>
                      <a:ext cx="4937760" cy="3404166"/>
                    </a:xfrm>
                    <a:prstGeom prst="rect"/>
                  </pic:spPr>
                </pic:pic>
              </a:graphicData>
            </a:graphic>
          </wp:inline>
        </w:drawing>
      </w:r>
    </w:p>
    <w:p>
      <w:pPr>
        <w:jc w:val="center"/>
      </w:pPr>
      <w:r>
        <w:rPr>
          <w:i/>
          <w:color w:val="888888"/>
          <w:sz w:val="18"/>
        </w:rPr>
        <w:t>Asset Type auto-filled to 'Laptop' after entering asset number AT-1042</w:t>
      </w:r>
    </w:p>
    <w:p>
      <w:pPr>
        <w:spacing w:before="160" w:after="0"/>
      </w:pPr>
    </w:p>
    <w:p>
      <w:pPr>
        <w:spacing w:before="240" w:after="80"/>
      </w:pPr>
      <w:r>
        <w:rPr>
          <w:rFonts w:ascii="Arial" w:hAnsi="Arial"/>
          <w:b/>
          <w:i w:val="0"/>
          <w:color w:val="0078D4"/>
          <w:sz w:val="24"/>
        </w:rPr>
        <w:t>4.2 Duplicate Protection</w:t>
      </w:r>
    </w:p>
    <w:p>
      <w:pPr>
        <w:spacing w:before="60" w:after="60"/>
      </w:pPr>
      <w:r>
        <w:rPr>
          <w:rFonts w:ascii="Arial" w:hAnsi="Arial"/>
          <w:b w:val="0"/>
          <w:i w:val="0"/>
          <w:color w:val="111111"/>
          <w:sz w:val="22"/>
        </w:rPr>
        <w:t>If an asset is already waiting to be confirmed (pending means it has been submitted but not yet confirmed or rejected), the system will not allow it to be submitted again. It shows an error message:</w:t>
      </w:r>
    </w:p>
    <w:p>
      <w:pPr>
        <w:spacing w:before="80" w:after="0"/>
      </w:pPr>
    </w:p>
    <w:p>
      <w:pPr>
        <w:spacing w:before="80" w:after="80"/>
        <w:ind w:left="720"/>
      </w:pPr>
      <w:r>
        <w:rPr>
          <w:rFonts w:ascii="Arial" w:hAnsi="Arial"/>
          <w:b/>
          <w:i/>
          <w:color w:val="333333"/>
          <w:sz w:val="22"/>
        </w:rPr>
        <w:t>"This asset already has a pending transaction. Confirm or reject it first."</w:t>
      </w:r>
    </w:p>
    <w:p>
      <w:pPr>
        <w:spacing w:before="80" w:after="0"/>
      </w:pPr>
    </w:p>
    <w:p>
      <w:pPr>
        <w:spacing w:before="60" w:after="60"/>
      </w:pPr>
      <w:r>
        <w:rPr>
          <w:rFonts w:ascii="Arial" w:hAnsi="Arial"/>
          <w:b w:val="0"/>
          <w:i w:val="0"/>
          <w:color w:val="111111"/>
          <w:sz w:val="22"/>
        </w:rPr>
        <w:t>This prevents the same asset from being logged twice by mistake.</w:t>
      </w:r>
    </w:p>
    <w:p>
      <w:pPr>
        <w:jc w:val="center"/>
      </w:pPr>
      <w:r>
        <w:drawing>
          <wp:inline xmlns:a="http://schemas.openxmlformats.org/drawingml/2006/main" xmlns:pic="http://schemas.openxmlformats.org/drawingml/2006/picture">
            <wp:extent cx="4937760" cy="3404166"/>
            <wp:docPr id="3" name="Picture 3"/>
            <wp:cNvGraphicFramePr>
              <a:graphicFrameLocks noChangeAspect="1"/>
            </wp:cNvGraphicFramePr>
            <a:graphic>
              <a:graphicData uri="http://schemas.openxmlformats.org/drawingml/2006/picture">
                <pic:pic>
                  <pic:nvPicPr>
                    <pic:cNvPr id="0" name="03_storekeeper_main.png"/>
                    <pic:cNvPicPr/>
                  </pic:nvPicPr>
                  <pic:blipFill>
                    <a:blip r:embed="rId13"/>
                    <a:stretch>
                      <a:fillRect/>
                    </a:stretch>
                  </pic:blipFill>
                  <pic:spPr>
                    <a:xfrm>
                      <a:off x="0" y="0"/>
                      <a:ext cx="4937760" cy="3404166"/>
                    </a:xfrm>
                    <a:prstGeom prst="rect"/>
                  </pic:spPr>
                </pic:pic>
              </a:graphicData>
            </a:graphic>
          </wp:inline>
        </w:drawing>
      </w:r>
    </w:p>
    <w:p>
      <w:pPr>
        <w:jc w:val="center"/>
      </w:pPr>
      <w:r>
        <w:rPr>
          <w:i/>
          <w:color w:val="888888"/>
          <w:sz w:val="18"/>
        </w:rPr>
        <w:t>History showing a Pending record — duplicate protection blocks a second submission</w:t>
      </w:r>
    </w:p>
    <w:p>
      <w:pPr>
        <w:spacing w:before="160" w:after="0"/>
      </w:pPr>
    </w:p>
    <w:p>
      <w:pPr>
        <w:spacing w:before="240" w:after="80"/>
      </w:pPr>
      <w:r>
        <w:rPr>
          <w:rFonts w:ascii="Arial" w:hAnsi="Arial"/>
          <w:b/>
          <w:i w:val="0"/>
          <w:color w:val="0078D4"/>
          <w:sz w:val="24"/>
        </w:rPr>
        <w:t>4.3 Excel Export</w:t>
      </w:r>
    </w:p>
    <w:p>
      <w:pPr>
        <w:spacing w:before="60" w:after="60"/>
      </w:pPr>
      <w:r>
        <w:rPr>
          <w:rFonts w:ascii="Arial" w:hAnsi="Arial"/>
          <w:b w:val="0"/>
          <w:i w:val="0"/>
          <w:color w:val="111111"/>
          <w:sz w:val="22"/>
        </w:rPr>
        <w:t>The storekeeper can export all transactions to an Excel file. The file has two sheets:</w:t>
      </w:r>
    </w:p>
    <w:p>
      <w:pPr>
        <w:pStyle w:val="ListBullet"/>
        <w:spacing w:before="40" w:after="40"/>
      </w:pPr>
      <w:r>
        <w:rPr>
          <w:rFonts w:ascii="Arial" w:hAnsi="Arial"/>
          <w:b/>
          <w:i w:val="0"/>
          <w:color w:val="111111"/>
          <w:sz w:val="22"/>
        </w:rPr>
        <w:t>Asset Transactions</w:t>
      </w:r>
      <w:r>
        <w:rPr>
          <w:rFonts w:ascii="Arial" w:hAnsi="Arial"/>
          <w:b w:val="0"/>
          <w:i w:val="0"/>
          <w:color w:val="111111"/>
          <w:sz w:val="22"/>
        </w:rPr>
        <w:t xml:space="preserve"> -- full list of all transactions, color-coded by status.</w:t>
      </w:r>
    </w:p>
    <w:p>
      <w:pPr>
        <w:pStyle w:val="ListBullet"/>
        <w:spacing w:before="40" w:after="40"/>
      </w:pPr>
      <w:r>
        <w:rPr>
          <w:rFonts w:ascii="Arial" w:hAnsi="Arial"/>
          <w:b/>
          <w:i w:val="0"/>
          <w:color w:val="111111"/>
          <w:sz w:val="22"/>
        </w:rPr>
        <w:t>Summary</w:t>
      </w:r>
      <w:r>
        <w:rPr>
          <w:rFonts w:ascii="Arial" w:hAnsi="Arial"/>
          <w:b w:val="0"/>
          <w:i w:val="0"/>
          <w:color w:val="111111"/>
          <w:sz w:val="22"/>
        </w:rPr>
        <w:t xml:space="preserve"> -- totals, percentages, and 3 charts (status chart, per-engineer chart, in/out chart).</w:t>
      </w:r>
    </w:p>
    <w:p>
      <w:pPr>
        <w:jc w:val="center"/>
      </w:pPr>
      <w:r>
        <w:drawing>
          <wp:inline xmlns:a="http://schemas.openxmlformats.org/drawingml/2006/main" xmlns:pic="http://schemas.openxmlformats.org/drawingml/2006/picture">
            <wp:extent cx="4937760" cy="3404166"/>
            <wp:docPr id="2" name="Picture 2"/>
            <wp:cNvGraphicFramePr>
              <a:graphicFrameLocks noChangeAspect="1"/>
            </wp:cNvGraphicFramePr>
            <a:graphic>
              <a:graphicData uri="http://schemas.openxmlformats.org/drawingml/2006/picture">
                <pic:pic>
                  <pic:nvPicPr>
                    <pic:cNvPr id="0" name="06_storekeeper_history.png"/>
                    <pic:cNvPicPr/>
                  </pic:nvPicPr>
                  <pic:blipFill>
                    <a:blip r:embed="rId12"/>
                    <a:stretch>
                      <a:fillRect/>
                    </a:stretch>
                  </pic:blipFill>
                  <pic:spPr>
                    <a:xfrm>
                      <a:off x="0" y="0"/>
                      <a:ext cx="4937760" cy="3404166"/>
                    </a:xfrm>
                    <a:prstGeom prst="rect"/>
                  </pic:spPr>
                </pic:pic>
              </a:graphicData>
            </a:graphic>
          </wp:inline>
        </w:drawing>
      </w:r>
    </w:p>
    <w:p>
      <w:pPr>
        <w:jc w:val="center"/>
      </w:pPr>
      <w:r>
        <w:rPr>
          <w:i/>
          <w:color w:val="888888"/>
          <w:sz w:val="18"/>
        </w:rPr>
        <w:t>Transaction history — showing all statuses and the Export to Excel button</w:t>
      </w:r>
    </w:p>
    <w:p>
      <w:pPr>
        <w:spacing w:before="160" w:after="0"/>
      </w:pPr>
    </w:p>
    <w:p>
      <w:pPr>
        <w:spacing w:before="240" w:after="80"/>
      </w:pPr>
      <w:r>
        <w:rPr>
          <w:rFonts w:ascii="Arial" w:hAnsi="Arial"/>
          <w:b/>
          <w:i w:val="0"/>
          <w:color w:val="0078D4"/>
          <w:sz w:val="24"/>
        </w:rPr>
        <w:t>4.4 Change Port or Host</w:t>
      </w:r>
    </w:p>
    <w:p>
      <w:pPr>
        <w:spacing w:before="60" w:after="60"/>
      </w:pPr>
      <w:r>
        <w:rPr>
          <w:rFonts w:ascii="Arial" w:hAnsi="Arial"/>
          <w:b w:val="0"/>
          <w:i w:val="0"/>
          <w:color w:val="111111"/>
          <w:sz w:val="22"/>
        </w:rPr>
        <w:t xml:space="preserve">The server can be moved to a different network port if needed. Use the </w:t>
      </w:r>
      <w:r>
        <w:rPr>
          <w:rFonts w:ascii="Arial" w:hAnsi="Arial"/>
          <w:b/>
          <w:i w:val="0"/>
          <w:color w:val="111111"/>
          <w:sz w:val="22"/>
        </w:rPr>
        <w:t>Change Host / Port</w:t>
      </w:r>
      <w:r>
        <w:rPr>
          <w:rFonts w:ascii="Arial" w:hAnsi="Arial"/>
          <w:b w:val="0"/>
          <w:i w:val="0"/>
          <w:color w:val="111111"/>
          <w:sz w:val="22"/>
        </w:rPr>
        <w:t xml:space="preserve"> button in the server window (admin password required). The change saves to a file and takes effect after restarting the server.</w:t>
      </w:r>
    </w:p>
    <w:p>
      <w:pPr>
        <w:spacing w:before="80" w:after="0"/>
      </w:pPr>
    </w:p>
    <w:p>
      <w:pPr>
        <w:spacing w:before="60" w:after="60"/>
      </w:pPr>
      <w:r>
        <w:rPr>
          <w:rFonts w:ascii="Arial" w:hAnsi="Arial"/>
          <w:b w:val="0"/>
          <w:i w:val="0"/>
          <w:color w:val="111111"/>
          <w:sz w:val="22"/>
        </w:rPr>
        <w:t>Default port: 8081</w:t>
      </w:r>
      <w:r>
        <w:rPr>
          <w:rFonts w:ascii="Arial" w:hAnsi="Arial"/>
          <w:b/>
          <w:i w:val="0"/>
          <w:color w:val="111111"/>
          <w:sz w:val="22"/>
        </w:rPr>
      </w:r>
    </w:p>
    <w:p>
      <w:pPr>
        <w:jc w:val="center"/>
      </w:pPr>
      <w:r>
        <w:drawing>
          <wp:inline xmlns:a="http://schemas.openxmlformats.org/drawingml/2006/main" xmlns:pic="http://schemas.openxmlformats.org/drawingml/2006/picture">
            <wp:extent cx="3474720" cy="2606040"/>
            <wp:docPr id="1" name="Picture 1"/>
            <wp:cNvGraphicFramePr>
              <a:graphicFrameLocks noChangeAspect="1"/>
            </wp:cNvGraphicFramePr>
            <a:graphic>
              <a:graphicData uri="http://schemas.openxmlformats.org/drawingml/2006/picture">
                <pic:pic>
                  <pic:nvPicPr>
                    <pic:cNvPr id="0" name="02_server_hostport_dialog.png"/>
                    <pic:cNvPicPr/>
                  </pic:nvPicPr>
                  <pic:blipFill>
                    <a:blip r:embed="rId11"/>
                    <a:stretch>
                      <a:fillRect/>
                    </a:stretch>
                  </pic:blipFill>
                  <pic:spPr>
                    <a:xfrm>
                      <a:off x="0" y="0"/>
                      <a:ext cx="3474720" cy="2606040"/>
                    </a:xfrm>
                    <a:prstGeom prst="rect"/>
                  </pic:spPr>
                </pic:pic>
              </a:graphicData>
            </a:graphic>
          </wp:inline>
        </w:drawing>
      </w:r>
    </w:p>
    <w:p>
      <w:pPr>
        <w:jc w:val="center"/>
      </w:pPr>
      <w:r>
        <w:rPr>
          <w:i/>
          <w:color w:val="888888"/>
          <w:sz w:val="18"/>
        </w:rPr>
        <w:t>Change Host / Port dialog</w:t>
      </w:r>
    </w:p>
    <w:p>
      <w:pPr>
        <w:spacing w:before="160" w:after="0"/>
      </w:pPr>
    </w:p>
    <w:p>
      <w:pPr>
        <w:spacing w:before="240" w:after="80"/>
      </w:pPr>
      <w:r>
        <w:rPr>
          <w:rFonts w:ascii="Arial" w:hAnsi="Arial"/>
          <w:b/>
          <w:i w:val="0"/>
          <w:color w:val="0078D4"/>
          <w:sz w:val="24"/>
        </w:rPr>
        <w:t>4.5 Asset Types Supported</w:t>
      </w:r>
    </w:p>
    <w:p>
      <w:pPr>
        <w:spacing w:before="60" w:after="60"/>
      </w:pPr>
      <w:r>
        <w:rPr>
          <w:rFonts w:ascii="Arial" w:hAnsi="Arial"/>
          <w:b w:val="0"/>
          <w:i w:val="0"/>
          <w:color w:val="111111"/>
          <w:sz w:val="22"/>
        </w:rPr>
        <w:t>Laptop, Desktop, Mobile, Tablet, Screen, UPS, Server, Cisco Phone, Printer, Scanner, Switch</w:t>
      </w:r>
    </w:p>
    <w:p>
      <w:pPr>
        <w:spacing w:before="160" w:after="0"/>
      </w:pPr>
    </w:p>
    <w:p>
      <w:pPr>
        <w:spacing w:before="320" w:after="120"/>
      </w:pPr>
      <w:r>
        <w:rPr>
          <w:rFonts w:ascii="Arial" w:hAnsi="Arial"/>
          <w:b/>
          <w:i w:val="0"/>
          <w:color w:val="0078D4"/>
          <w:sz w:val="30"/>
        </w:rPr>
        <w:t>5. Admin Settings</w:t>
      </w:r>
    </w:p>
    <w:p>
      <w:pPr>
        <w:spacing w:before="60" w:after="60"/>
      </w:pPr>
      <w:r>
        <w:rPr>
          <w:rFonts w:ascii="Arial" w:hAnsi="Arial"/>
          <w:b w:val="0"/>
          <w:i w:val="0"/>
          <w:color w:val="111111"/>
          <w:sz w:val="22"/>
        </w:rPr>
        <w:t>All admin settings are in the server window. You need the admin password to change them.</w:t>
      </w:r>
    </w:p>
    <w:p>
      <w:pPr>
        <w:spacing w:before="120" w:after="0"/>
      </w:pPr>
    </w:p>
    <w:tbl>
      <w:tblPr>
        <w:tblStyle w:val="TableGrid"/>
        <w:tblW w:w="9026" w:type="dxa"/>
        <w:tblLook w:firstColumn="1" w:firstRow="1" w:lastColumn="0" w:lastRow="0" w:noHBand="0" w:noVBand="1" w:val="04A0"/>
      </w:tblPr>
      <w:tblGrid>
        <w:gridCol w:w="4513"/>
        <w:gridCol w:w="4513"/>
      </w:tblGrid>
      <w:tr>
        <w:tc>
          <w:tcPr>
            <w:tcW w:w="3200" w:type="dxa"/>
            <w:tcBorders>
              <w:top w:val="single" w:sz="4" w:space="0" w:color="CCCCCC"/>
              <w:start w:val="single" w:sz="4" w:space="0" w:color="CCCCCC"/>
              <w:bottom w:val="single" w:sz="4" w:space="0" w:color="CCCCCC"/>
              <w:end w:val="single" w:sz="4" w:space="0" w:color="CCCCCC"/>
            </w:tcBorders>
            <w:shd w:val="clear" w:color="auto" w:fill="0078D4"/>
            <w:tcMar>
              <w:top w:w="80" w:type="dxa"/>
              <w:start w:w="140" w:type="dxa"/>
              <w:bottom w:w="80" w:type="dxa"/>
              <w:end w:w="140" w:type="dxa"/>
            </w:tcMar>
          </w:tcPr>
          <w:p>
            <w:pPr>
              <w:spacing w:before="20" w:after="20"/>
            </w:pPr>
            <w:r>
              <w:rPr>
                <w:rFonts w:ascii="Arial" w:hAnsi="Arial"/>
                <w:b/>
                <w:i w:val="0"/>
                <w:color w:val="FFFFFF"/>
                <w:sz w:val="20"/>
              </w:rPr>
              <w:t>Setting</w:t>
            </w:r>
          </w:p>
        </w:tc>
        <w:tc>
          <w:tcPr>
            <w:tcW w:w="5826" w:type="dxa"/>
            <w:tcBorders>
              <w:top w:val="single" w:sz="4" w:space="0" w:color="CCCCCC"/>
              <w:start w:val="single" w:sz="4" w:space="0" w:color="CCCCCC"/>
              <w:bottom w:val="single" w:sz="4" w:space="0" w:color="CCCCCC"/>
              <w:end w:val="single" w:sz="4" w:space="0" w:color="CCCCCC"/>
            </w:tcBorders>
            <w:shd w:val="clear" w:color="auto" w:fill="0078D4"/>
            <w:tcMar>
              <w:top w:w="80" w:type="dxa"/>
              <w:start w:w="140" w:type="dxa"/>
              <w:bottom w:w="80" w:type="dxa"/>
              <w:end w:w="140" w:type="dxa"/>
            </w:tcMar>
          </w:tcPr>
          <w:p>
            <w:pPr>
              <w:spacing w:before="20" w:after="20"/>
            </w:pPr>
            <w:r>
              <w:rPr>
                <w:rFonts w:ascii="Arial" w:hAnsi="Arial"/>
                <w:b/>
                <w:i w:val="0"/>
                <w:color w:val="FFFFFF"/>
                <w:sz w:val="20"/>
              </w:rPr>
              <w:t>How to Change</w:t>
            </w:r>
          </w:p>
        </w:tc>
      </w:tr>
      <w:tr>
        <w:tc>
          <w:tcPr>
            <w:tcW w:w="32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Admin password</w:t>
            </w:r>
          </w:p>
        </w:tc>
        <w:tc>
          <w:tcPr>
            <w:tcW w:w="5826"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 xml:space="preserve">Click </w:t>
            </w:r>
            <w:r>
              <w:rPr>
                <w:rFonts w:ascii="Arial" w:hAnsi="Arial"/>
                <w:b/>
                <w:i w:val="0"/>
                <w:color w:val="111111"/>
                <w:sz w:val="20"/>
              </w:rPr>
              <w:t>Change Admin Password</w:t>
            </w:r>
            <w:r>
              <w:rPr>
                <w:rFonts w:ascii="Arial" w:hAnsi="Arial"/>
                <w:b w:val="0"/>
                <w:i w:val="0"/>
                <w:color w:val="111111"/>
                <w:sz w:val="20"/>
              </w:rPr>
              <w:t xml:space="preserve"> in the server window</w:t>
            </w:r>
          </w:p>
        </w:tc>
      </w:tr>
      <w:tr>
        <w:tc>
          <w:tcPr>
            <w:tcW w:w="32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Server port</w:t>
            </w:r>
          </w:p>
        </w:tc>
        <w:tc>
          <w:tcPr>
            <w:tcW w:w="5826"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 xml:space="preserve">Click </w:t>
            </w:r>
            <w:r>
              <w:rPr>
                <w:rFonts w:ascii="Arial" w:hAnsi="Arial"/>
                <w:b/>
                <w:i w:val="0"/>
                <w:color w:val="111111"/>
                <w:sz w:val="20"/>
              </w:rPr>
              <w:t>Change Host / Port</w:t>
            </w:r>
            <w:r>
              <w:rPr>
                <w:rFonts w:ascii="Arial" w:hAnsi="Arial"/>
                <w:b w:val="0"/>
                <w:i w:val="0"/>
                <w:color w:val="111111"/>
                <w:sz w:val="20"/>
              </w:rPr>
              <w:t xml:space="preserve"> in the server window</w:t>
            </w:r>
          </w:p>
        </w:tc>
      </w:tr>
      <w:tr>
        <w:tc>
          <w:tcPr>
            <w:tcW w:w="32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Asset list</w:t>
            </w:r>
          </w:p>
        </w:tc>
        <w:tc>
          <w:tcPr>
            <w:tcW w:w="5826"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 xml:space="preserve">Edit </w:t>
            </w:r>
            <w:r>
              <w:rPr>
                <w:rFonts w:ascii="Arial" w:hAnsi="Arial"/>
                <w:b/>
                <w:i w:val="0"/>
                <w:color w:val="111111"/>
                <w:sz w:val="20"/>
              </w:rPr>
              <w:t>asset_lookup.xlsx</w:t>
            </w:r>
            <w:r>
              <w:rPr>
                <w:rFonts w:ascii="Arial" w:hAnsi="Arial"/>
                <w:b w:val="0"/>
                <w:i w:val="0"/>
                <w:color w:val="111111"/>
                <w:sz w:val="20"/>
              </w:rPr>
              <w:t xml:space="preserve"> directly in the server folder</w:t>
            </w:r>
          </w:p>
        </w:tc>
      </w:tr>
    </w:tbl>
    <w:p>
      <w:pPr>
        <w:spacing w:before="160" w:after="0"/>
      </w:pPr>
    </w:p>
    <w:p>
      <w:pPr>
        <w:spacing w:before="60" w:after="60"/>
      </w:pPr>
      <w:r>
        <w:rPr>
          <w:rFonts w:ascii="Arial" w:hAnsi="Arial"/>
          <w:b w:val="0"/>
          <w:i w:val="0"/>
          <w:color w:val="111111"/>
          <w:sz w:val="22"/>
        </w:rPr>
        <w:t>Default admin password: Set during first run. If you forget it, contact the system owner (Engineer 1).</w:t>
      </w:r>
    </w:p>
    <w:p>
      <w:pPr>
        <w:pStyle w:val="Normal"/>
      </w:pPr>
    </w:p>
    <w:p>
      <w:pPr>
        <w:pStyle w:val="Normal"/>
      </w:pPr>
      <w:r>
        <w:rPr>
          <w:b/>
          <w:bCs/>
        </w:rPr>
        <w:t>5.1  Clear All Records</w:t>
      </w:r>
    </w:p>
    <w:p>
      <w:pPr>
        <w:pStyle w:val="Normal"/>
      </w:pPr>
      <w:r>
        <w:rPr/>
        <w:t>The Clear All Records button permanently deletes all transaction records from the database. It is available only in the Server App window, protected by admin password.</w:t>
      </w:r>
    </w:p>
    <w:p>
      <w:pPr>
        <w:pStyle w:val="Normal"/>
      </w:pPr>
      <w:r>
        <w:rPr/>
        <w:t>This action is permanent and cannot be undone. It requires the admin password and a second confirmation prompt.</w:t>
      </w:r>
    </w:p>
    <w:p>
      <w:pPr>
        <w:pStyle w:val="Normal"/>
      </w:pPr>
      <w:r>
        <w:rPr/>
        <w:t>How to use it:</w:t>
      </w:r>
    </w:p>
    <w:p>
      <w:pPr>
        <w:pStyle w:val="ListNumber"/>
      </w:pPr>
      <w:r>
        <w:rPr/>
        <w:t>Click the red Clear All Records button in the Server App window.</w:t>
      </w:r>
    </w:p>
    <w:p>
      <w:pPr>
        <w:pStyle w:val="ListNumber"/>
      </w:pPr>
      <w:r>
        <w:rPr/>
        <w:t>The server window will ask for the admin password. Enter it and confirm to proceed. All records are permanently deleted.</w:t>
      </w:r>
    </w:p>
    <w:p>
      <w:pPr>
        <w:spacing w:before="120" w:after="0"/>
      </w:pPr>
    </w:p>
    <w:tbl>
      <w:tblPr>
        <w:tblW w:w="9026" w:type="dxa"/>
        <w:tblLook w:firstColumn="1" w:firstRow="1" w:lastColumn="0" w:lastRow="0" w:noHBand="0" w:noVBand="1" w:val="04A0"/>
      </w:tblPr>
      <w:tblGrid>
        <w:gridCol w:w="9026"/>
      </w:tblGrid>
      <w:tr>
        <w:trPr>
          <w:trHeight w:val="1985" w:hRule="atLeast"/>
        </w:trPr>
        <w:tc>
          <w:tcPr>
            <w:tcW w:w="9026" w:type="dxa"/>
            <w:tcBorders>
              <w:top w:val="single" w:sz="4" w:space="0" w:color="CCCCCC"/>
              <w:start w:val="single" w:sz="4" w:space="0" w:color="CCCCCC"/>
              <w:bottom w:val="single" w:sz="4" w:space="0" w:color="CCCCCC"/>
              <w:end w:val="single" w:sz="4" w:space="0" w:color="CCCCCC"/>
            </w:tcBorders>
            <w:shd w:val="clear" w:color="auto" w:fill="F2F2F2"/>
            <w:tcMar>
              <w:top w:w="160" w:type="dxa"/>
              <w:start w:w="240" w:type="dxa"/>
              <w:bottom w:w="160" w:type="dxa"/>
              <w:end w:w="240" w:type="dxa"/>
            </w:tcMar>
            <w:vAlign w:val="center"/>
          </w:tcPr>
          <w:p>
            <w:pPr>
              <w:spacing w:before="0" w:after="40"/>
              <w:jc w:val="center"/>
            </w:pPr>
            <w:r>
              <w:rPr>
                <w:rFonts w:ascii="Arial" w:hAnsi="Arial"/>
                <w:b w:val="0"/>
                <w:i/>
                <w:color w:val="AAAAAA"/>
                <w:sz w:val="20"/>
              </w:rPr>
              <w:t>[ Screenshot -- Add here ]</w:t>
            </w:r>
          </w:p>
          <w:p>
            <w:pPr>
              <w:spacing w:before="0" w:after="0"/>
              <w:jc w:val="center"/>
            </w:pPr>
            <w:r>
              <w:rPr>
                <w:rFonts w:ascii="Arial" w:hAnsi="Arial"/>
                <w:b w:val="0"/>
                <w:i/>
                <w:color w:val="BBBBBB"/>
                <w:sz w:val="18"/>
              </w:rPr>
              <w:t>Server window with buttons</w:t>
            </w:r>
          </w:p>
        </w:tc>
      </w:tr>
    </w:tbl>
    <w:p>
      <w:pPr>
        <w:spacing w:before="120" w:after="0"/>
      </w:pPr>
    </w:p>
    <w:p>
      <w:pPr>
        <w:spacing w:before="160" w:after="0"/>
      </w:pPr>
    </w:p>
    <w:p>
      <w:pPr/>
    </w:p>
    <w:p>
      <w:pPr/>
      <w:r>
        <w:t>5.2  SSL Certificate</w:t>
      </w:r>
    </w:p>
    <w:p>
      <w:pPr/>
      <w:r>
        <w:t>The SSL Certificate button lets you encrypt all traffic between the server and clients using HTTPS. Once a certificate is installed, the server restarts on HTTPS and the Encryption label in the server window updates automatically.</w:t>
      </w:r>
    </w:p>
    <w:p>
      <w:pPr/>
      <w:r>
        <w:t>Supported certificate formats: .pfx / .p12 (PKCS#12), .crt / .cer (DER or PEM), .pem (PEM bundle).</w:t>
      </w:r>
    </w:p>
    <w:p>
      <w:pPr/>
      <w:r>
        <w:t>How to install a certificate:</w:t>
      </w:r>
    </w:p>
    <w:p>
      <w:pPr>
        <w:pStyle w:val="ListNumber"/>
      </w:pPr>
      <w:r>
        <w:t>Click the green 🔒 SSL Certificate button in the Server App window.</w:t>
      </w:r>
    </w:p>
    <w:p>
      <w:pPr>
        <w:pStyle w:val="ListNumber"/>
      </w:pPr>
      <w:r>
        <w:t>Click Browse and select your certificate file.</w:t>
      </w:r>
    </w:p>
    <w:p>
      <w:pPr>
        <w:pStyle w:val="ListNumber"/>
      </w:pPr>
      <w:r>
        <w:t>If the file is a .pfx with a password, enter it in the PFX Password field.</w:t>
      </w:r>
    </w:p>
    <w:p>
      <w:pPr>
        <w:pStyle w:val="ListNumber"/>
      </w:pPr>
      <w:r>
        <w:t>Click Upload Certificate. The server saves the certificate and restarts with HTTPS.</w:t>
      </w:r>
    </w:p>
    <w:p>
      <w:pPr/>
      <w:r>
        <w:t>After installation, the Encryption label changes to "HTTPS (SSL encrypted)" and all clients must use https://asset-server:8081.</w:t>
      </w:r>
    </w:p>
    <w:p>
      <w:pPr/>
      <w:r>
        <w:t>Note: The certificate file (ssl_cert.pem) is automatically copied to each app’s folder by the installer so clients can verify the server identity.</w:t>
      </w:r>
    </w:p>
    <w:p>
      <w:pPr>
        <w:pStyle w:val="Normal"/>
      </w:pPr>
      <w:r>
        <w:rPr>
          <w:b/>
          <w:bCs/>
        </w:rPr>
        <w:t>5.3  Minimise to System Tray</w:t>
      </w:r>
    </w:p>
    <w:p>
      <w:pPr>
        <w:pStyle w:val="Normal"/>
      </w:pPr>
      <w:r>
        <w:t>The Server App window is a dashboard and monitor for the Windows Service. You can minimise it to the system tray by clicking the X button. The Windows Service keeps running in the background regardless.</w:t>
      </w:r>
    </w:p>
    <w:p>
      <w:pPr>
        <w:pStyle w:val="Normal"/>
      </w:pPr>
      <w:r>
        <w:t>To show or exit the server, right-click the tray icon in the bottom-right corner of the taskbar:</w:t>
      </w:r>
    </w:p>
    <w:p>
      <w:pPr>
        <w:pStyle w:val="ListNumber"/>
      </w:pPr>
      <w:r>
        <w:t xml:space="preserve">Click </w:t>
      </w:r>
      <w:r>
        <w:rPr>
          <w:b/>
        </w:rPr>
        <w:t>Show / Hide</w:t>
      </w:r>
      <w:r>
        <w:t xml:space="preserve"> to toggle the server window.</w:t>
      </w:r>
    </w:p>
    <w:p>
      <w:pPr>
        <w:pStyle w:val="ListNumber"/>
      </w:pPr>
      <w:r>
        <w:t xml:space="preserve">Click </w:t>
      </w:r>
      <w:r>
        <w:rPr>
          <w:b/>
        </w:rPr>
        <w:t>Exit Server</w:t>
      </w:r>
      <w:r>
        <w:t xml:space="preserve"> to stop the server (you will be asked to confirm).</w:t>
      </w:r>
    </w:p>
    <w:p>
      <w:pPr>
        <w:pStyle w:val="Normal"/>
      </w:pPr>
      <w:r>
        <w:t>The tray icon tooltip shows the current status: “Asset Manager — Server  ●  RUNNING  (HTTPS)” or “(HTTP)”.</w:t>
      </w:r>
    </w:p>
    <w:p>
      <w:pPr/>
    </w:p>
    <w:p>
      <w:pPr>
        <w:spacing w:before="320" w:after="120"/>
      </w:pPr>
      <w:r>
        <w:rPr>
          <w:rFonts w:ascii="Arial" w:hAnsi="Arial"/>
          <w:b/>
          <w:i w:val="0"/>
          <w:color w:val="0078D4"/>
          <w:sz w:val="30"/>
        </w:rPr>
        <w:t>6. What the System Saves</w:t>
      </w:r>
    </w:p>
    <w:tbl>
      <w:tblPr>
        <w:tblStyle w:val="TableGrid"/>
        <w:tblW w:w="9026" w:type="dxa"/>
        <w:tblLook w:firstColumn="1" w:firstRow="1" w:lastColumn="0" w:lastRow="0" w:noHBand="0" w:noVBand="1" w:val="04A0"/>
      </w:tblPr>
      <w:tblGrid>
        <w:gridCol w:w="3009"/>
        <w:gridCol w:w="3009"/>
        <w:gridCol w:w="3009"/>
      </w:tblGrid>
      <w:tr>
        <w:tc>
          <w:tcPr>
            <w:tcW w:w="2800" w:type="dxa"/>
            <w:tcBorders>
              <w:top w:val="single" w:sz="4" w:space="0" w:color="CCCCCC"/>
              <w:start w:val="single" w:sz="4" w:space="0" w:color="CCCCCC"/>
              <w:bottom w:val="single" w:sz="4" w:space="0" w:color="CCCCCC"/>
              <w:end w:val="single" w:sz="4" w:space="0" w:color="CCCCCC"/>
            </w:tcBorders>
            <w:shd w:val="clear" w:color="auto" w:fill="0078D4"/>
            <w:tcMar>
              <w:top w:w="80" w:type="dxa"/>
              <w:start w:w="140" w:type="dxa"/>
              <w:bottom w:w="80" w:type="dxa"/>
              <w:end w:w="140" w:type="dxa"/>
            </w:tcMar>
          </w:tcPr>
          <w:p>
            <w:pPr>
              <w:spacing w:before="20" w:after="20"/>
            </w:pPr>
            <w:r>
              <w:rPr>
                <w:rFonts w:ascii="Arial" w:hAnsi="Arial"/>
                <w:b/>
                <w:i w:val="0"/>
                <w:color w:val="FFFFFF"/>
                <w:sz w:val="20"/>
              </w:rPr>
              <w:t>What</w:t>
            </w:r>
          </w:p>
        </w:tc>
        <w:tc>
          <w:tcPr>
            <w:tcW w:w="2800" w:type="dxa"/>
            <w:tcBorders>
              <w:top w:val="single" w:sz="4" w:space="0" w:color="CCCCCC"/>
              <w:start w:val="single" w:sz="4" w:space="0" w:color="CCCCCC"/>
              <w:bottom w:val="single" w:sz="4" w:space="0" w:color="CCCCCC"/>
              <w:end w:val="single" w:sz="4" w:space="0" w:color="CCCCCC"/>
            </w:tcBorders>
            <w:shd w:val="clear" w:color="auto" w:fill="0078D4"/>
            <w:tcMar>
              <w:top w:w="80" w:type="dxa"/>
              <w:start w:w="140" w:type="dxa"/>
              <w:bottom w:w="80" w:type="dxa"/>
              <w:end w:w="140" w:type="dxa"/>
            </w:tcMar>
          </w:tcPr>
          <w:p>
            <w:pPr>
              <w:spacing w:before="20" w:after="20"/>
            </w:pPr>
            <w:r>
              <w:rPr>
                <w:rFonts w:ascii="Arial" w:hAnsi="Arial"/>
                <w:b/>
                <w:i w:val="0"/>
                <w:color w:val="FFFFFF"/>
                <w:sz w:val="20"/>
              </w:rPr>
              <w:t>Where</w:t>
            </w:r>
          </w:p>
        </w:tc>
        <w:tc>
          <w:tcPr>
            <w:tcW w:w="3426" w:type="dxa"/>
            <w:tcBorders>
              <w:top w:val="single" w:sz="4" w:space="0" w:color="CCCCCC"/>
              <w:start w:val="single" w:sz="4" w:space="0" w:color="CCCCCC"/>
              <w:bottom w:val="single" w:sz="4" w:space="0" w:color="CCCCCC"/>
              <w:end w:val="single" w:sz="4" w:space="0" w:color="CCCCCC"/>
            </w:tcBorders>
            <w:shd w:val="clear" w:color="auto" w:fill="0078D4"/>
            <w:tcMar>
              <w:top w:w="80" w:type="dxa"/>
              <w:start w:w="140" w:type="dxa"/>
              <w:bottom w:w="80" w:type="dxa"/>
              <w:end w:w="140" w:type="dxa"/>
            </w:tcMar>
          </w:tcPr>
          <w:p>
            <w:pPr>
              <w:spacing w:before="20" w:after="20"/>
            </w:pPr>
            <w:r>
              <w:rPr>
                <w:rFonts w:ascii="Arial" w:hAnsi="Arial"/>
                <w:b/>
                <w:i w:val="0"/>
                <w:color w:val="FFFFFF"/>
                <w:sz w:val="20"/>
              </w:rPr>
              <w:t>Notes</w:t>
            </w:r>
          </w:p>
        </w:tc>
      </w:tr>
      <w:tr>
        <w:tc>
          <w:tcPr>
            <w:tcW w:w="28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All transactions</w:t>
            </w:r>
          </w:p>
        </w:tc>
        <w:tc>
          <w:tcPr>
            <w:tcW w:w="28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assets.db</w:t>
            </w:r>
          </w:p>
        </w:tc>
        <w:tc>
          <w:tcPr>
            <w:tcW w:w="3426"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Auto-created. Do not delete or move.</w:t>
            </w:r>
          </w:p>
        </w:tc>
      </w:tr>
      <w:tr>
        <w:tc>
          <w:tcPr>
            <w:tcW w:w="28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Admin password</w:t>
            </w:r>
          </w:p>
        </w:tc>
        <w:tc>
          <w:tcPr>
            <w:tcW w:w="28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admin_config.json</w:t>
            </w:r>
          </w:p>
        </w:tc>
        <w:tc>
          <w:tcPr>
            <w:tcW w:w="3426"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Stored as a secure hash.</w:t>
            </w:r>
          </w:p>
        </w:tc>
      </w:tr>
      <w:tr>
        <w:tc>
          <w:tcPr>
            <w:tcW w:w="28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Server port settings</w:t>
            </w:r>
          </w:p>
        </w:tc>
        <w:tc>
          <w:tcPr>
            <w:tcW w:w="28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server_config.json</w:t>
            </w:r>
          </w:p>
        </w:tc>
        <w:tc>
          <w:tcPr>
            <w:tcW w:w="3426"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Edited via the GUI or manually.</w:t>
            </w:r>
          </w:p>
        </w:tc>
      </w:tr>
      <w:tr>
        <w:tc>
          <w:tcPr>
            <w:tcW w:w="28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Client settings (URL, user)</w:t>
            </w:r>
          </w:p>
        </w:tc>
        <w:tc>
          <w:tcPr>
            <w:tcW w:w="28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config.json</w:t>
            </w:r>
          </w:p>
        </w:tc>
        <w:tc>
          <w:tcPr>
            <w:tcW w:w="3426"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One file per client app.</w:t>
            </w:r>
          </w:p>
        </w:tc>
      </w:tr>
    </w:tbl>
    <w:p>
      <w:pPr>
        <w:spacing w:before="160" w:after="0"/>
      </w:pPr>
    </w:p>
    <w:p>
      <w:pPr>
        <w:spacing w:before="160" w:after="0"/>
      </w:pPr>
    </w:p>
    <w:p>
      <w:pPr>
        <w:spacing w:before="320" w:after="120"/>
      </w:pPr>
      <w:r>
        <w:rPr>
          <w:rFonts w:ascii="Arial" w:hAnsi="Arial"/>
          <w:b/>
          <w:i w:val="0"/>
          <w:color w:val="0078D4"/>
          <w:sz w:val="30"/>
        </w:rPr>
        <w:t>7. API Endpoints (for reference)</w:t>
      </w:r>
    </w:p>
    <w:p>
      <w:pPr>
        <w:spacing w:before="60" w:after="60"/>
      </w:pPr>
      <w:r>
        <w:rPr>
          <w:rFonts w:ascii="Arial" w:hAnsi="Arial"/>
          <w:b w:val="0"/>
          <w:i w:val="0"/>
          <w:color w:val="111111"/>
          <w:sz w:val="22"/>
        </w:rPr>
        <w:t>If another system needs to connect to AssetManager, it can use these addresses. All requests go to the server's IP address on port 80.</w:t>
      </w:r>
    </w:p>
    <w:p>
      <w:pPr>
        <w:spacing w:before="120" w:after="0"/>
      </w:pPr>
    </w:p>
    <w:tbl>
      <w:tblPr>
        <w:tblStyle w:val="TableGrid"/>
        <w:tblW w:w="9026" w:type="dxa"/>
        <w:tblLook w:firstColumn="1" w:firstRow="1" w:lastColumn="0" w:lastRow="0" w:noHBand="0" w:noVBand="1" w:val="04A0"/>
      </w:tblPr>
      <w:tblGrid>
        <w:gridCol w:w="3009"/>
        <w:gridCol w:w="3009"/>
        <w:gridCol w:w="3009"/>
      </w:tblGrid>
      <w:tr>
        <w:tc>
          <w:tcPr>
            <w:tcW w:w="2800" w:type="dxa"/>
            <w:tcBorders>
              <w:top w:val="single" w:sz="4" w:space="0" w:color="CCCCCC"/>
              <w:start w:val="single" w:sz="4" w:space="0" w:color="CCCCCC"/>
              <w:bottom w:val="single" w:sz="4" w:space="0" w:color="CCCCCC"/>
              <w:end w:val="single" w:sz="4" w:space="0" w:color="CCCCCC"/>
            </w:tcBorders>
            <w:shd w:val="clear" w:color="auto" w:fill="0078D4"/>
            <w:tcMar>
              <w:top w:w="80" w:type="dxa"/>
              <w:start w:w="140" w:type="dxa"/>
              <w:bottom w:w="80" w:type="dxa"/>
              <w:end w:w="140" w:type="dxa"/>
            </w:tcMar>
          </w:tcPr>
          <w:p>
            <w:pPr>
              <w:spacing w:before="20" w:after="20"/>
            </w:pPr>
            <w:r>
              <w:rPr>
                <w:rFonts w:ascii="Arial" w:hAnsi="Arial"/>
                <w:b/>
                <w:i w:val="0"/>
                <w:color w:val="FFFFFF"/>
                <w:sz w:val="20"/>
              </w:rPr>
              <w:t>What It Does</w:t>
            </w:r>
          </w:p>
        </w:tc>
        <w:tc>
          <w:tcPr>
            <w:tcW w:w="2800" w:type="dxa"/>
            <w:tcBorders>
              <w:top w:val="single" w:sz="4" w:space="0" w:color="CCCCCC"/>
              <w:start w:val="single" w:sz="4" w:space="0" w:color="CCCCCC"/>
              <w:bottom w:val="single" w:sz="4" w:space="0" w:color="CCCCCC"/>
              <w:end w:val="single" w:sz="4" w:space="0" w:color="CCCCCC"/>
            </w:tcBorders>
            <w:shd w:val="clear" w:color="auto" w:fill="0078D4"/>
            <w:tcMar>
              <w:top w:w="80" w:type="dxa"/>
              <w:start w:w="140" w:type="dxa"/>
              <w:bottom w:w="80" w:type="dxa"/>
              <w:end w:w="140" w:type="dxa"/>
            </w:tcMar>
          </w:tcPr>
          <w:p>
            <w:pPr>
              <w:spacing w:before="20" w:after="20"/>
            </w:pPr>
            <w:r>
              <w:rPr>
                <w:rFonts w:ascii="Arial" w:hAnsi="Arial"/>
                <w:b/>
                <w:i w:val="0"/>
                <w:color w:val="FFFFFF"/>
                <w:sz w:val="20"/>
              </w:rPr>
              <w:t>Address</w:t>
            </w:r>
          </w:p>
        </w:tc>
        <w:tc>
          <w:tcPr>
            <w:tcW w:w="3426" w:type="dxa"/>
            <w:tcBorders>
              <w:top w:val="single" w:sz="4" w:space="0" w:color="CCCCCC"/>
              <w:start w:val="single" w:sz="4" w:space="0" w:color="CCCCCC"/>
              <w:bottom w:val="single" w:sz="4" w:space="0" w:color="CCCCCC"/>
              <w:end w:val="single" w:sz="4" w:space="0" w:color="CCCCCC"/>
            </w:tcBorders>
            <w:shd w:val="clear" w:color="auto" w:fill="0078D4"/>
            <w:tcMar>
              <w:top w:w="80" w:type="dxa"/>
              <w:start w:w="140" w:type="dxa"/>
              <w:bottom w:w="80" w:type="dxa"/>
              <w:end w:w="140" w:type="dxa"/>
            </w:tcMar>
          </w:tcPr>
          <w:p>
            <w:pPr>
              <w:spacing w:before="20" w:after="20"/>
            </w:pPr>
            <w:r>
              <w:rPr>
                <w:rFonts w:ascii="Arial" w:hAnsi="Arial"/>
                <w:b/>
                <w:i w:val="0"/>
                <w:color w:val="FFFFFF"/>
                <w:sz w:val="20"/>
              </w:rPr>
              <w:t>Notes</w:t>
            </w:r>
          </w:p>
        </w:tc>
      </w:tr>
      <w:tr>
        <w:tc>
          <w:tcPr>
            <w:tcW w:w="28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Check server is running</w:t>
            </w:r>
          </w:p>
        </w:tc>
        <w:tc>
          <w:tcPr>
            <w:tcW w:w="28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GET /health</w:t>
            </w:r>
          </w:p>
        </w:tc>
        <w:tc>
          <w:tcPr>
            <w:tcW w:w="3426"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No password needed</w:t>
            </w:r>
          </w:p>
        </w:tc>
      </w:tr>
      <w:tr>
        <w:tc>
          <w:tcPr>
            <w:tcW w:w="28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Get all transactions</w:t>
            </w:r>
          </w:p>
        </w:tc>
        <w:tc>
          <w:tcPr>
            <w:tcW w:w="28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GET /transactions</w:t>
            </w:r>
          </w:p>
        </w:tc>
        <w:tc>
          <w:tcPr>
            <w:tcW w:w="3426"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No password needed</w:t>
            </w:r>
          </w:p>
        </w:tc>
      </w:tr>
      <w:tr>
        <w:tc>
          <w:tcPr>
            <w:tcW w:w="28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Add a transaction</w:t>
            </w:r>
          </w:p>
        </w:tc>
        <w:tc>
          <w:tcPr>
            <w:tcW w:w="28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POST /transactions</w:t>
            </w:r>
          </w:p>
        </w:tc>
        <w:tc>
          <w:tcPr>
            <w:tcW w:w="3426"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No password needed</w:t>
            </w:r>
          </w:p>
        </w:tc>
      </w:tr>
      <w:tr>
        <w:tc>
          <w:tcPr>
            <w:tcW w:w="28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Confirm a transaction</w:t>
            </w:r>
          </w:p>
        </w:tc>
        <w:tc>
          <w:tcPr>
            <w:tcW w:w="28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POST /confirm/{id}</w:t>
            </w:r>
          </w:p>
        </w:tc>
        <w:tc>
          <w:tcPr>
            <w:tcW w:w="3426"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No password needed</w:t>
            </w:r>
          </w:p>
        </w:tc>
      </w:tr>
      <w:tr>
        <w:tc>
          <w:tcPr>
            <w:tcW w:w="28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Reject a transaction</w:t>
            </w:r>
          </w:p>
        </w:tc>
        <w:tc>
          <w:tcPr>
            <w:tcW w:w="28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POST /reject/{id}</w:t>
            </w:r>
          </w:p>
        </w:tc>
        <w:tc>
          <w:tcPr>
            <w:tcW w:w="3426"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No password needed</w:t>
            </w:r>
          </w:p>
        </w:tc>
      </w:tr>
      <w:tr>
        <w:tc>
          <w:tcPr>
            <w:tcW w:w="28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Get statistics</w:t>
            </w:r>
          </w:p>
        </w:tc>
        <w:tc>
          <w:tcPr>
            <w:tcW w:w="28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GET /stats</w:t>
            </w:r>
          </w:p>
        </w:tc>
        <w:tc>
          <w:tcPr>
            <w:tcW w:w="3426"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No password needed</w:t>
            </w:r>
          </w:p>
        </w:tc>
      </w:tr>
      <w:tr>
        <w:tc>
          <w:tcPr>
            <w:tcW w:w="28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Export all transactions</w:t>
            </w:r>
          </w:p>
        </w:tc>
        <w:tc>
          <w:tcPr>
            <w:tcW w:w="28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GET /export</w:t>
            </w:r>
          </w:p>
        </w:tc>
        <w:tc>
          <w:tcPr>
            <w:tcW w:w="3426"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No password needed</w:t>
            </w:r>
          </w:p>
        </w:tc>
      </w:tr>
      <w:tr>
        <w:tc>
          <w:tcPr>
            <w:tcW w:w="28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Look up an asset</w:t>
            </w:r>
          </w:p>
        </w:tc>
        <w:tc>
          <w:tcPr>
            <w:tcW w:w="28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GET /lookup?q=</w:t>
            </w:r>
          </w:p>
        </w:tc>
        <w:tc>
          <w:tcPr>
            <w:tcW w:w="3426"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No password needed</w:t>
            </w:r>
          </w:p>
        </w:tc>
      </w:tr>
      <w:tr>
        <w:tc>
          <w:tcPr>
            <w:tcW w:w="28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Upload new lookup file</w:t>
            </w:r>
          </w:p>
        </w:tc>
        <w:tc>
          <w:tcPr>
            <w:tcW w:w="28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POST /lookup/upload</w:t>
            </w:r>
          </w:p>
        </w:tc>
        <w:tc>
          <w:tcPr>
            <w:tcW w:w="3426"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Admin password required</w:t>
            </w:r>
          </w:p>
        </w:tc>
      </w:tr>
      <w:tr>
        <w:tc>
          <w:tcPr>
            <w:tcW w:w="28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Get/change port settings</w:t>
            </w:r>
          </w:p>
        </w:tc>
        <w:tc>
          <w:tcPr>
            <w:tcW w:w="28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GET or POST /admin/server_config</w:t>
            </w:r>
          </w:p>
        </w:tc>
        <w:tc>
          <w:tcPr>
            <w:tcW w:w="3426"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Admin password required</w:t>
            </w:r>
          </w:p>
        </w:tc>
      </w:tr>
      <w:tr>
        <w:tc>
          <w:tcPr>
            <w:tcW w:w="28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Change admin password</w:t>
            </w:r>
          </w:p>
        </w:tc>
        <w:tc>
          <w:tcPr>
            <w:tcW w:w="28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POST /admin/change_password</w:t>
            </w:r>
          </w:p>
        </w:tc>
        <w:tc>
          <w:tcPr>
            <w:tcW w:w="3426"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Admin password required</w:t>
            </w:r>
          </w:p>
        </w:tc>
      </w:tr>
    </w:tbl>
    <w:p>
      <w:pPr>
        <w:spacing w:before="160" w:after="0"/>
      </w:pPr>
    </w:p>
    <w:p>
      <w:pPr>
        <w:spacing w:before="160" w:after="0"/>
      </w:pPr>
    </w:p>
    <w:p>
      <w:pPr>
        <w:spacing w:before="320" w:after="120"/>
      </w:pPr>
      <w:r>
        <w:rPr>
          <w:rFonts w:ascii="Arial" w:hAnsi="Arial"/>
          <w:b/>
          <w:i w:val="0"/>
          <w:color w:val="0078D4"/>
          <w:sz w:val="30"/>
        </w:rPr>
        <w:t>8. Troubleshooting</w:t>
      </w:r>
    </w:p>
    <w:tbl>
      <w:tblPr>
        <w:tblStyle w:val="TableGrid"/>
        <w:tblW w:w="9026" w:type="dxa"/>
        <w:tblLook w:firstColumn="1" w:firstRow="1" w:lastColumn="0" w:lastRow="0" w:noHBand="0" w:noVBand="1" w:val="04A0"/>
      </w:tblPr>
      <w:tblGrid>
        <w:gridCol w:w="4513"/>
        <w:gridCol w:w="4513"/>
      </w:tblGrid>
      <w:tr>
        <w:tc>
          <w:tcPr>
            <w:tcW w:w="3400" w:type="dxa"/>
            <w:tcBorders>
              <w:top w:val="single" w:sz="4" w:space="0" w:color="CCCCCC"/>
              <w:start w:val="single" w:sz="4" w:space="0" w:color="CCCCCC"/>
              <w:bottom w:val="single" w:sz="4" w:space="0" w:color="CCCCCC"/>
              <w:end w:val="single" w:sz="4" w:space="0" w:color="CCCCCC"/>
            </w:tcBorders>
            <w:shd w:val="clear" w:color="auto" w:fill="0078D4"/>
            <w:tcMar>
              <w:top w:w="80" w:type="dxa"/>
              <w:start w:w="140" w:type="dxa"/>
              <w:bottom w:w="80" w:type="dxa"/>
              <w:end w:w="140" w:type="dxa"/>
            </w:tcMar>
          </w:tcPr>
          <w:p>
            <w:pPr>
              <w:spacing w:before="20" w:after="20"/>
            </w:pPr>
            <w:r>
              <w:rPr>
                <w:rFonts w:ascii="Arial" w:hAnsi="Arial"/>
                <w:b/>
                <w:i w:val="0"/>
                <w:color w:val="FFFFFF"/>
                <w:sz w:val="20"/>
              </w:rPr>
              <w:t>Problem</w:t>
            </w:r>
          </w:p>
        </w:tc>
        <w:tc>
          <w:tcPr>
            <w:tcW w:w="5626" w:type="dxa"/>
            <w:tcBorders>
              <w:top w:val="single" w:sz="4" w:space="0" w:color="CCCCCC"/>
              <w:start w:val="single" w:sz="4" w:space="0" w:color="CCCCCC"/>
              <w:bottom w:val="single" w:sz="4" w:space="0" w:color="CCCCCC"/>
              <w:end w:val="single" w:sz="4" w:space="0" w:color="CCCCCC"/>
            </w:tcBorders>
            <w:shd w:val="clear" w:color="auto" w:fill="0078D4"/>
            <w:tcMar>
              <w:top w:w="80" w:type="dxa"/>
              <w:start w:w="140" w:type="dxa"/>
              <w:bottom w:w="80" w:type="dxa"/>
              <w:end w:w="140" w:type="dxa"/>
            </w:tcMar>
          </w:tcPr>
          <w:p>
            <w:pPr>
              <w:spacing w:before="20" w:after="20"/>
            </w:pPr>
            <w:r>
              <w:rPr>
                <w:rFonts w:ascii="Arial" w:hAnsi="Arial"/>
                <w:b/>
                <w:i w:val="0"/>
                <w:color w:val="FFFFFF"/>
                <w:sz w:val="20"/>
              </w:rPr>
              <w:t>What to Do</w:t>
            </w:r>
          </w:p>
        </w:tc>
      </w:tr>
      <w:tr>
        <w:tc>
          <w:tcPr>
            <w:tcW w:w="34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Server won't start</w:t>
            </w:r>
          </w:p>
        </w:tc>
        <w:tc>
          <w:tcPr>
            <w:tcW w:w="5626"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 xml:space="preserve">Make sure you right-clicked and chose </w:t>
            </w:r>
            <w:r>
              <w:rPr>
                <w:rFonts w:ascii="Arial" w:hAnsi="Arial"/>
                <w:b/>
                <w:i w:val="0"/>
                <w:color w:val="111111"/>
                <w:sz w:val="20"/>
              </w:rPr>
              <w:t>Run as Administrator</w:t>
            </w:r>
            <w:r>
              <w:rPr>
                <w:rFonts w:ascii="Arial" w:hAnsi="Arial"/>
                <w:b w:val="0"/>
                <w:i w:val="0"/>
                <w:color w:val="111111"/>
                <w:sz w:val="20"/>
              </w:rPr>
              <w:t>.</w:t>
            </w:r>
          </w:p>
        </w:tc>
      </w:tr>
      <w:tr>
        <w:tc>
          <w:tcPr>
            <w:tcW w:w="34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App says "Cannot reach server"</w:t>
            </w:r>
          </w:p>
        </w:tc>
        <w:tc>
          <w:tcPr>
            <w:tcW w:w="5626"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 xml:space="preserve">Check the server is running on asset-server. Check the server URL in the app's </w:t>
            </w:r>
            <w:r>
              <w:rPr>
                <w:rFonts w:ascii="Arial" w:hAnsi="Arial"/>
                <w:b/>
                <w:i w:val="0"/>
                <w:color w:val="111111"/>
                <w:sz w:val="20"/>
              </w:rPr>
              <w:t>Settings</w:t>
            </w:r>
            <w:r>
              <w:rPr>
                <w:rFonts w:ascii="Arial" w:hAnsi="Arial"/>
                <w:b w:val="0"/>
                <w:i w:val="0"/>
                <w:color w:val="111111"/>
                <w:sz w:val="20"/>
              </w:rPr>
              <w:t>.</w:t>
            </w:r>
          </w:p>
        </w:tc>
      </w:tr>
      <w:tr>
        <w:tc>
          <w:tcPr>
            <w:tcW w:w="34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Port 80 is already in use</w:t>
            </w:r>
          </w:p>
        </w:tc>
        <w:tc>
          <w:tcPr>
            <w:tcW w:w="5626"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 xml:space="preserve">Another program is using port 80. Use the </w:t>
            </w:r>
            <w:r>
              <w:rPr>
                <w:rFonts w:ascii="Arial" w:hAnsi="Arial"/>
                <w:b/>
                <w:i w:val="0"/>
                <w:color w:val="111111"/>
                <w:sz w:val="20"/>
              </w:rPr>
              <w:t>Change Host/Port</w:t>
            </w:r>
            <w:r>
              <w:rPr>
                <w:rFonts w:ascii="Arial" w:hAnsi="Arial"/>
                <w:b w:val="0"/>
                <w:i w:val="0"/>
                <w:color w:val="111111"/>
                <w:sz w:val="20"/>
              </w:rPr>
              <w:t xml:space="preserve"> button to switch to another port (e.g., 8080).</w:t>
            </w:r>
          </w:p>
        </w:tc>
      </w:tr>
      <w:tr>
        <w:tc>
          <w:tcPr>
            <w:tcW w:w="34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Asset type/model not filling in</w:t>
            </w:r>
          </w:p>
        </w:tc>
        <w:tc>
          <w:tcPr>
            <w:tcW w:w="5626"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The asset is not in asset_lookup.xlsx. Add it to the file.</w:t>
            </w:r>
          </w:p>
        </w:tc>
      </w:tr>
      <w:tr>
        <w:tc>
          <w:tcPr>
            <w:tcW w:w="3400"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"Duplicate pending" error</w:t>
            </w:r>
          </w:p>
        </w:tc>
        <w:tc>
          <w:tcPr>
            <w:tcW w:w="5626" w:type="dxa"/>
            <w:tcBorders>
              <w:top w:val="single" w:sz="4" w:space="0" w:color="CCCCCC"/>
              <w:start w:val="single" w:sz="4" w:space="0" w:color="CCCCCC"/>
              <w:bottom w:val="single" w:sz="4" w:space="0" w:color="CCCCCC"/>
              <w:end w:val="single" w:sz="4" w:space="0" w:color="CCCCCC"/>
            </w:tcBorders>
            <w:shd w:val="clear" w:color="auto" w:fill="FFFFFF"/>
            <w:tcMar>
              <w:top w:w="80" w:type="dxa"/>
              <w:start w:w="140" w:type="dxa"/>
              <w:bottom w:w="80" w:type="dxa"/>
              <w:end w:w="140" w:type="dxa"/>
            </w:tcMar>
          </w:tcPr>
          <w:p>
            <w:pPr>
              <w:spacing w:before="20" w:after="20"/>
            </w:pPr>
            <w:r>
              <w:rPr>
                <w:rFonts w:ascii="Arial" w:hAnsi="Arial"/>
                <w:b w:val="0"/>
                <w:i w:val="0"/>
                <w:color w:val="111111"/>
                <w:sz w:val="20"/>
              </w:rPr>
              <w:t>Confirm or reject the existing transaction first.</w:t>
            </w:r>
          </w:p>
        </w:tc>
      </w:tr>
      <w:tr>
        <w:tc>
          <w:tcPr>
            <w:tcW w:w="3400"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Lost admin password</w:t>
            </w:r>
          </w:p>
        </w:tc>
        <w:tc>
          <w:tcPr>
            <w:tcW w:w="5626" w:type="dxa"/>
            <w:tcBorders>
              <w:top w:val="single" w:sz="4" w:space="0" w:color="CCCCCC"/>
              <w:start w:val="single" w:sz="4" w:space="0" w:color="CCCCCC"/>
              <w:bottom w:val="single" w:sz="4" w:space="0" w:color="CCCCCC"/>
              <w:end w:val="single" w:sz="4" w:space="0" w:color="CCCCCC"/>
            </w:tcBorders>
            <w:shd w:val="clear" w:color="auto" w:fill="F5F5F5"/>
            <w:tcMar>
              <w:top w:w="80" w:type="dxa"/>
              <w:start w:w="140" w:type="dxa"/>
              <w:bottom w:w="80" w:type="dxa"/>
              <w:end w:w="140" w:type="dxa"/>
            </w:tcMar>
          </w:tcPr>
          <w:p>
            <w:pPr>
              <w:spacing w:before="20" w:after="20"/>
            </w:pPr>
            <w:r>
              <w:rPr>
                <w:rFonts w:ascii="Arial" w:hAnsi="Arial"/>
                <w:b w:val="0"/>
                <w:i w:val="0"/>
                <w:color w:val="111111"/>
                <w:sz w:val="20"/>
              </w:rPr>
              <w:t>Contact Engineer 1 to reset it manually in admin_config.json.</w:t>
            </w:r>
          </w:p>
        </w:tc>
      </w:tr>
    </w:tbl>
    <w:p>
      <w:pPr>
        <w:spacing w:before="160" w:after="0"/>
      </w:pPr>
    </w:p>
    <w:p>
      <w:pPr>
        <w:spacing w:before="160" w:after="0"/>
      </w:pPr>
    </w:p>
    <w:tbl>
      <w:tblPr>
        <w:tblW w:w="9026" w:type="dxa"/>
        <w:tblLook w:firstColumn="1" w:firstRow="1" w:lastColumn="0" w:lastRow="0" w:noHBand="0" w:noVBand="1" w:val="04A0"/>
      </w:tblPr>
      <w:tblGrid>
        <w:gridCol w:w="9026"/>
      </w:tblGrid>
      <w:tr>
        <w:trPr>
          <w:trHeight w:val="1985" w:hRule="atLeast"/>
        </w:trPr>
        <w:tc>
          <w:tcPr>
            <w:tcW w:w="9026" w:type="dxa"/>
            <w:tcBorders>
              <w:top w:val="single" w:sz="4" w:space="0" w:color="CCCCCC"/>
              <w:start w:val="single" w:sz="4" w:space="0" w:color="CCCCCC"/>
              <w:bottom w:val="single" w:sz="4" w:space="0" w:color="CCCCCC"/>
              <w:end w:val="single" w:sz="4" w:space="0" w:color="CCCCCC"/>
            </w:tcBorders>
            <w:shd w:val="clear" w:color="auto" w:fill="F2F2F2"/>
            <w:tcMar>
              <w:top w:w="160" w:type="dxa"/>
              <w:start w:w="240" w:type="dxa"/>
              <w:bottom w:w="160" w:type="dxa"/>
              <w:end w:w="240" w:type="dxa"/>
            </w:tcMar>
            <w:vAlign w:val="center"/>
          </w:tcPr>
          <w:p>
            <w:pPr>
              <w:spacing w:before="0" w:after="40"/>
              <w:jc w:val="center"/>
            </w:pPr>
            <w:r>
              <w:rPr>
                <w:rFonts w:ascii="Arial" w:hAnsi="Arial"/>
                <w:b w:val="0"/>
                <w:i/>
                <w:color w:val="AAAAAA"/>
                <w:sz w:val="20"/>
              </w:rPr>
              <w:t>[ Screenshot -- Add here ]</w:t>
            </w:r>
          </w:p>
          <w:p>
            <w:pPr>
              <w:spacing w:before="0" w:after="0"/>
              <w:jc w:val="center"/>
            </w:pPr>
            <w:r>
              <w:rPr>
                <w:rFonts w:ascii="Arial" w:hAnsi="Arial"/>
                <w:b w:val="0"/>
                <w:i/>
                <w:color w:val="BBBBBB"/>
                <w:sz w:val="18"/>
              </w:rPr>
              <w:t>Storekeeper App main screen</w:t>
            </w:r>
          </w:p>
        </w:tc>
      </w:tr>
    </w:tbl>
    <w:p>
      <w:pPr>
        <w:spacing w:before="120" w:after="0"/>
      </w:pPr>
    </w:p>
    <w:p>
      <w:pPr>
        <w:spacing w:before="120" w:after="0"/>
      </w:pPr>
    </w:p>
    <w:tbl>
      <w:tblPr>
        <w:tblW w:w="9026" w:type="dxa"/>
        <w:tblLook w:firstColumn="1" w:firstRow="1" w:lastColumn="0" w:lastRow="0" w:noHBand="0" w:noVBand="1" w:val="04A0"/>
      </w:tblPr>
      <w:tblGrid>
        <w:gridCol w:w="9026"/>
      </w:tblGrid>
      <w:tr>
        <w:trPr>
          <w:trHeight w:val="1985" w:hRule="atLeast"/>
        </w:trPr>
        <w:tc>
          <w:tcPr>
            <w:tcW w:w="9026" w:type="dxa"/>
            <w:tcBorders>
              <w:top w:val="single" w:sz="4" w:space="0" w:color="CCCCCC"/>
              <w:start w:val="single" w:sz="4" w:space="0" w:color="CCCCCC"/>
              <w:bottom w:val="single" w:sz="4" w:space="0" w:color="CCCCCC"/>
              <w:end w:val="single" w:sz="4" w:space="0" w:color="CCCCCC"/>
            </w:tcBorders>
            <w:shd w:val="clear" w:color="auto" w:fill="F2F2F2"/>
            <w:tcMar>
              <w:top w:w="160" w:type="dxa"/>
              <w:start w:w="240" w:type="dxa"/>
              <w:bottom w:w="160" w:type="dxa"/>
              <w:end w:w="240" w:type="dxa"/>
            </w:tcMar>
            <w:vAlign w:val="center"/>
          </w:tcPr>
          <w:p>
            <w:pPr>
              <w:spacing w:before="0" w:after="40"/>
              <w:jc w:val="center"/>
            </w:pPr>
            <w:r>
              <w:rPr>
                <w:rFonts w:ascii="Arial" w:hAnsi="Arial"/>
                <w:b w:val="0"/>
                <w:i/>
                <w:color w:val="AAAAAA"/>
                <w:sz w:val="20"/>
              </w:rPr>
              <w:t>[ Screenshot -- Add here ]</w:t>
            </w:r>
          </w:p>
          <w:p>
            <w:pPr>
              <w:spacing w:before="0" w:after="0"/>
              <w:jc w:val="center"/>
            </w:pPr>
            <w:r>
              <w:rPr>
                <w:rFonts w:ascii="Arial" w:hAnsi="Arial"/>
                <w:b w:val="0"/>
                <w:i/>
                <w:color w:val="BBBBBB"/>
                <w:sz w:val="18"/>
              </w:rPr>
              <w:t>Notifier popup</w:t>
            </w:r>
          </w:p>
        </w:tc>
      </w:tr>
    </w:tbl>
    <w:p>
      <w:pPr>
        <w:spacing w:before="120" w:after="0"/>
      </w:pPr>
    </w:p>
    <w:p>
      <w:pPr>
        <w:spacing w:before="120" w:after="0"/>
      </w:pPr>
    </w:p>
    <w:tbl>
      <w:tblPr>
        <w:tblW w:w="9026" w:type="dxa"/>
        <w:tblLook w:firstColumn="1" w:firstRow="1" w:lastColumn="0" w:lastRow="0" w:noHBand="0" w:noVBand="1" w:val="04A0"/>
      </w:tblPr>
      <w:tblGrid>
        <w:gridCol w:w="9026"/>
      </w:tblGrid>
      <w:tr>
        <w:trPr>
          <w:trHeight w:val="1985" w:hRule="atLeast"/>
        </w:trPr>
        <w:tc>
          <w:tcPr>
            <w:tcW w:w="9026" w:type="dxa"/>
            <w:tcBorders>
              <w:top w:val="single" w:sz="4" w:space="0" w:color="CCCCCC"/>
              <w:start w:val="single" w:sz="4" w:space="0" w:color="CCCCCC"/>
              <w:bottom w:val="single" w:sz="4" w:space="0" w:color="CCCCCC"/>
              <w:end w:val="single" w:sz="4" w:space="0" w:color="CCCCCC"/>
            </w:tcBorders>
            <w:shd w:val="clear" w:color="auto" w:fill="F2F2F2"/>
            <w:tcMar>
              <w:top w:w="160" w:type="dxa"/>
              <w:start w:w="240" w:type="dxa"/>
              <w:bottom w:w="160" w:type="dxa"/>
              <w:end w:w="240" w:type="dxa"/>
            </w:tcMar>
            <w:vAlign w:val="center"/>
          </w:tcPr>
          <w:p>
            <w:pPr>
              <w:spacing w:before="0" w:after="40"/>
              <w:jc w:val="center"/>
            </w:pPr>
            <w:r>
              <w:rPr>
                <w:rFonts w:ascii="Arial" w:hAnsi="Arial"/>
                <w:b w:val="0"/>
                <w:i/>
                <w:color w:val="AAAAAA"/>
                <w:sz w:val="20"/>
              </w:rPr>
              <w:t>[ Screenshot -- Add here ]</w:t>
            </w:r>
          </w:p>
          <w:p>
            <w:pPr>
              <w:spacing w:before="0" w:after="0"/>
              <w:jc w:val="center"/>
            </w:pPr>
            <w:r>
              <w:rPr>
                <w:rFonts w:ascii="Arial" w:hAnsi="Arial"/>
                <w:b w:val="0"/>
                <w:i/>
                <w:color w:val="BBBBBB"/>
                <w:sz w:val="18"/>
              </w:rPr>
              <w:t>Excel export Summary sheet</w:t>
            </w:r>
          </w:p>
        </w:tc>
      </w:tr>
    </w:tbl>
    <w:p>
      <w:pPr>
        <w:spacing w:before="120" w:after="0"/>
      </w:pPr>
    </w:p>
    <w:p>
      <w:pPr>
        <w:spacing w:before="160" w:after="0"/>
      </w:pPr>
    </w:p>
    <w:sectPr w:rsidR="00FC693F" w:rsidRPr="0006063C" w:rsidSect="00034616">
      <w:headerReference w:type="default" r:id="rId9"/>
      <w:footerReference w:type="default" r:id="rId10"/>
      <w:headerReference w:type="even" r:id="rId17"/>
      <w:footerReference w:type="even" r:id="rId18"/>
      <w:headerReference w:type="first" r:id="rId19"/>
      <w:footerReference w:type="first" r:id="rId20"/>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 ">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 ">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bottom w:val="single" w:sz="4" w:space="1" w:color="DDDDDD"/>
      </w:pBdr>
      <w:tabs>
        <w:tab w:pos="9029" w:val="left"/>
      </w:tabs>
      <w:spacing w:before="60" w:after="0"/>
    </w:pPr>
    <w:r>
      <w:rPr>
        <w:rFonts w:ascii="Arial" w:hAnsi="Arial"/>
        <w:b w:val="0"/>
        <w:i w:val="0"/>
        <w:color w:val="888888"/>
        <w:sz w:val="16"/>
      </w:rPr>
      <w:t>May 2026  |  Internal Use Only</w:t>
    </w:r>
    <w:r>
      <w:rPr>
        <w:rFonts w:ascii="Arial" w:hAnsi="Arial"/>
        <w:b w:val="0"/>
        <w:i w:val="0"/>
        <w:color w:val="888888"/>
        <w:sz w:val="16"/>
      </w:rPr>
      <w:tab/>
      <w:t xml:space="preserve">Page </w:t>
    </w:r>
    <w:r>
      <w:rPr>
        <w:sz w:val="16"/>
        <w:rFonts w:ascii="Arial" w:hAnsi="Arial"/>
        <w:color w:val="888888"/>
      </w:rPr>
      <w:fldChar w:fldCharType="begin"/>
      <w:instrText> PAGE </w:instrText>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4" w:space="1" w:color="0078D4"/>
      </w:pBdr>
      <w:tabs>
        <w:tab w:pos="9029" w:val="left"/>
      </w:tabs>
      <w:spacing w:before="0" w:after="60"/>
    </w:pPr>
    <w:r>
      <w:rPr>
        <w:rFonts w:ascii="Arial" w:hAnsi="Arial"/>
        <w:b w:val="0"/>
        <w:i w:val="0"/>
        <w:color w:val="555555"/>
        <w:sz w:val="18"/>
      </w:rPr>
      <w:t>AssetManager - System Guide</w:t>
    </w:r>
    <w:r>
      <w:rPr>
        <w:rFonts w:ascii="Arial" w:hAnsi="Arial"/>
        <w:b w:val="0"/>
        <w:i w:val="0"/>
        <w:color w:val="888888"/>
        <w:sz w:val="18"/>
      </w:rPr>
      <w:tab/>
      <w:t xml:space="preserve">IT Department  |  </w:t>
    </w: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before="0" w:after="0"/>
    </w:pPr>
    <w:rPr>
      <w:rFonts w:ascii="Arial" w:hAnsi="Arial"/>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image" Target="media/image6.png"/><Relationship Id="rId17" Type="http://schemas.openxmlformats.org/officeDocument/2006/relationships/header" Target="header2.xml"/><Relationship Id="rId18" Type="http://schemas.openxmlformats.org/officeDocument/2006/relationships/footer" Target="footer2.xml"/><Relationship Id="rId19" Type="http://schemas.openxmlformats.org/officeDocument/2006/relationships/header" Target="header3.xml"/><Relationship Id="rId20"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