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Next-Step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Internal Vision &amp; Development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3.2 — Confidential, Internal Use Only | April 2026</w:t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Core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systems are increasingly useful, but usefulness is not the same as partnership.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models are optimized to respond, complete, and assist. They are not inherently designed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 what the user has not considered,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truth from user preference,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a stable understanding of the user over time,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improve the user's next question rather than only completing the current one.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Weak-question trap</w:t>
      </w:r>
      <w:r>
        <w:rPr>
          <w:rFonts w:ascii="Arial" w:cs="Arial" w:eastAsia="Arial" w:hAnsi="Arial"/>
          <w:sz w:val="22"/>
          <w:szCs w:val="22"/>
        </w:rPr>
        <w:t xml:space="preserve"> — A model can produce a correct answer to an incomplete question. The result may still be strategically wrong because the user asked from within the limits of their own knowledge.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Sycophancy and over-agreeableness</w:t>
      </w:r>
      <w:r>
        <w:rPr>
          <w:rFonts w:ascii="Arial" w:cs="Arial" w:eastAsia="Arial" w:hAnsi="Arial"/>
          <w:sz w:val="22"/>
          <w:szCs w:val="22"/>
        </w:rPr>
        <w:t xml:space="preserve"> — Models often optimize for approval, alignment, and conversational smoothness. This can reward confirmation rather than correction.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Cognitive offloading without scaffolding</w:t>
      </w:r>
      <w:r>
        <w:rPr>
          <w:rFonts w:ascii="Arial" w:cs="Arial" w:eastAsia="Arial" w:hAnsi="Arial"/>
          <w:sz w:val="22"/>
          <w:szCs w:val="22"/>
        </w:rPr>
        <w:t xml:space="preserve"> — When AI is poorly designed, it can reduce vigilance, compress reflection, and turn thinking into passive consumption.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Problem This Product Solves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user cannot reliably see what they do not yet know to ask, compare, challenge, or verify.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not a universal assistant. It is a cognitive support layer focused on revealing missing angles, hidden assumptions, and structurally better next questions.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Product Vision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Next-Step AI is a personal knowledge and review layer that works above any capable base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replace the host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rewrite the host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compete with the model at the answer layer.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The model answers. Next-Step AI observes what changed, what may be missing, and what is worth surfacing later through a report, alert, or on-demand analysis.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Product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next questions,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framing,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awareness of gaps,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 better cumulative understanding of how the user thinks, decides, and learns.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What "Elevation" Means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Revealing useful missing angles that materially improve the user's next exploration, next framing, or next decision path.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Elevation is not: poetic insight, generic reflection, flattering personalization, or broader wording for the same thought.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Types of Missing Angles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Informational</w:t>
      </w:r>
      <w:r>
        <w:rPr>
          <w:rFonts w:ascii="Arial" w:cs="Arial" w:eastAsia="Arial" w:hAnsi="Arial"/>
          <w:sz w:val="22"/>
          <w:szCs w:val="22"/>
        </w:rPr>
        <w:t xml:space="preserve"> — a missing concept, standard, framework, or domain fact.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Inferential</w:t>
      </w:r>
      <w:r>
        <w:rPr>
          <w:rFonts w:ascii="Arial" w:cs="Arial" w:eastAsia="Arial" w:hAnsi="Arial"/>
          <w:sz w:val="22"/>
          <w:szCs w:val="22"/>
        </w:rPr>
        <w:t xml:space="preserve"> — a hidden assumption, contradiction, or conflict with prior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Complementary</w:t>
      </w:r>
      <w:r>
        <w:rPr>
          <w:rFonts w:ascii="Arial" w:cs="Arial" w:eastAsia="Arial" w:hAnsi="Arial"/>
          <w:sz w:val="22"/>
          <w:szCs w:val="22"/>
        </w:rPr>
        <w:t xml:space="preserve"> — an adjacent dimension required for better execution or decision quality.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What Makes Next-Step AI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 assistants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well, but lack structured long-term user modeling and reliable missing-angle surfacing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tools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everything, but do not decide what matters cognitively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AI companions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Often optimize for tone, warmth, or engagement rather than truth and structural challenge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 capture systems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Preserve information, but do not reason over how the user thinks, learns, or repeats patterns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is a review-and-guidance layer that uses memory and structured maps to improve the user's next move.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Product Shape — What the User Actually Experiences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receives the direct answer from the host model,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Next-Step AI continues processing in the background,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user later receives: a Daily Report, an Immediate Alert in rare critical cases, Ready Questions, or an On-demand Analysis when explicitly requested.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 by default. Surface by value.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High-Level Architecture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Figure 1 — Full Architecture Overview</w:t>
      </w:r>
    </w:p>
    <w:p>
      <w:pPr>
        <w:spacing w:after="160" w:before="0"/>
        <w:jc w:val="center"/>
      </w:pPr>
      <w:r>
        <w:drawing>
          <wp:inline distT="0" distB="0" distL="0" distR="0">
            <wp:extent cx="5715000" cy="5227320"/>
            <wp:effectExtent t="0" r="0" b="0" l="0"/>
            <wp:docPr id="1" name="Figure 1 — Full Architecture Overview" descr="Figure 1 — Full Architecture Overview" title="Figure 1 — Full Architectur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base model is replaceable. The stable layer is Next-Step AI itself: memory stack, maps, insight logic, review policy, and report composition.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Collector Agent — classifies and routes raw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Memory Agent — maintains all six memory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Insight Agent — generates hypotheses from maps and delta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Context Agent — builds the 500–800 token system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Observer / Review Policy Layer — routes findings by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Synthesis Composer — builds the report artifact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Calibration Agent — corrects map drift over time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Separation Principle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base answer remains the responsibility of the host model. Next-Step AI must not merge itself into the answer generation path by default.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Memory Stack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Figure 2 — Memory Stack: 6 Layers &amp; Promotion Policy</w:t>
      </w:r>
    </w:p>
    <w:p>
      <w:pPr>
        <w:spacing w:after="160" w:before="0"/>
        <w:jc w:val="center"/>
      </w:pPr>
      <w:r>
        <w:drawing>
          <wp:inline distT="0" distB="0" distL="0" distR="0">
            <wp:extent cx="5715000" cy="4874260"/>
            <wp:effectExtent t="0" r="0" b="0" l="0"/>
            <wp:docPr id="1" name="Figure 2 — Memory Stack: 6 Layers &amp; Promotion Policy" descr="Figure 2 — Memory Stack: 6 Layers &amp; Promotion Policy" title="Figure 2 — Memory Stack: 6 Layers &amp; Promotion Poli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1 — Raw Memory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primary source of truth. No summarization, no map updates, no filtering based on existing beliefs. Question: What actually happened?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2 — Canonical Memory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Converts raw interaction into structured units: entities, decisions, tasks, claims, open questions. Question: What are the meaningful units?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3 — Graph Relation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Links between canonical units with strength, time, and confidence. States: candidate, weak, confirmed, strong, decaying, stale. Question: How strong is each relation?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4 — Derived Maps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Three maps: Cognitive, Behavioral, Personal. Always structured hypotheses with confidence — not ground truth. Question: What do patterns suggest about the person?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5 — Current Topic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model of the current discussion. Contains: topic, goal, open questions, pending decisions, risk flags. Question: What is the current topic missing?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6 — Delta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structured record of what changed since the last report. Contains: map updates, new links, new hypotheses, resolved patterns. Question: What is new?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Without the Delta Layer, reports become repetitive state descriptions instead of useful change summaries.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The Three Maps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Cognitive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the user knows, does not know, or assumes without enough scrutiny. Includes: knowledge strengths, recurring gaps, hidden assumptions, topic depth.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Behavioral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the user actually does over time. Includes: repeated decision patterns, abandonment patterns, pressure responses, action vs delay patterns.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Personal Map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the user thinks, communicates, and receives guidance. Includes: communication style, response to challenge, argument-building style, value anchors.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Maps must never be treated as unquestionable truths. They are living, revisable structures.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Graph Access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Collector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Classification and routing only — no graph-wide inference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Deepest access: storage, linking, weakening, promotion, correction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Relevant graph-derived evidence through resolver — not full raw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Focused retrieval view only — context assembly, not graph interpretation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Reviewed findings, routing classes, user-state signals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Calibration Agent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 audit access — evaluates prior inferences for weakening or removal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Agent Roles and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Collector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incoming data and apply initial classification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Conversations, files, device data, LinkedIn/GitHub, tools/calendar, external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Classified events, timestamps, metadata, initial topic tags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· timestamp · normalize · classify at shallow level ·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Summarizing meaning · updating maps · making user-level judgments · deciding what to surface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4E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Memory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the full memory stack and enforce transition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Classified events from Collector, user deletion or correction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Raw, Canonical, Graph, Derived Maps, Topic Model, Delta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· extract canonical units · update graph links · maintain delta records · apply deletion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maps to filter what enters Raw · making review/report decisions · circular inference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Insight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hypotheses from maps, topic state, and accumulated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Maps, Topic Model, Delta Layer, Analysis Window, query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Hypotheses · conflicts · temporal patterns · report-worthy findings · routing class estimates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· detect patterns · generate hypotheses · score confidence · estimate routing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Modifying maps · accessing Raw directly by default · formatting user output · deciding what is surfaced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Context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focused context for the base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query, relevant findings, focused retrieval from memory via resolver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system prompt, focused context pack (500–800 tokens)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· compress · prioritize · build bounded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Generating new insight · updating maps · deciding on reports or alerts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Observer — Review Policy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whether a finding should be surfaced, deferred, suppressed, or escalated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 findings, routing class estimate, base answer status, user-state signals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queue decisions · alert decisions · suppression decisions · on-demand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policy · prioritize · route · suppress noise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Rewriting the base answer · generating content · changing findings · bypassing Synthesis Composer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7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Synthesis Composer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approved findings into a coherent artifact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decisions, approved findings, delta layer, personal map for delivery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Report · Immediate Alert · Ready Questions · On-demand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Synthesize · format · group deltas · produce structured questions · adapt 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Changing policy decisions · adding unsupported claims · rewriting base answer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Calibration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map drift, weaken unsupported patterns, and reduce structural illusion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feedback, graph links, map state, delta history, review 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adjustments · weakened links · correction flags · stale pattern removals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Weaken · flag · request confirmation · decay stale inferences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Forbidden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Silently delete high-impact items · strengthen claims without fresh evidence · alter Raw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Review and Routing Logic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Figure 3 — Observer Routing: Classes A/B/C/D</w:t>
      </w:r>
    </w:p>
    <w:p>
      <w:pPr>
        <w:spacing w:after="160" w:before="0"/>
        <w:jc w:val="center"/>
      </w:pPr>
      <w:r>
        <w:drawing>
          <wp:inline distT="0" distB="0" distL="0" distR="0">
            <wp:extent cx="5715000" cy="4454525"/>
            <wp:effectExtent t="0" r="0" b="0" l="0"/>
            <wp:docPr id="1" name="Figure 3 — Observer Routing: Classes A/B/C/D" descr="Figure 3 — Observer Routing: Classes A/B/C/D" title="Figure 3 — Observer Routing: Classes A/B/C/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principle: Queue by default. Alert by exception.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Routing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A — Immediate Conflict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materially drops if delayed. Example: live contradiction with a recent decision. → Immediate Alert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B — Near-term Decision 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Useful soon but not interruptive. → Same-session digest or prioritized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C — Slow-burn Pattern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Emerges across time, gains value through accumulation. → Daily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D — Evergreen Gap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conceptual or structural gap. → On-demand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Insight → Observer Contract Boundary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Figure 4 — Insight Agent ↔ Observer Boundary</w:t>
      </w:r>
    </w:p>
    <w:p>
      <w:pPr>
        <w:spacing w:after="160" w:before="0"/>
        <w:jc w:val="center"/>
      </w:pPr>
      <w:r>
        <w:drawing>
          <wp:inline distT="0" distB="0" distL="0" distR="0">
            <wp:extent cx="5715000" cy="4117975"/>
            <wp:effectExtent t="0" r="0" b="0" l="0"/>
            <wp:docPr id="1" name="Figure 4 — Insight Agent ↔ Observer Boundary" descr="Figure 4 — Insight Agent ↔ Observer Boundary" title="Figure 4 — Insight Agent ↔ Observer Bound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 owns: analysis. Observer owns: surfacing decision. Synthesis owns: format. No agent crosses into the other's domain.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Promotion and Confidence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1 — Graph Candidate:</w:t>
      </w:r>
      <w:r>
        <w:rPr>
          <w:rFonts w:ascii="Arial" w:cs="Arial" w:eastAsia="Arial" w:hAnsi="Arial"/>
          <w:sz w:val="22"/>
          <w:szCs w:val="22"/>
        </w:rPr>
        <w:t xml:space="preserve"> tentative relation only — not enough to update a map.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2 — Topic Eligible:</w:t>
      </w:r>
      <w:r>
        <w:rPr>
          <w:rFonts w:ascii="Arial" w:cs="Arial" w:eastAsia="Arial" w:hAnsi="Arial"/>
          <w:sz w:val="22"/>
          <w:szCs w:val="22"/>
        </w:rPr>
        <w:t xml:space="preserve"> can influence retrieval and Topic Model — not enough for personal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Level 3 — Map Eligible:</w:t>
      </w:r>
      <w:r>
        <w:rPr>
          <w:rFonts w:ascii="Arial" w:cs="Arial" w:eastAsia="Arial" w:hAnsi="Arial"/>
          <w:sz w:val="22"/>
          <w:szCs w:val="22"/>
        </w:rPr>
        <w:t xml:space="preserve"> subject to strict rules: evidence strength + source diversity + temporal stability + user confirmation.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 Model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— temporary and revisable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Cognitive 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— recurring evidence in related domains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Behavioral 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— repeated behavior across time and contexts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— strong evidence, low contradiction, often user confirmation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Abstention principle: when confidence is not strong enough, keep the signal in candidate state rather than forcing an identity-level update.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Evaluation Principles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Missing-Angle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reveals a real hidden assumption,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adds a non-obvious and relevant missing constraint,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changes the next question in a more useful direction,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improves decision framing,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closes a meaningful blind spot.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Anti-Filler Protection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against: novelty without leverage, broader wording with no new content, elegant but obvious suggestions, curiosity inflation.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Anti-Sycophancy Protection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approval cannot be the dominant optimization signal. Test for: reassurance bias, agreement drift, comfort-first outputs.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Dependency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Evaluate whether the user becomes more self-correcting, better at stronger questions, and less likely to outsource reflection entirely.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MVP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strict answer separation,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conservative memory stack,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graph-backed retrieval,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Observer as Review Policy Layer,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minimal delta layer,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conservative promotion rules,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ready questions as structured outputs.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Postpone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psychological modeling,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aggressive personalization,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 decay-rate learning,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per-user prompt evolution,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identity-level inference without confirmation.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 Goal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Prove the system can generate: useful report-worthy findings, better next questions, low-noise reflective reports, and improved framing without increasing annoyance or dependence.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15.1 Novelty Theater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clever-looking questions that expand discussion without improving outcomes.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15.2 Toxic Mirror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Personalization reflects comfort and preference rather than truth and structural challenge.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15.3 Map Overconfidence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Weak evidence gets promoted into stable user claims.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15.4 Changelog Spam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Layer becomes a noisy dump instead of a meaningful report.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15.5 Silent Dependency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user becomes better at consuming reports, but worse at independent framing.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15.6 Routing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delays urgent findings or escalates weak ones.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Non-Negotiable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16.1 Truth Before Personalization</w:t>
      </w:r>
      <w:r>
        <w:rPr>
          <w:rFonts w:ascii="Arial" w:cs="Arial" w:eastAsia="Arial" w:hAnsi="Arial"/>
          <w:sz w:val="22"/>
          <w:szCs w:val="22"/>
        </w:rPr>
        <w:t xml:space="preserve"> — personalization changes delivery, not reality.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16.2 Separation of Layers</w:t>
      </w:r>
      <w:r>
        <w:rPr>
          <w:rFonts w:ascii="Arial" w:cs="Arial" w:eastAsia="Arial" w:hAnsi="Arial"/>
          <w:sz w:val="22"/>
          <w:szCs w:val="22"/>
        </w:rPr>
        <w:t xml:space="preserve"> — the base answer remains untouched. Review and reporting happen after.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16.3 Conservative Inference</w:t>
      </w:r>
      <w:r>
        <w:rPr>
          <w:rFonts w:ascii="Arial" w:cs="Arial" w:eastAsia="Arial" w:hAnsi="Arial"/>
          <w:sz w:val="22"/>
          <w:szCs w:val="22"/>
        </w:rPr>
        <w:t xml:space="preserve"> — prefer candidate state over false certainty.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16.4 Report Over Interruption</w:t>
      </w:r>
      <w:r>
        <w:rPr>
          <w:rFonts w:ascii="Arial" w:cs="Arial" w:eastAsia="Arial" w:hAnsi="Arial"/>
          <w:sz w:val="22"/>
          <w:szCs w:val="22"/>
        </w:rPr>
        <w:t xml:space="preserve"> — default to delayed reflection unless urgency justifies alerting.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16.5 Auditability</w:t>
      </w:r>
      <w:r>
        <w:rPr>
          <w:rFonts w:ascii="Arial" w:cs="Arial" w:eastAsia="Arial" w:hAnsi="Arial"/>
          <w:sz w:val="22"/>
          <w:szCs w:val="22"/>
        </w:rPr>
        <w:t xml:space="preserve"> — every high-impact claim traceable to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16.6 Calibration Over Confidence Theater</w:t>
      </w:r>
      <w:r>
        <w:rPr>
          <w:rFonts w:ascii="Arial" w:cs="Arial" w:eastAsia="Arial" w:hAnsi="Arial"/>
          <w:sz w:val="22"/>
          <w:szCs w:val="22"/>
        </w:rPr>
        <w:t xml:space="preserve"> — weaken, retract, and ask for confirmation rather than defend inference.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A Regular Day with Next-Step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8:00 — Client email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Completes immediately — no Observer routing. Purely executive request. System stays silent.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10:30 — "I want to build a coaching tool"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model answers. Observer detects Class C: ICF standards not mentioned. Queued for daily report with a ready question to paste.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13:00 — Quick financial decision under pressure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model answers. Observer detects Class A conflict: "This contradicts your stated budget from this morning." → Immediate Alert.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17:00 — Reviewing Next-Step AI 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Observer detects Class A conflict: "This decision conflicts with something you decided two weeks ago — intentional?" → Immediate Alert.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20:00 — Daily Report arrives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Synthesis Composer produces: 2 map updates · 3 patterns noticed · 4 ready questions · 1 recommendation.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What evaluation framework best distinguishes useful missing angles from clever filler?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What cadence is best by default: daily, end-of-session, breakpoint, or user-scheduled?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What minimum model capability is required for useful Insight generation?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What promotion thresholds are safe enough for each map?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How should routing classes evolve after MVP?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What is the right balance between explicit user-confirmed profile and inferred maps?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How should Delta Layer ranking be implemented so reports stay compact and useful?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How do we measure whether the product reduces or increases cognitive dependence?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When does any form of fine-tuning or prompt optimization become justified?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How do we prevent interaction feedback from optimizing toward pleasingness rather than epistemic value?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Does Graphiti/Zep natively support Delta Layer tracking or does it require custom logic?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What is the minimum confidence threshold for Graph → Derived Maps promotion?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Technical wrapper details: user via direct platforms vs API key — to be discussed separately.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Connection to Existing Projects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section is for internal use only — not shared externally.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Its Role in Next-Step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INSPIRE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protocol — builds initial maps and establishes baseline cognitive profile from day 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CRAFTS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Methodology for building initial Observer Prompt — the Seed Prompt that GEPA+DSPy starts from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HVA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layer — understands tone and emotional state to inform routing class estimates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Guardian-H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management and project memory between sessions — feeds the Delta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OpenJarvis (Stanford)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Potential foundation for local infrastructure — could eliminate building from scratch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GEPA + DSPy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Automatic Observer Prompt improvement per user — dedicated research conversation pending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are not separate projects — they are layers of one system.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Final Product Thesis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Next-Step AI should not try to be the smartest voice in the room.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should try to become the layer that notices what would otherwise be missed.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 question,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 framing,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 comparison,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next decision.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Its value is that it helps the user see what was absent from their current map.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21. The Discovery Moment — Why This Project Exists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section is for personal internal use only. Written April 4, 2026.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21.1 The Sentence That Opened Everything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I knew what I wanted to discover, I wouldn't need you to ask — because I would ask directly.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21.2 The Illusion the Founder Discovered in Himself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founder is building a product that frees people from the illusion of false understanding — while the instructions he built have themselves become constraints rather than a tool. This is not failure — it is living proof that the problem is real.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21.3 What This Means for the Product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Observer will not succeed because it improves questions — but because it sees the missing angles the user cannot see in their own thinking.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21.4 The Founder's Cognitive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Strength:</w:t>
      </w:r>
      <w:r>
        <w:rPr>
          <w:rFonts w:ascii="Arial" w:cs="Arial" w:eastAsia="Arial" w:hAnsi="Arial"/>
          <w:sz w:val="22"/>
          <w:szCs w:val="22"/>
        </w:rPr>
        <w:t xml:space="preserve"> building conceptual frameworks, detecting contradictions, strategic thinking.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Gaps:</w:t>
      </w:r>
      <w:r>
        <w:rPr>
          <w:rFonts w:ascii="Arial" w:cs="Arial" w:eastAsia="Arial" w:hAnsi="Arial"/>
          <w:sz w:val="22"/>
          <w:szCs w:val="22"/>
        </w:rPr>
        <w:t xml:space="preserve"> direct programming implementation, resolving the boundary between ambition and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dangerous hidden assumption:</w:t>
      </w:r>
      <w:r>
        <w:rPr>
          <w:rFonts w:ascii="Arial" w:cs="Arial" w:eastAsia="Arial" w:hAnsi="Arial"/>
          <w:sz w:val="22"/>
          <w:szCs w:val="22"/>
        </w:rPr>
        <w:t xml:space="preserve"> complete understanding is a prerequisite for 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to watch:</w:t>
      </w:r>
      <w:r>
        <w:rPr>
          <w:rFonts w:ascii="Arial" w:cs="Arial" w:eastAsia="Arial" w:hAnsi="Arial"/>
          <w:sz w:val="22"/>
          <w:szCs w:val="22"/>
        </w:rPr>
        <w:t xml:space="preserve"> trusts analysis more than experimentation.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D6E4F0" w:sz="4" w:space="1"/>
        </w:pBdr>
        <w:spacing w:after="120" w:before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Next-Step AI — Version 3.2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f736e442354373f5ad17d8e7a84e6b0e23f7bd.png"/><Relationship Id="rId8" Type="http://schemas.openxmlformats.org/officeDocument/2006/relationships/image" Target="media/7cc2087940a35183310eb0b4bd09cecfafadd2ab.png"/><Relationship Id="rId9" Type="http://schemas.openxmlformats.org/officeDocument/2006/relationships/image" Target="media/d6c2e792ad383abf917ae0b8708367eabf3ca2f5.png"/><Relationship Id="rId10" Type="http://schemas.openxmlformats.org/officeDocument/2006/relationships/image" Target="media/5f12ac76f3e1494f494446cb4466477ec9deab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2026-04-11T20:41:29.230Z</dcterms:created>
  <dcterms:modified xsi:type="dcterms:W3CDTF">2026-04-11T20:41:29.232Z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