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A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32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107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200"/>
        <w:gridCol w:w="7929"/>
      </w:tblGrid>
      <w:tr w14:paraId="7526F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D80B0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609" w:lineRule="exact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  <w:t>孙恒康</w:t>
            </w:r>
          </w:p>
        </w:tc>
      </w:tr>
      <w:tr w14:paraId="71B24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E8D83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609" w:lineRule="exact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意向岗位：C++开发</w:t>
            </w:r>
          </w:p>
        </w:tc>
      </w:tr>
      <w:tr w14:paraId="2EE16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29" w:type="dxa"/>
          <w:trHeight w:val="435" w:hRule="exact"/>
        </w:trPr>
        <w:tc>
          <w:tcPr>
            <w:tcW w:w="620" w:type="dxa"/>
            <w:vAlign w:val="top"/>
          </w:tcPr>
          <w:p w14:paraId="6F93B20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154FA528">
            <w:pPr>
              <w:spacing w:before="0" w:after="0" w:line="435" w:lineRule="exact"/>
              <w:textAlignment w:val="center"/>
              <w:rPr>
                <w:rFonts w:hint="default" w:eastAsia="微软雅黑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</w:tc>
      </w:tr>
    </w:tbl>
    <w:p w14:paraId="1E1FC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4DEC3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60288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OUvFZT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kYU2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5S8VlP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5"/>
        <w:gridCol w:w="3507"/>
        <w:gridCol w:w="3717"/>
      </w:tblGrid>
      <w:tr w14:paraId="26938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505" w:type="dxa"/>
            <w:vAlign w:val="top"/>
          </w:tcPr>
          <w:p w14:paraId="0F728896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邮箱：shk4176@163.com</w:t>
            </w:r>
          </w:p>
        </w:tc>
        <w:tc>
          <w:tcPr>
            <w:tcW w:w="3507" w:type="dxa"/>
            <w:vAlign w:val="top"/>
          </w:tcPr>
          <w:p w14:paraId="238A7F30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期望薪资：面议</w:t>
            </w:r>
          </w:p>
        </w:tc>
        <w:tc>
          <w:tcPr>
            <w:tcW w:w="3717" w:type="dxa"/>
            <w:vAlign w:val="top"/>
          </w:tcPr>
          <w:p w14:paraId="606E4B7A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求职类型：校招</w:t>
            </w:r>
          </w:p>
        </w:tc>
      </w:tr>
      <w:tr w14:paraId="3CA4D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505" w:type="dxa"/>
            <w:vAlign w:val="top"/>
          </w:tcPr>
          <w:p w14:paraId="400EB1DF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电话：15529596171</w:t>
            </w:r>
          </w:p>
        </w:tc>
        <w:tc>
          <w:tcPr>
            <w:tcW w:w="3507" w:type="dxa"/>
            <w:vAlign w:val="top"/>
          </w:tcPr>
          <w:p w14:paraId="7AAF78F1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17" w:type="dxa"/>
            <w:vAlign w:val="top"/>
          </w:tcPr>
          <w:p w14:paraId="39AD8342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D630880">
      <w:pPr>
        <w:spacing w:before="0" w:after="0" w:line="290" w:lineRule="exact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62B61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2CE235E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0"/>
                  <wp:docPr id="2" name="Drawing 1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5D80703F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工作及</w:t>
            </w: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教育经历</w:t>
            </w:r>
          </w:p>
        </w:tc>
      </w:tr>
    </w:tbl>
    <w:p w14:paraId="3752A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621C9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Ds5M/X+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GKZwY7ffvz2&#10;48Pnn98/4Xr79QsZJ5V6DxUGX9pdOO/A70KifJTBEKmVf48gWQSkRY41fT6dLsoZJaeaLlerxWo2&#10;qC2OkXB0z5eT2XyMfo4B82n2FgNcgvUB4kvhDElGTbWySQpWscMriFgChv4KScfWXSmtczu1JX3i&#10;syixy5zhjEqcDTSNR55gW0qYbnH4eQwZEpxWTbqegCC0+0sdyIHhyLyYpT/Vjen+Cku5twy6Ia5B&#10;a2BnVMTnoZVB0mX6zpe1RYwk4iBbsvauOWU18zk2OGc5D2OaoD/3+fbvB7i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w0OzTAAAAAwEAAA8AAAAAAAAAAQAgAAAAIgAAAGRycy9kb3ducmV2Lnht&#10;bFBLAQIUABQAAAAIAIdO4kA7OTP1/gEAAMgDAAAOAAAAAAAAAAEAIAAAACIBAABkcnMvZTJvRG9j&#10;LnhtbFBLBQYAAAAABgAGAFkBAACSBQAAAAA=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187D697A">
      <w:pPr>
        <w:spacing w:before="0" w:after="0" w:line="152" w:lineRule="exact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C86E1C3">
      <w:pPr>
        <w:keepNext w:val="0"/>
        <w:keepLines w:val="0"/>
        <w:pageBreakBefore w:val="0"/>
        <w:widowControl w:val="0"/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2022.9-2025.6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西安电子科技大学(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全日制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211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硕士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电子信息 </w:t>
      </w:r>
    </w:p>
    <w:p w14:paraId="483F79EC">
      <w:pPr>
        <w:keepNext w:val="0"/>
        <w:keepLines w:val="0"/>
        <w:pageBreakBefore w:val="0"/>
        <w:widowControl w:val="0"/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-202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7                      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中国科学院信息工程研究所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C++开发工程师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 w14:paraId="0FE11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新北洋信息技术（股票代码：002376）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++开发工程师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672F2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2015.9-2019.6 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西安邮电大学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全日制本科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信息对抗技术</w:t>
      </w:r>
    </w:p>
    <w:p w14:paraId="1EC53281">
      <w:pPr>
        <w:spacing w:before="0" w:after="0" w:line="290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23D4C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67E31211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13970"/>
                  <wp:docPr id="3" name="Drawing 2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41155730">
            <w:pPr>
              <w:spacing w:before="0" w:after="0" w:line="435" w:lineRule="exact"/>
              <w:textAlignment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个人优势</w:t>
            </w:r>
          </w:p>
        </w:tc>
      </w:tr>
    </w:tbl>
    <w:p w14:paraId="12085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70806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E7JAWP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m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TskBY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123D773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编码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经验和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近3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年C/C++开发经验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，擅长界面开发、Linux/Windows后端网络/多线程/多进程开发，具备快速上手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双系统大型项目的能力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002B2D7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C++11、C++14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新特性，熟练掌握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常用STL容器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如vector、list、map等，了解其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工作特性和底层原理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具备二次开发能力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4F3CC31F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熟悉操作系统原理、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多线程、多进程模型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TCP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/UDP/IP等网络协议和Socket编程。熟悉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Epoll、Select、I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OCP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模型；掌握单例、MVC等设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计模式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。熟悉MySQL等常见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数据库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。熟练应用链表、栈、二叉树、回溯、排序等常用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数据结构和算法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33B47C06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独立开发项目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的能力，曾参与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国家重点研发计划（项目编号2021YFB0300）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，独立负责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项目中“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的开发，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编写代码2万行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0A78E649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具备大型C++项目的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bug 定位能力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以及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快速解决 bug 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能力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熟悉Makefile项目编译工具、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Git 版本管理工具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575780AD">
      <w:pPr>
        <w:spacing w:before="0" w:after="0" w:line="290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46170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15618289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4" name="Drawing 3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46C2525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项目经历</w:t>
            </w:r>
          </w:p>
        </w:tc>
      </w:tr>
    </w:tbl>
    <w:p w14:paraId="687DA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13BEF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hxR/N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264FA79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eastAsia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（国家重点研发计划）</w:t>
      </w:r>
    </w:p>
    <w:p w14:paraId="17A320A7">
      <w:pPr>
        <w:spacing w:before="0" w:after="0" w:line="152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FEF0974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479F63C0">
      <w:pPr>
        <w:numPr>
          <w:ilvl w:val="0"/>
          <w:numId w:val="0"/>
        </w:numPr>
        <w:spacing w:before="0" w:after="0" w:line="377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隐私数据的</w:t>
      </w:r>
      <w:bookmarkStart w:id="0" w:name="_GoBack"/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个人权益保障研究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国家重点研发计划，项目编号2021YFB0300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。由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中国科学院信息工程研究所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牵头，项目负责人：李凤华教授（导师）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研发用于个人敏感信息分类分级、脱敏存储和重构的软件及平台。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本人主要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“异常操作汇聚存储系统”的全周期开发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，包括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系统的预研、设计、开发和</w:t>
      </w:r>
      <w:bookmarkEnd w:id="0"/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优化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FA91AC7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主要工作：</w:t>
      </w:r>
    </w:p>
    <w:p w14:paraId="3468A71F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预研阶段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完成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整个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系统的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的设计文档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对Muduo网络库的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功能评估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在高并发情况下的性能表现。对国产达梦数据库进行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测试，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评估在数据加密和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处理大量事务的能力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数据加密方案和JSON数据处理策略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6E0CB6B9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设计阶段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分层系统架构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，包括客户端、网络通信模块、服务器任务处理模块、数据库管理模块、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数据传输模块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和用户管理界面。</w:t>
      </w:r>
    </w:p>
    <w:p w14:paraId="2635F819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网络通信模块：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实现多线程网络通信，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动态调整线程池和任务队列管理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(2)任务处理模块：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线程池管理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任务优先级排序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线程预热技术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FTP服务模块：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集成开源FTP项目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用于文件传输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(4)数据库模块：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达梦数据库处理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数据存储、插入、去重、备份、查询和删除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(5)日志模块：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Muduo内置的日志模块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异步日志技术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(6)加密模块：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使用openssl库实现RAS非对称数据加密。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(7)数据传输模块：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在网络数据传输中使用JSON格式，利用jsoncpp库解析JSON数据。</w:t>
      </w:r>
    </w:p>
    <w:p w14:paraId="00DD242F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优化阶段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网络模块的重构：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自制网络框架最大并发连接数为约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1,000个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切换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使用Muduo网络库，利用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Epoll+reactor模型和多线程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提升至超过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10,000个连接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卡死优化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数据高峰期，界面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响应时间可达数秒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，严重时导致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界面假死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采用异步显示改进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界面响应时间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稳定在毫秒级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数据库封装优化：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达梦数据库缺乏封装，数据库操作复杂且容易出错。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本人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开发了一套封装库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标准化数据库访问和操作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数据处理与存储优化：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消息缓存队列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解决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数据接收和存储过程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延时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问题，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总计数据延迟降低21%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72BFC075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1A95572C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IDS智慧纵深防护系统（IntelliDepth Defense System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6E9F883F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4B52FF2F">
      <w:pPr>
        <w:tabs>
          <w:tab w:val="right" w:pos="10740"/>
        </w:tabs>
        <w:spacing w:before="0" w:after="0" w:line="377" w:lineRule="exact"/>
        <w:ind w:firstLine="400" w:firstLineChars="200"/>
        <w:jc w:val="left"/>
        <w:textAlignment w:val="center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DS智慧纵深防护系统是本人在”新北洋信息技术“负责的主要项目，网络安全解决方案，防护企业免受多样化的网络威胁。系统集成了监控技术、智能数据分析和自动化响应机制等。本人主要负责远程控制管理模块，文件操作模块，屏幕操作模块，以及核心模块（威胁评级模块）的开发；</w:t>
      </w:r>
    </w:p>
    <w:p w14:paraId="5D51528E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主要负责模块：</w:t>
      </w:r>
    </w:p>
    <w:p w14:paraId="0C4D063D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远程终端管理模块：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对终端设备的远程操作，启动和停止进程、调整系统配置、执行脚本等。基于TCP协议进行被控机与主控机的网络传输，自定义数据协议实现包解析（包括包头、包命令与包数据等）与校验流程，过滤嗅探包并优化了 TCP 拆包/粘包问题。</w:t>
      </w:r>
    </w:p>
    <w:p w14:paraId="181CEE56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文件操作模块：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实现文件的分块传输和校验。支持文件上传、下载和删除等操作。文件传输过程采用加密和校验机制。</w:t>
      </w:r>
    </w:p>
    <w:p w14:paraId="71C89BBD">
      <w:pPr>
        <w:numPr>
          <w:ilvl w:val="0"/>
          <w:numId w:val="1"/>
        </w:num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屏幕操作模块：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实现远程桌面查看和操作功能，支持屏幕捕获、鼠标和键盘事件传输。</w:t>
      </w:r>
    </w:p>
    <w:p w14:paraId="163E14D7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威胁评级模块：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系统自动检测网络中异常活动，通过预定义的标准对其进行评级。支持管理员根据特定需求定制威胁评级参数。生成威胁报告（威胁类型、潜在影响、推荐缓解措施）。</w:t>
      </w:r>
    </w:p>
    <w:p w14:paraId="11D86429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界面模块：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基于QT框架实现动态显示网络流量图、系统警报、活跃终端列表等关键信息，集成远程控制模块的功能，如远程桌面控制、文件管理操作界面等。</w:t>
      </w:r>
    </w:p>
    <w:p w14:paraId="0AFA5239">
      <w:pPr>
        <w:tabs>
          <w:tab w:val="right" w:pos="10740"/>
        </w:tabs>
        <w:spacing w:before="0" w:after="0" w:line="377" w:lineRule="exact"/>
        <w:jc w:val="lef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9BFBE1B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银行智能柜员机</w:t>
      </w:r>
    </w:p>
    <w:p w14:paraId="21D9AA45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793E11E3">
      <w:pPr>
        <w:tabs>
          <w:tab w:val="right" w:pos="10740"/>
        </w:tabs>
        <w:spacing w:before="0" w:after="0" w:line="377" w:lineRule="exact"/>
        <w:ind w:firstLine="400" w:firstLineChars="2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银行智能柜员机是本人在”新北洋信息技术“参与的项目，主要负责为智能柜员机（ATM）业务层提供统一的接口，屏蔽业务逻辑与底层硬件之间的差异，根据银行需求开发和优化新的业务模块。以及跨平台ATM模拟器的前后台开发。</w:t>
      </w:r>
    </w:p>
    <w:p w14:paraId="01E3595F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主要负责模块：</w:t>
      </w:r>
    </w:p>
    <w:p w14:paraId="37D6CCEC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硬件中间层开发：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开发了一套硬件抽象库，通过C++编程实现，支持不同品牌和型号的ATM硬件。该库包含了对ATM常用硬件如钞票分发器、读卡器、打印机等的抽象接口。</w:t>
      </w:r>
    </w:p>
    <w:p w14:paraId="66788C6B">
      <w:pPr>
        <w:numPr>
          <w:ilvl w:val="0"/>
          <w:numId w:val="0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ATM模拟器开发：</w:t>
      </w:r>
    </w:p>
    <w:p w14:paraId="2977CE27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界面与后台开发：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全面负责Qt界面设计及后端逻辑实现，实现了ATM操作的所有主要功能，如交易处理、用户认证、错误处理等。</w:t>
      </w:r>
    </w:p>
    <w:p w14:paraId="68E0BD72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模块开发：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开发并集成多个关键模块，包括读卡器模块、出钞模块、刷卡器模块和签字模块，每个模块均能精确模拟实际ATM机的相应功能。</w:t>
      </w:r>
    </w:p>
    <w:p w14:paraId="2FA42550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自动化测试支持：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构建模拟器API，支持脚本自动化测试，允许测试脚本模拟用户交互和硬件响应。</w:t>
      </w:r>
    </w:p>
    <w:sectPr>
      <w:pgSz w:w="11906" w:h="16838"/>
      <w:pgMar w:top="578" w:right="578" w:bottom="578" w:left="57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95E71"/>
    <w:multiLevelType w:val="singleLevel"/>
    <w:tmpl w:val="70F95E71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zMmEwMzM1ZWI2NzU1ODc0NzlhY2Y5YTY0MzBjZjkifQ=="/>
  </w:docVars>
  <w:rsids>
    <w:rsidRoot w:val="00B4535D"/>
    <w:rsid w:val="00182CCB"/>
    <w:rsid w:val="002C2422"/>
    <w:rsid w:val="00B4535D"/>
    <w:rsid w:val="00D37403"/>
    <w:rsid w:val="016A68E3"/>
    <w:rsid w:val="03607E38"/>
    <w:rsid w:val="042B4089"/>
    <w:rsid w:val="04685352"/>
    <w:rsid w:val="052154BF"/>
    <w:rsid w:val="06F66A99"/>
    <w:rsid w:val="0797465F"/>
    <w:rsid w:val="0BA31411"/>
    <w:rsid w:val="0C081AC9"/>
    <w:rsid w:val="0CBB7955"/>
    <w:rsid w:val="0DAE412D"/>
    <w:rsid w:val="125A76E4"/>
    <w:rsid w:val="15467984"/>
    <w:rsid w:val="15C84158"/>
    <w:rsid w:val="16D05A55"/>
    <w:rsid w:val="19E03AC5"/>
    <w:rsid w:val="1B0C1510"/>
    <w:rsid w:val="1DFA6CCA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2FEA06EB"/>
    <w:rsid w:val="31823F49"/>
    <w:rsid w:val="31BD2FCF"/>
    <w:rsid w:val="31ED74CF"/>
    <w:rsid w:val="31EE417F"/>
    <w:rsid w:val="342225B2"/>
    <w:rsid w:val="39835159"/>
    <w:rsid w:val="3AC1610B"/>
    <w:rsid w:val="3B044964"/>
    <w:rsid w:val="3D79B774"/>
    <w:rsid w:val="3FFB3FA0"/>
    <w:rsid w:val="41FD4D22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7113E2D"/>
    <w:rsid w:val="57352888"/>
    <w:rsid w:val="59D53AA9"/>
    <w:rsid w:val="5B8C48AA"/>
    <w:rsid w:val="5CF11589"/>
    <w:rsid w:val="5D556F57"/>
    <w:rsid w:val="5DA860E1"/>
    <w:rsid w:val="5E174F66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1FB41EE"/>
    <w:rsid w:val="72EB7672"/>
    <w:rsid w:val="734F271E"/>
    <w:rsid w:val="755125DA"/>
    <w:rsid w:val="777344AD"/>
    <w:rsid w:val="77850A78"/>
    <w:rsid w:val="7D2A7303"/>
    <w:rsid w:val="7D767E94"/>
    <w:rsid w:val="7E2A08A8"/>
    <w:rsid w:val="B7EF85B3"/>
    <w:rsid w:val="E6C89466"/>
    <w:rsid w:val="E967F9E4"/>
    <w:rsid w:val="ECB5B421"/>
    <w:rsid w:val="F7BC48BF"/>
    <w:rsid w:val="FEDB9ADA"/>
    <w:rsid w:val="FFA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2054</Words>
  <Characters>2393</Characters>
  <Lines>1</Lines>
  <Paragraphs>1</Paragraphs>
  <TotalTime>30</TotalTime>
  <ScaleCrop>false</ScaleCrop>
  <LinksUpToDate>false</LinksUpToDate>
  <CharactersWithSpaces>2567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2020-05-29T05:22:00Z</dcterms:created>
  <dc:creator>FKYPLX2</dc:creator>
  <cp:lastModifiedBy>月诉长安</cp:lastModifiedBy>
  <dcterms:modified xsi:type="dcterms:W3CDTF">2024-07-15T01:51:58Z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B3EB588CD9D047D297DD0A4586F589BD_13</vt:lpwstr>
  </property>
</Properties>
</file>