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059D" w14:textId="2404A671" w:rsidR="00EF7295" w:rsidRDefault="00EF7295" w:rsidP="00EF7295">
      <w:pPr>
        <w:spacing w:line="273" w:lineRule="auto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Report </w:t>
      </w:r>
      <w:proofErr w:type="spellStart"/>
      <w:r>
        <w:rPr>
          <w:rFonts w:cs="Calibri"/>
          <w:b/>
          <w:bCs/>
          <w:sz w:val="40"/>
          <w:szCs w:val="40"/>
        </w:rPr>
        <w:t>Oblig</w:t>
      </w:r>
      <w:proofErr w:type="spellEnd"/>
      <w:r>
        <w:rPr>
          <w:rFonts w:cs="Calibri"/>
          <w:b/>
          <w:bCs/>
          <w:sz w:val="40"/>
          <w:szCs w:val="40"/>
        </w:rPr>
        <w:t xml:space="preserve"> 4 IN3030</w:t>
      </w:r>
    </w:p>
    <w:p w14:paraId="402E26DC" w14:textId="77777777" w:rsidR="00EF7295" w:rsidRDefault="00EF7295" w:rsidP="00EF7295">
      <w:pPr>
        <w:spacing w:line="273" w:lineRule="auto"/>
        <w:jc w:val="center"/>
        <w:rPr>
          <w:rFonts w:cs="Calibri"/>
          <w:sz w:val="40"/>
          <w:szCs w:val="40"/>
        </w:rPr>
      </w:pPr>
      <w:proofErr w:type="spellStart"/>
      <w:r>
        <w:rPr>
          <w:rFonts w:cs="Calibri"/>
          <w:sz w:val="40"/>
          <w:szCs w:val="40"/>
        </w:rPr>
        <w:t>Haiyuec</w:t>
      </w:r>
      <w:proofErr w:type="spellEnd"/>
    </w:p>
    <w:p w14:paraId="4595A30F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Processor: </w:t>
      </w:r>
    </w:p>
    <w:p w14:paraId="189D47D3" w14:textId="358BC2CB" w:rsidR="00EF7295" w:rsidRDefault="00EF7295" w:rsidP="00EF7295">
      <w:pPr>
        <w:spacing w:line="273" w:lineRule="auto"/>
        <w:ind w:firstLine="720"/>
        <w:rPr>
          <w:rFonts w:cs="Calibri"/>
        </w:rPr>
      </w:pPr>
      <w:r>
        <w:rPr>
          <w:rFonts w:cs="Calibri"/>
        </w:rPr>
        <w:t>Intel Xeon E3-1240 v2</w:t>
      </w:r>
    </w:p>
    <w:p w14:paraId="64D9272B" w14:textId="05C4CA69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Base frequency: 3.40 GHz</w:t>
      </w:r>
    </w:p>
    <w:p w14:paraId="79C07B54" w14:textId="1911A3C5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Max Turbo frequency: 3.80 GHz</w:t>
      </w:r>
    </w:p>
    <w:p w14:paraId="68483621" w14:textId="77777777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4 cores 8 Threads</w:t>
      </w:r>
    </w:p>
    <w:p w14:paraId="3551907E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How to run the program:</w:t>
      </w:r>
    </w:p>
    <w:p w14:paraId="1520F8F5" w14:textId="77777777" w:rsidR="00EF7295" w:rsidRDefault="00EF7295" w:rsidP="00EF7295">
      <w:pPr>
        <w:spacing w:line="273" w:lineRule="auto"/>
        <w:ind w:firstLine="720"/>
        <w:rPr>
          <w:rFonts w:cs="Calibri"/>
        </w:rPr>
      </w:pPr>
      <w:proofErr w:type="spellStart"/>
      <w:r>
        <w:rPr>
          <w:rFonts w:cs="Calibri"/>
        </w:rPr>
        <w:t>javac</w:t>
      </w:r>
      <w:proofErr w:type="spellEnd"/>
      <w:r>
        <w:rPr>
          <w:rFonts w:cs="Calibri"/>
        </w:rPr>
        <w:t xml:space="preserve"> *.java</w:t>
      </w:r>
    </w:p>
    <w:p w14:paraId="2CFB97E9" w14:textId="6C912FA3" w:rsidR="00EF7295" w:rsidRDefault="00EF7295" w:rsidP="00EF7295">
      <w:pPr>
        <w:spacing w:line="273" w:lineRule="auto"/>
        <w:ind w:firstLine="720"/>
        <w:rPr>
          <w:rFonts w:cs="Calibri"/>
        </w:rPr>
      </w:pPr>
      <w:proofErr w:type="gramStart"/>
      <w:r>
        <w:rPr>
          <w:rFonts w:cs="Calibri"/>
        </w:rPr>
        <w:t>java  Main</w:t>
      </w:r>
      <w:proofErr w:type="gramEnd"/>
      <w:r>
        <w:rPr>
          <w:rFonts w:cs="Calibri"/>
        </w:rPr>
        <w:t xml:space="preserve">  {N} {seed} </w:t>
      </w:r>
      <w:r w:rsidR="00376E6E">
        <w:rPr>
          <w:rFonts w:cs="Calibri"/>
        </w:rPr>
        <w:t>{</w:t>
      </w:r>
      <w:proofErr w:type="spellStart"/>
      <w:r w:rsidR="00376E6E">
        <w:rPr>
          <w:rFonts w:cs="Calibri"/>
        </w:rPr>
        <w:t>numBits</w:t>
      </w:r>
      <w:proofErr w:type="spellEnd"/>
      <w:r w:rsidR="00376E6E">
        <w:rPr>
          <w:rFonts w:cs="Calibri"/>
        </w:rPr>
        <w:t xml:space="preserve">} </w:t>
      </w:r>
      <w:r>
        <w:rPr>
          <w:rFonts w:cs="Calibri"/>
        </w:rPr>
        <w:t>{test-flag}(optional)</w:t>
      </w:r>
    </w:p>
    <w:p w14:paraId="4AFF955E" w14:textId="77777777" w:rsidR="00EF7295" w:rsidRDefault="00EF7295" w:rsidP="00EF7295">
      <w:pPr>
        <w:spacing w:line="273" w:lineRule="auto"/>
        <w:ind w:firstLine="72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test-flags:</w:t>
      </w:r>
    </w:p>
    <w:p w14:paraId="07B9EDA7" w14:textId="510F3683" w:rsidR="00EF7295" w:rsidRPr="00376E6E" w:rsidRDefault="00EF7295" w:rsidP="00EF7295">
      <w:pPr>
        <w:pStyle w:val="1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test-seq:</w:t>
      </w:r>
    </w:p>
    <w:p w14:paraId="4FAB11DC" w14:textId="5CA760CF" w:rsidR="00376E6E" w:rsidRPr="00376E6E" w:rsidRDefault="00376E6E" w:rsidP="00376E6E">
      <w:pPr>
        <w:pStyle w:val="1"/>
        <w:spacing w:line="273" w:lineRule="auto"/>
        <w:ind w:left="1440"/>
        <w:rPr>
          <w:rFonts w:cs="Calibri"/>
          <w:bCs/>
        </w:rPr>
      </w:pPr>
      <w:r>
        <w:rPr>
          <w:rFonts w:cs="Calibri"/>
          <w:bCs/>
        </w:rPr>
        <w:t>Uses the Oblig4Precode to print the sequential result to a file.</w:t>
      </w:r>
    </w:p>
    <w:p w14:paraId="7C7CFC79" w14:textId="11F1A690" w:rsidR="00EF7295" w:rsidRPr="00376E6E" w:rsidRDefault="00EF7295" w:rsidP="00EF7295">
      <w:pPr>
        <w:pStyle w:val="1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test-para:</w:t>
      </w:r>
    </w:p>
    <w:p w14:paraId="7E8FA871" w14:textId="1C897C93" w:rsidR="00376E6E" w:rsidRDefault="00376E6E" w:rsidP="00376E6E">
      <w:pPr>
        <w:pStyle w:val="1"/>
        <w:spacing w:line="273" w:lineRule="auto"/>
        <w:ind w:left="1440"/>
        <w:rPr>
          <w:rFonts w:cs="Calibri"/>
          <w:b/>
          <w:bCs/>
        </w:rPr>
      </w:pPr>
      <w:r>
        <w:rPr>
          <w:rFonts w:cs="Calibri"/>
          <w:bCs/>
        </w:rPr>
        <w:t>Uses the Oblig4Precode to print the parallel result to a file.</w:t>
      </w:r>
      <w:r>
        <w:rPr>
          <w:rFonts w:cs="Calibri"/>
          <w:b/>
          <w:bCs/>
        </w:rPr>
        <w:t xml:space="preserve"> </w:t>
      </w:r>
    </w:p>
    <w:p w14:paraId="092B9321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Implementation explanation: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 xml:space="preserve"> </w:t>
      </w:r>
    </w:p>
    <w:p w14:paraId="4D363622" w14:textId="7092827C" w:rsidR="00EF7295" w:rsidRDefault="00CE4DDD" w:rsidP="00CE4DDD">
      <w:pPr>
        <w:pStyle w:val="ListParagraph"/>
        <w:numPr>
          <w:ilvl w:val="0"/>
          <w:numId w:val="1"/>
        </w:numPr>
        <w:spacing w:line="273" w:lineRule="auto"/>
        <w:rPr>
          <w:rFonts w:cs="Calibri"/>
          <w:bCs/>
          <w:szCs w:val="28"/>
        </w:rPr>
      </w:pPr>
      <w:r w:rsidRPr="00CE4DDD">
        <w:rPr>
          <w:rFonts w:cs="Calibri"/>
          <w:bCs/>
          <w:szCs w:val="28"/>
        </w:rPr>
        <w:t>Step</w:t>
      </w:r>
      <w:r>
        <w:rPr>
          <w:rFonts w:cs="Calibri"/>
          <w:bCs/>
          <w:szCs w:val="28"/>
        </w:rPr>
        <w:t xml:space="preserve"> 1:</w:t>
      </w:r>
    </w:p>
    <w:p w14:paraId="3F55FF3D" w14:textId="1073E011" w:rsidR="00CE4DDD" w:rsidRDefault="00CE4DDD" w:rsidP="00CE4DDD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Find the max value in the array in parallel. Each thread gets a section of the array and find the local max value in their respective sections. Then they put their results in their own index in the result bucket.</w:t>
      </w:r>
      <w:r w:rsidR="00001D23">
        <w:rPr>
          <w:rFonts w:cs="Calibri"/>
          <w:bCs/>
          <w:szCs w:val="28"/>
        </w:rPr>
        <w:t xml:space="preserve"> Call </w:t>
      </w:r>
      <w:proofErr w:type="gramStart"/>
      <w:r w:rsidR="00001D23">
        <w:rPr>
          <w:rFonts w:cs="Calibri"/>
          <w:bCs/>
          <w:szCs w:val="28"/>
        </w:rPr>
        <w:t>await(</w:t>
      </w:r>
      <w:proofErr w:type="gramEnd"/>
      <w:r w:rsidR="00001D23">
        <w:rPr>
          <w:rFonts w:cs="Calibri"/>
          <w:bCs/>
          <w:szCs w:val="28"/>
        </w:rPr>
        <w:t>) on the cyclic barrier.</w:t>
      </w:r>
    </w:p>
    <w:p w14:paraId="55DD3EE1" w14:textId="74521EA8" w:rsidR="00001D23" w:rsidRDefault="00001D23" w:rsidP="00CE4DDD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The main thread wakes up </w:t>
      </w:r>
      <w:r w:rsidR="00F13A69">
        <w:rPr>
          <w:rFonts w:cs="Calibri"/>
          <w:bCs/>
          <w:szCs w:val="28"/>
        </w:rPr>
        <w:t>and find the global max value from the result bucket.</w:t>
      </w:r>
    </w:p>
    <w:p w14:paraId="0D6F060D" w14:textId="222FB6ED" w:rsidR="00F13A69" w:rsidRDefault="00F13A69" w:rsidP="00CE4DDD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Using the global max, the main thread finds the </w:t>
      </w:r>
      <w:proofErr w:type="gramStart"/>
      <w:r>
        <w:rPr>
          <w:rFonts w:cs="Calibri"/>
          <w:bCs/>
          <w:szCs w:val="28"/>
        </w:rPr>
        <w:t>amount</w:t>
      </w:r>
      <w:proofErr w:type="gramEnd"/>
      <w:r>
        <w:rPr>
          <w:rFonts w:cs="Calibri"/>
          <w:bCs/>
          <w:szCs w:val="28"/>
        </w:rPr>
        <w:t xml:space="preserve"> of bits per digit.</w:t>
      </w:r>
    </w:p>
    <w:p w14:paraId="234B8BBB" w14:textId="7D711AE8" w:rsidR="00F13A69" w:rsidRDefault="00F13A69" w:rsidP="00F13A69">
      <w:pPr>
        <w:pStyle w:val="ListParagraph"/>
        <w:numPr>
          <w:ilvl w:val="0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Step 2:</w:t>
      </w:r>
    </w:p>
    <w:p w14:paraId="7722277F" w14:textId="4C520687" w:rsidR="00F13A69" w:rsidRDefault="00E770AD" w:rsidP="00F13A69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The main thread computes the </w:t>
      </w:r>
      <w:proofErr w:type="spellStart"/>
      <w:r>
        <w:rPr>
          <w:rFonts w:cs="Calibri"/>
          <w:bCs/>
          <w:szCs w:val="28"/>
        </w:rPr>
        <w:t>mask_len</w:t>
      </w:r>
      <w:proofErr w:type="spellEnd"/>
      <w:r>
        <w:rPr>
          <w:rFonts w:cs="Calibri"/>
          <w:bCs/>
          <w:szCs w:val="28"/>
        </w:rPr>
        <w:t xml:space="preserve"> and bit shift</w:t>
      </w:r>
      <w:r w:rsidR="008E12D8">
        <w:rPr>
          <w:rFonts w:cs="Calibri"/>
          <w:bCs/>
          <w:szCs w:val="28"/>
        </w:rPr>
        <w:t xml:space="preserve"> and update it for all the threads.</w:t>
      </w:r>
    </w:p>
    <w:p w14:paraId="01D13733" w14:textId="65F11E48" w:rsidR="008E12D8" w:rsidRDefault="008E12D8" w:rsidP="00F13A69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The threads computes the number of values that has a certain value of the current digit and sets it in the </w:t>
      </w:r>
      <w:proofErr w:type="gramStart"/>
      <w:r>
        <w:rPr>
          <w:rFonts w:cs="Calibri"/>
          <w:bCs/>
          <w:szCs w:val="28"/>
        </w:rPr>
        <w:t>int[</w:t>
      </w:r>
      <w:proofErr w:type="gramEnd"/>
      <w:r>
        <w:rPr>
          <w:rFonts w:cs="Calibri"/>
          <w:bCs/>
          <w:szCs w:val="28"/>
        </w:rPr>
        <w:t xml:space="preserve">][] </w:t>
      </w:r>
      <w:proofErr w:type="spellStart"/>
      <w:r>
        <w:rPr>
          <w:rFonts w:cs="Calibri"/>
          <w:bCs/>
          <w:szCs w:val="28"/>
        </w:rPr>
        <w:t>all_count</w:t>
      </w:r>
      <w:proofErr w:type="spellEnd"/>
      <w:r>
        <w:rPr>
          <w:rFonts w:cs="Calibri"/>
          <w:bCs/>
          <w:szCs w:val="28"/>
        </w:rPr>
        <w:t>.</w:t>
      </w:r>
    </w:p>
    <w:p w14:paraId="6E23A0D9" w14:textId="4C4BEE89" w:rsidR="00FE63AE" w:rsidRDefault="00FE63AE" w:rsidP="00F13A69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lastRenderedPageBreak/>
        <w:t xml:space="preserve">The main thread </w:t>
      </w:r>
      <w:proofErr w:type="gramStart"/>
      <w:r>
        <w:rPr>
          <w:rFonts w:cs="Calibri"/>
          <w:bCs/>
          <w:szCs w:val="28"/>
        </w:rPr>
        <w:t>compute</w:t>
      </w:r>
      <w:proofErr w:type="gramEnd"/>
      <w:r>
        <w:rPr>
          <w:rFonts w:cs="Calibri"/>
          <w:bCs/>
          <w:szCs w:val="28"/>
        </w:rPr>
        <w:t xml:space="preserve"> the local index/pointer table for all the threads. The threads would use this table to move elements from a to b. The threads only </w:t>
      </w:r>
      <w:proofErr w:type="gramStart"/>
      <w:r>
        <w:rPr>
          <w:rFonts w:cs="Calibri"/>
          <w:bCs/>
          <w:szCs w:val="28"/>
        </w:rPr>
        <w:t>moves</w:t>
      </w:r>
      <w:proofErr w:type="gramEnd"/>
      <w:r>
        <w:rPr>
          <w:rFonts w:cs="Calibri"/>
          <w:bCs/>
          <w:szCs w:val="28"/>
        </w:rPr>
        <w:t xml:space="preserve"> the elements that are in their assigned section of the array, so the table is different for all the threads. In a scenario of 1 bit per digit, this could be for example Thread-0 begin to move elements with value of 0 to index 0, and Thread-1 would move the elements that have the digit value of 0 to index 25. Because in Thread-0 section it has 25 elements with digit value 0, therefore Thread-1 must put its elements behind Thread-0’s elements. This conserves the stability of the counting sort subroutine of radix sort.</w:t>
      </w:r>
    </w:p>
    <w:p w14:paraId="180AD630" w14:textId="64924259" w:rsidR="0081596C" w:rsidRDefault="0081596C" w:rsidP="0081596C">
      <w:pPr>
        <w:pStyle w:val="ListParagraph"/>
        <w:numPr>
          <w:ilvl w:val="0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Step 3:</w:t>
      </w:r>
    </w:p>
    <w:p w14:paraId="5A08442B" w14:textId="2A4C6D44" w:rsidR="0081596C" w:rsidRPr="0081596C" w:rsidRDefault="0081596C" w:rsidP="0081596C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Loop step 2 for all the digits.</w:t>
      </w:r>
    </w:p>
    <w:p w14:paraId="241DB754" w14:textId="77777777" w:rsidR="00CE4DDD" w:rsidRDefault="00CE4DDD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33C78327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Runtime data:</w:t>
      </w:r>
    </w:p>
    <w:p w14:paraId="07FF4FFB" w14:textId="20E6A04E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 xml:space="preserve">Runtime measured in </w:t>
      </w:r>
      <w:proofErr w:type="spellStart"/>
      <w:r>
        <w:rPr>
          <w:rFonts w:cs="Calibri"/>
        </w:rPr>
        <w:t>ms</w:t>
      </w:r>
      <w:proofErr w:type="spellEnd"/>
    </w:p>
    <w:tbl>
      <w:tblPr>
        <w:tblW w:w="5460" w:type="dxa"/>
        <w:tblLook w:val="04A0" w:firstRow="1" w:lastRow="0" w:firstColumn="1" w:lastColumn="0" w:noHBand="0" w:noVBand="1"/>
      </w:tblPr>
      <w:tblGrid>
        <w:gridCol w:w="1320"/>
        <w:gridCol w:w="1420"/>
        <w:gridCol w:w="1500"/>
        <w:gridCol w:w="1220"/>
      </w:tblGrid>
      <w:tr w:rsidR="00376E6E" w:rsidRPr="00376E6E" w14:paraId="46FA7FA5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ACD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B87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DF0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376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28C8D39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BD0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7D9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0CD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0.648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0E5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6.117</w:t>
            </w:r>
          </w:p>
        </w:tc>
      </w:tr>
      <w:tr w:rsidR="00376E6E" w:rsidRPr="00376E6E" w14:paraId="625C9FC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BD65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AE9A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F46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1.621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F96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8.102</w:t>
            </w:r>
          </w:p>
        </w:tc>
      </w:tr>
      <w:tr w:rsidR="00376E6E" w:rsidRPr="00376E6E" w14:paraId="213E3C7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F661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B39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853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7.033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754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12.247</w:t>
            </w:r>
          </w:p>
        </w:tc>
      </w:tr>
      <w:tr w:rsidR="00376E6E" w:rsidRPr="00376E6E" w14:paraId="3559320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8D9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595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078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75.181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59B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71.753</w:t>
            </w:r>
          </w:p>
        </w:tc>
      </w:tr>
      <w:tr w:rsidR="00376E6E" w:rsidRPr="00376E6E" w14:paraId="19DFC45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C02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E1E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275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849.719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193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829.991</w:t>
            </w:r>
          </w:p>
        </w:tc>
      </w:tr>
      <w:tr w:rsidR="00376E6E" w:rsidRPr="00376E6E" w14:paraId="7EB357D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3A3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2C2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10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10982.798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A3C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8792.53</w:t>
            </w:r>
          </w:p>
        </w:tc>
      </w:tr>
      <w:tr w:rsidR="00376E6E" w:rsidRPr="00376E6E" w14:paraId="0C88685B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B171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09E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B23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53520.639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28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52176.038</w:t>
            </w:r>
          </w:p>
        </w:tc>
      </w:tr>
      <w:tr w:rsidR="00376E6E" w:rsidRPr="00376E6E" w14:paraId="23DBD4F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229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787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018A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C73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0F491870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2F0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A9F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257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A51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5E6C84D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3E6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CF3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2EE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133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3.752</w:t>
            </w:r>
          </w:p>
        </w:tc>
      </w:tr>
      <w:tr w:rsidR="00376E6E" w:rsidRPr="00376E6E" w14:paraId="6DD099BB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E28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43C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3B9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0.575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396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4.781</w:t>
            </w:r>
          </w:p>
        </w:tc>
      </w:tr>
      <w:tr w:rsidR="00376E6E" w:rsidRPr="00376E6E" w14:paraId="1EF4B8F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8F4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33E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B79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1.772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651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7.5</w:t>
            </w:r>
          </w:p>
        </w:tc>
      </w:tr>
      <w:tr w:rsidR="00376E6E" w:rsidRPr="00376E6E" w14:paraId="1631DC6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8EA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70B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D4D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20.113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B97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11.569</w:t>
            </w:r>
          </w:p>
        </w:tc>
      </w:tr>
      <w:tr w:rsidR="00376E6E" w:rsidRPr="00376E6E" w14:paraId="2A837DC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FF50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53C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466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219.241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43F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157.669</w:t>
            </w:r>
          </w:p>
        </w:tc>
      </w:tr>
      <w:tr w:rsidR="00376E6E" w:rsidRPr="00376E6E" w14:paraId="2EF046D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F85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BCB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688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2400.202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E76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1123.273</w:t>
            </w:r>
          </w:p>
        </w:tc>
      </w:tr>
      <w:tr w:rsidR="00376E6E" w:rsidRPr="00376E6E" w14:paraId="28AA7646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79A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C37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ED1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13441.709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7A4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4859.026</w:t>
            </w:r>
          </w:p>
        </w:tc>
      </w:tr>
      <w:tr w:rsidR="00376E6E" w:rsidRPr="00376E6E" w14:paraId="718D65E7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2BE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19E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9CB8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5B04" w14:textId="77777777" w:rsid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9A2948E" w14:textId="77777777" w:rsidR="00F84303" w:rsidRDefault="00F84303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F192CE3" w14:textId="77777777" w:rsidR="00F84303" w:rsidRDefault="00F84303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A856CB2" w14:textId="77777777" w:rsidR="00F84303" w:rsidRDefault="00F84303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D38C582" w14:textId="77777777" w:rsidR="00F84303" w:rsidRDefault="00F84303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3010049A" w14:textId="6D555207" w:rsidR="00F84303" w:rsidRPr="00376E6E" w:rsidRDefault="00F84303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61F1C824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469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lastRenderedPageBreak/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78C0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478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B1F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662F3669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04B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A39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FADF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06E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3.369</w:t>
            </w:r>
          </w:p>
        </w:tc>
      </w:tr>
      <w:tr w:rsidR="00376E6E" w:rsidRPr="00376E6E" w14:paraId="1F7682A3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5554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42A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7B1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0.914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89C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4.186</w:t>
            </w:r>
          </w:p>
        </w:tc>
      </w:tr>
      <w:tr w:rsidR="00376E6E" w:rsidRPr="00376E6E" w14:paraId="0DA6C649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72A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E097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CBD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1.419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89F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6.042</w:t>
            </w:r>
          </w:p>
        </w:tc>
      </w:tr>
      <w:tr w:rsidR="00376E6E" w:rsidRPr="00376E6E" w14:paraId="37C44D3C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88E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E4F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645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16.322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650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9.608</w:t>
            </w:r>
          </w:p>
        </w:tc>
      </w:tr>
      <w:tr w:rsidR="00376E6E" w:rsidRPr="00376E6E" w14:paraId="4A6B2CE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C26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A77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1CA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168.294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2BB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65.773</w:t>
            </w:r>
          </w:p>
        </w:tc>
      </w:tr>
      <w:tr w:rsidR="00376E6E" w:rsidRPr="00376E6E" w14:paraId="1533C04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711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E99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CBA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2405.641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927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776.693</w:t>
            </w:r>
          </w:p>
        </w:tc>
      </w:tr>
      <w:tr w:rsidR="00376E6E" w:rsidRPr="00376E6E" w14:paraId="13633B2E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669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E102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C7D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12730.367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733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3963.011</w:t>
            </w:r>
          </w:p>
        </w:tc>
      </w:tr>
      <w:tr w:rsidR="00376E6E" w:rsidRPr="00376E6E" w14:paraId="44C4A9C1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0A68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288C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6AD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584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76E6E" w:rsidRPr="00376E6E" w14:paraId="19BE8F81" w14:textId="77777777" w:rsidTr="00376E6E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196B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bits per digit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0292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A00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Sequential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62FD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Parallel</w:t>
            </w:r>
          </w:p>
        </w:tc>
      </w:tr>
      <w:tr w:rsidR="00376E6E" w:rsidRPr="00376E6E" w14:paraId="47D02100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0AA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6FE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80E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05A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3.636</w:t>
            </w:r>
          </w:p>
        </w:tc>
      </w:tr>
      <w:tr w:rsidR="00376E6E" w:rsidRPr="00376E6E" w14:paraId="59BFB2A4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D977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341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0D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0.646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5CE5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18.532</w:t>
            </w:r>
          </w:p>
        </w:tc>
      </w:tr>
      <w:tr w:rsidR="00376E6E" w:rsidRPr="00376E6E" w14:paraId="1098621F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FF6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E6C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166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7.74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FFC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93.468</w:t>
            </w:r>
          </w:p>
        </w:tc>
      </w:tr>
      <w:tr w:rsidR="00376E6E" w:rsidRPr="00376E6E" w14:paraId="334D317D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0279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B32D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894E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16.212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6BE0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9.723</w:t>
            </w:r>
          </w:p>
        </w:tc>
      </w:tr>
      <w:tr w:rsidR="00376E6E" w:rsidRPr="00376E6E" w14:paraId="32FF8E8A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5C55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ED2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43C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219.164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66FC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88.618</w:t>
            </w:r>
          </w:p>
        </w:tc>
      </w:tr>
      <w:tr w:rsidR="00376E6E" w:rsidRPr="00376E6E" w14:paraId="1469B4AE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186E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F4B4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4E79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2779.574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2A7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1173.356</w:t>
            </w:r>
          </w:p>
        </w:tc>
      </w:tr>
      <w:tr w:rsidR="00376E6E" w:rsidRPr="00376E6E" w14:paraId="0ABEB415" w14:textId="77777777" w:rsidTr="00376E6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3973" w14:textId="77777777" w:rsidR="00376E6E" w:rsidRPr="00376E6E" w:rsidRDefault="00376E6E" w:rsidP="00376E6E">
            <w:pPr>
              <w:spacing w:before="0" w:beforeAutospacing="0" w:after="0" w:line="240" w:lineRule="auto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BA23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5.00E+08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67D86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12523.41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48FB" w14:textId="77777777" w:rsidR="00376E6E" w:rsidRPr="00376E6E" w:rsidRDefault="00376E6E" w:rsidP="00376E6E">
            <w:pPr>
              <w:spacing w:before="0" w:beforeAutospacing="0"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376E6E">
              <w:rPr>
                <w:rFonts w:eastAsia="Times New Roman" w:cs="Calibri"/>
                <w:color w:val="000000"/>
              </w:rPr>
              <w:t>3962.792</w:t>
            </w:r>
          </w:p>
        </w:tc>
      </w:tr>
    </w:tbl>
    <w:p w14:paraId="54A2514F" w14:textId="77777777" w:rsidR="0081596C" w:rsidRDefault="0081596C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54C01115" w14:textId="77777777" w:rsidR="0081596C" w:rsidRDefault="0081596C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6C0302DE" w14:textId="721618BD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6A99A" wp14:editId="683C59C5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B39F0B7-FA95-44B4-8C90-4CF1CE2EC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38CF1D" w14:textId="77777777" w:rsidR="00FC3F5D" w:rsidRDefault="00FC3F5D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5DBFA4CE" w14:textId="791A5629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1F6F58" wp14:editId="13FF44D5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CF861C8-EEC6-452F-8649-73EAF9FFE6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6857C9" w14:textId="77777777" w:rsidR="00F84303" w:rsidRDefault="00F84303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568EAB3F" w14:textId="0157EC50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16439" wp14:editId="273EAA2A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D62CAD71-C7F0-4702-8433-FD17B97C04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BE4C7B" w14:textId="6DC36AA0" w:rsidR="00F524C2" w:rsidRDefault="00F524C2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DE6E9D" wp14:editId="7C466BDA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F831463A-5F48-4BC8-93F0-04C3ECE08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BF7A76" w14:textId="77777777" w:rsidR="00DB445A" w:rsidRDefault="00DB445A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06E48E95" w14:textId="60BFAF93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Conclusion:</w:t>
      </w:r>
    </w:p>
    <w:p w14:paraId="5D05866E" w14:textId="2C2FFE72" w:rsidR="00822D2B" w:rsidRDefault="0092554C">
      <w:r>
        <w:t>We can see that it is by no surprise that the parallel version is performing worse than the sequential version for N is low. The parallel version uses more resources on synchronization and startup and therefore its performance is worse.</w:t>
      </w:r>
      <w:r w:rsidR="00F84303">
        <w:t xml:space="preserve"> When N is high, the performance of the parallel version increases greatly compared to the sequential version. I think that this is because that </w:t>
      </w:r>
      <w:r w:rsidR="00DF07E9">
        <w:t xml:space="preserve">(almost) every step in the algorithm is parallelized and the number of </w:t>
      </w:r>
      <w:proofErr w:type="gramStart"/>
      <w:r w:rsidR="00DF07E9">
        <w:t>synchronization</w:t>
      </w:r>
      <w:proofErr w:type="gramEnd"/>
      <w:r w:rsidR="00DF07E9">
        <w:t xml:space="preserve"> is constant per iteration. The parallel version is therefore capable to gain performance compared to the sequential version every iteration.</w:t>
      </w:r>
    </w:p>
    <w:p w14:paraId="48411496" w14:textId="06642F58" w:rsidR="00783FE3" w:rsidRDefault="00783FE3">
      <w:r>
        <w:t xml:space="preserve">I found it a bit tricky in the start on how to construct a pointer table for the threads to move elements from a to b, such that it was more efficient compared to the sequential </w:t>
      </w:r>
      <w:proofErr w:type="spellStart"/>
      <w:r>
        <w:t>counter part</w:t>
      </w:r>
      <w:proofErr w:type="spellEnd"/>
      <w:r>
        <w:t xml:space="preserve"> and is stable. I was quite puzzled by Arne Maus’ hint on this problem, as if his method was used, there would have been essentially no speed up at all.</w:t>
      </w:r>
      <w:bookmarkStart w:id="0" w:name="_GoBack"/>
      <w:bookmarkEnd w:id="0"/>
    </w:p>
    <w:p w14:paraId="6F104B99" w14:textId="05FE0CE2" w:rsidR="00F84303" w:rsidRPr="00EF7295" w:rsidRDefault="00F84303"/>
    <w:sectPr w:rsidR="00F84303" w:rsidRPr="00EF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B2F"/>
    <w:multiLevelType w:val="multilevel"/>
    <w:tmpl w:val="263A0032"/>
    <w:lvl w:ilvl="0">
      <w:numFmt w:val="bullet"/>
      <w:lvlText w:val="-"/>
      <w:lvlJc w:val="left"/>
      <w:pPr>
        <w:ind w:left="1080" w:hanging="360"/>
      </w:pPr>
      <w:rPr>
        <w:rFonts w:ascii="Calibri" w:eastAsia="DengXian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61"/>
    <w:rsid w:val="00001D23"/>
    <w:rsid w:val="00026861"/>
    <w:rsid w:val="00262ED6"/>
    <w:rsid w:val="00376E6E"/>
    <w:rsid w:val="00783FE3"/>
    <w:rsid w:val="00787F17"/>
    <w:rsid w:val="0081596C"/>
    <w:rsid w:val="00822D2B"/>
    <w:rsid w:val="008E12D8"/>
    <w:rsid w:val="0092554C"/>
    <w:rsid w:val="00BA093A"/>
    <w:rsid w:val="00CE4DDD"/>
    <w:rsid w:val="00DB445A"/>
    <w:rsid w:val="00DF07E9"/>
    <w:rsid w:val="00E770AD"/>
    <w:rsid w:val="00EF7295"/>
    <w:rsid w:val="00F13A69"/>
    <w:rsid w:val="00F524C2"/>
    <w:rsid w:val="00F84303"/>
    <w:rsid w:val="00FC3F5D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57DD5"/>
  <w15:chartTrackingRefBased/>
  <w15:docId w15:val="{2D399A72-172F-4EFA-BA0B-C757B72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295"/>
    <w:pPr>
      <w:spacing w:before="100" w:beforeAutospacing="1" w:line="256" w:lineRule="auto"/>
    </w:pPr>
    <w:rPr>
      <w:rFonts w:ascii="Calibri" w:eastAsia="DengXi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表段落1"/>
    <w:basedOn w:val="Normal"/>
    <w:rsid w:val="00EF729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E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4v2\runtime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ParaRadix vs Seqradix 1bit/digit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2"/>
          <c:order val="0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Sheet1!$B$2:$B$8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0.64800000000000002</c:v>
                </c:pt>
                <c:pt idx="1">
                  <c:v>1.621</c:v>
                </c:pt>
                <c:pt idx="2">
                  <c:v>7.0330000000000004</c:v>
                </c:pt>
                <c:pt idx="3">
                  <c:v>75.180999999999997</c:v>
                </c:pt>
                <c:pt idx="4">
                  <c:v>849.71900000000005</c:v>
                </c:pt>
                <c:pt idx="5">
                  <c:v>10982.798000000001</c:v>
                </c:pt>
                <c:pt idx="6">
                  <c:v>53520.639000000003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05-44DE-B25B-94BFC774B407}"/>
            </c:ext>
          </c:extLst>
        </c:ser>
        <c:ser>
          <c:idx val="3"/>
          <c:order val="1"/>
          <c:tx>
            <c:strRef>
              <c:f>Sheet1!$D$1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Sheet1!$B$2:$B$8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6.117</c:v>
                </c:pt>
                <c:pt idx="1">
                  <c:v>8.1020000000000003</c:v>
                </c:pt>
                <c:pt idx="2">
                  <c:v>12.247</c:v>
                </c:pt>
                <c:pt idx="3">
                  <c:v>71.753</c:v>
                </c:pt>
                <c:pt idx="4">
                  <c:v>829.99099999999999</c:v>
                </c:pt>
                <c:pt idx="5">
                  <c:v>8792.5300000000007</c:v>
                </c:pt>
                <c:pt idx="6">
                  <c:v>52176.038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05-44DE-B25B-94BFC774B40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539645080"/>
        <c:axId val="539641472"/>
      </c:barChart>
      <c:catAx>
        <c:axId val="539645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641472"/>
        <c:crosses val="autoZero"/>
        <c:auto val="1"/>
        <c:lblAlgn val="ctr"/>
        <c:lblOffset val="100"/>
        <c:noMultiLvlLbl val="0"/>
      </c:catAx>
      <c:valAx>
        <c:axId val="5396414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39645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 sz="1800" b="1" i="0" cap="all" baseline="0">
                <a:effectLst/>
              </a:rPr>
              <a:t>ParaRadix vs Seqradix 4bit/digit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Sheet1!$C$11:$C$17</c:f>
              <c:numCache>
                <c:formatCode>General</c:formatCode>
                <c:ptCount val="7"/>
                <c:pt idx="0">
                  <c:v>0.189</c:v>
                </c:pt>
                <c:pt idx="1">
                  <c:v>0.57499999999999996</c:v>
                </c:pt>
                <c:pt idx="2">
                  <c:v>1.772</c:v>
                </c:pt>
                <c:pt idx="3">
                  <c:v>20.113</c:v>
                </c:pt>
                <c:pt idx="4">
                  <c:v>219.24100000000001</c:v>
                </c:pt>
                <c:pt idx="5">
                  <c:v>2400.2020000000002</c:v>
                </c:pt>
                <c:pt idx="6">
                  <c:v>13441.709000000001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4B-44BA-95FF-FC2DFC69694C}"/>
            </c:ext>
          </c:extLst>
        </c:ser>
        <c:ser>
          <c:idx val="1"/>
          <c:order val="1"/>
          <c:tx>
            <c:strRef>
              <c:f>Sheet1!$D$10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Sheet1!$D$11:$D$17</c:f>
              <c:numCache>
                <c:formatCode>General</c:formatCode>
                <c:ptCount val="7"/>
                <c:pt idx="0">
                  <c:v>3.7519999999999998</c:v>
                </c:pt>
                <c:pt idx="1">
                  <c:v>4.7809999999999997</c:v>
                </c:pt>
                <c:pt idx="2">
                  <c:v>7.5</c:v>
                </c:pt>
                <c:pt idx="3">
                  <c:v>11.569000000000001</c:v>
                </c:pt>
                <c:pt idx="4">
                  <c:v>157.66900000000001</c:v>
                </c:pt>
                <c:pt idx="5">
                  <c:v>1123.2729999999999</c:v>
                </c:pt>
                <c:pt idx="6">
                  <c:v>4859.0259999999998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4B-44BA-95FF-FC2DFC69694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414698200"/>
        <c:axId val="544855184"/>
      </c:barChart>
      <c:catAx>
        <c:axId val="414698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855184"/>
        <c:crosses val="autoZero"/>
        <c:auto val="1"/>
        <c:lblAlgn val="ctr"/>
        <c:lblOffset val="100"/>
        <c:noMultiLvlLbl val="0"/>
      </c:catAx>
      <c:valAx>
        <c:axId val="544855184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414698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5455839895013125"/>
          <c:y val="0.2729166666666667"/>
          <c:w val="0.2853276465441819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ParaRadix vs Seqradix 8bit/digit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Sheet1!$C$20:$C$26</c:f>
              <c:numCache>
                <c:formatCode>General</c:formatCode>
                <c:ptCount val="7"/>
                <c:pt idx="0">
                  <c:v>0.16200000000000001</c:v>
                </c:pt>
                <c:pt idx="1">
                  <c:v>0.91400000000000003</c:v>
                </c:pt>
                <c:pt idx="2">
                  <c:v>1.419</c:v>
                </c:pt>
                <c:pt idx="3">
                  <c:v>16.321999999999999</c:v>
                </c:pt>
                <c:pt idx="4">
                  <c:v>168.29400000000001</c:v>
                </c:pt>
                <c:pt idx="5">
                  <c:v>2405.6410000000001</c:v>
                </c:pt>
                <c:pt idx="6">
                  <c:v>12730.367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3D-4275-A2E8-05267D7C00AE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Sheet1!$B$11:$B$17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Sheet1!$D$20:$D$26</c:f>
              <c:numCache>
                <c:formatCode>General</c:formatCode>
                <c:ptCount val="7"/>
                <c:pt idx="0">
                  <c:v>3.3690000000000002</c:v>
                </c:pt>
                <c:pt idx="1">
                  <c:v>4.1859999999999999</c:v>
                </c:pt>
                <c:pt idx="2">
                  <c:v>6.0419999999999998</c:v>
                </c:pt>
                <c:pt idx="3">
                  <c:v>9.6080000000000005</c:v>
                </c:pt>
                <c:pt idx="4">
                  <c:v>65.772999999999996</c:v>
                </c:pt>
                <c:pt idx="5">
                  <c:v>776.69299999999998</c:v>
                </c:pt>
                <c:pt idx="6">
                  <c:v>3963.011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3D-4275-A2E8-05267D7C00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543101360"/>
        <c:axId val="543102672"/>
      </c:barChart>
      <c:catAx>
        <c:axId val="54310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102672"/>
        <c:crosses val="autoZero"/>
        <c:auto val="1"/>
        <c:lblAlgn val="ctr"/>
        <c:lblOffset val="100"/>
        <c:noMultiLvlLbl val="0"/>
      </c:catAx>
      <c:valAx>
        <c:axId val="5431026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4310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ParaRadix vs Seqradix 10bit/digit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Sheet1!$C$28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Sheet1!$B$29:$B$35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Sheet1!$C$29:$C$35</c:f>
              <c:numCache>
                <c:formatCode>General</c:formatCode>
                <c:ptCount val="7"/>
                <c:pt idx="0">
                  <c:v>0.161</c:v>
                </c:pt>
                <c:pt idx="1">
                  <c:v>0.64600000000000002</c:v>
                </c:pt>
                <c:pt idx="2">
                  <c:v>7.74</c:v>
                </c:pt>
                <c:pt idx="3">
                  <c:v>16.212</c:v>
                </c:pt>
                <c:pt idx="4">
                  <c:v>219.16399999999999</c:v>
                </c:pt>
                <c:pt idx="5">
                  <c:v>2779.5740000000001</c:v>
                </c:pt>
                <c:pt idx="6">
                  <c:v>12523.41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5-4094-A7BD-1AE17D261591}"/>
            </c:ext>
          </c:extLst>
        </c:ser>
        <c:ser>
          <c:idx val="1"/>
          <c:order val="1"/>
          <c:tx>
            <c:strRef>
              <c:f>Sheet1!$D$28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Sheet1!$B$29:$B$35</c:f>
              <c:numCache>
                <c:formatCode>0.00E+00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500000000</c:v>
                </c:pt>
              </c:numCache>
            </c:numRef>
          </c:cat>
          <c:val>
            <c:numRef>
              <c:f>Sheet1!$D$29:$D$35</c:f>
              <c:numCache>
                <c:formatCode>General</c:formatCode>
                <c:ptCount val="7"/>
                <c:pt idx="0">
                  <c:v>3.6360000000000001</c:v>
                </c:pt>
                <c:pt idx="1">
                  <c:v>18.532</c:v>
                </c:pt>
                <c:pt idx="2">
                  <c:v>93.468000000000004</c:v>
                </c:pt>
                <c:pt idx="3">
                  <c:v>9.7230000000000008</c:v>
                </c:pt>
                <c:pt idx="4">
                  <c:v>88.617999999999995</c:v>
                </c:pt>
                <c:pt idx="5">
                  <c:v>1173.356</c:v>
                </c:pt>
                <c:pt idx="6">
                  <c:v>3962.7919999999999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5-4094-A7BD-1AE17D26159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682971064"/>
        <c:axId val="682979264"/>
      </c:barChart>
      <c:catAx>
        <c:axId val="682971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979264"/>
        <c:crosses val="autoZero"/>
        <c:auto val="1"/>
        <c:lblAlgn val="ctr"/>
        <c:lblOffset val="100"/>
        <c:noMultiLvlLbl val="0"/>
      </c:catAx>
      <c:valAx>
        <c:axId val="682979264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682971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15</cp:revision>
  <dcterms:created xsi:type="dcterms:W3CDTF">2019-04-07T22:47:00Z</dcterms:created>
  <dcterms:modified xsi:type="dcterms:W3CDTF">2019-04-09T14:40:00Z</dcterms:modified>
</cp:coreProperties>
</file>