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A33" w:rsidRDefault="00190A33" w:rsidP="00190A33">
      <w:pPr>
        <w:ind w:right="-897"/>
        <w:jc w:val="both"/>
        <w:rPr>
          <w:rFonts w:cstheme="majorBidi"/>
          <w:noProof/>
          <w:sz w:val="36"/>
          <w:szCs w:val="36"/>
        </w:rPr>
      </w:pPr>
      <w:r>
        <w:rPr>
          <w:rFonts w:cstheme="majorBidi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AB03DB5" wp14:editId="163C0F0A">
            <wp:simplePos x="0" y="0"/>
            <wp:positionH relativeFrom="margin">
              <wp:posOffset>2571115</wp:posOffset>
            </wp:positionH>
            <wp:positionV relativeFrom="paragraph">
              <wp:posOffset>0</wp:posOffset>
            </wp:positionV>
            <wp:extent cx="923925" cy="923925"/>
            <wp:effectExtent l="0" t="0" r="9525" b="9525"/>
            <wp:wrapSquare wrapText="bothSides"/>
            <wp:docPr id="21336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7843" name="Picture 2133647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0A33" w:rsidRDefault="00190A33" w:rsidP="00190A33">
      <w:pPr>
        <w:ind w:right="-897"/>
        <w:jc w:val="both"/>
        <w:rPr>
          <w:rFonts w:cstheme="majorBidi"/>
          <w:noProof/>
          <w:sz w:val="36"/>
          <w:szCs w:val="36"/>
        </w:rPr>
      </w:pPr>
    </w:p>
    <w:p w:rsidR="00190A33" w:rsidRDefault="00190A33" w:rsidP="00190A33">
      <w:pPr>
        <w:ind w:right="-897"/>
        <w:jc w:val="both"/>
        <w:rPr>
          <w:rFonts w:cstheme="majorBidi"/>
          <w:noProof/>
          <w:sz w:val="36"/>
          <w:szCs w:val="36"/>
        </w:rPr>
      </w:pPr>
    </w:p>
    <w:p w:rsidR="00190A33" w:rsidRPr="00692D1A" w:rsidRDefault="00190A33" w:rsidP="00190A33">
      <w:pPr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 w:rsidRPr="00692D1A">
        <w:rPr>
          <w:rFonts w:ascii="Times New Roman" w:hAnsi="Times New Roman" w:cs="Times New Roman"/>
          <w:b/>
          <w:noProof/>
          <w:sz w:val="32"/>
          <w:szCs w:val="32"/>
        </w:rPr>
        <w:t>The University of Azad Jammu and Kashmir</w:t>
      </w:r>
      <w:r>
        <w:rPr>
          <w:rFonts w:ascii="Times New Roman" w:hAnsi="Times New Roman" w:cs="Times New Roman"/>
          <w:b/>
          <w:noProof/>
          <w:sz w:val="32"/>
          <w:szCs w:val="32"/>
        </w:rPr>
        <w:t>, Muzaffarabad</w:t>
      </w:r>
    </w:p>
    <w:p w:rsidR="00190A33" w:rsidRPr="00A0115E" w:rsidRDefault="00190A33" w:rsidP="00190A33">
      <w:pPr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 w:rsidRPr="00A0115E">
        <w:rPr>
          <w:rFonts w:ascii="Times New Roman" w:hAnsi="Times New Roman" w:cs="Times New Roman"/>
          <w:bCs/>
          <w:noProof/>
          <w:sz w:val="28"/>
          <w:szCs w:val="28"/>
        </w:rPr>
        <w:t>Department of Software Engineering</w:t>
      </w:r>
    </w:p>
    <w:p w:rsidR="00190A33" w:rsidRDefault="00190A33" w:rsidP="00190A33">
      <w:pPr>
        <w:spacing w:after="0"/>
        <w:jc w:val="center"/>
        <w:rPr>
          <w:rFonts w:cstheme="majorBidi"/>
          <w:noProof/>
          <w:sz w:val="36"/>
          <w:szCs w:val="36"/>
          <w:lang w:val="en-GB"/>
        </w:rPr>
      </w:pPr>
      <w:r>
        <w:rPr>
          <w:rFonts w:cstheme="majorBidi"/>
          <w:noProof/>
          <w:sz w:val="36"/>
          <w:szCs w:val="36"/>
        </w:rPr>
        <w:pict>
          <v:rect id="_x0000_i1025" style="width:468pt;height:1.5pt" o:hralign="center" o:hrstd="t" o:hr="t" fillcolor="#a0a0a0" stroked="f"/>
        </w:pict>
      </w:r>
    </w:p>
    <w:p w:rsidR="00190A33" w:rsidRDefault="00190A33" w:rsidP="00190A33">
      <w:pPr>
        <w:pStyle w:val="NoSpacing"/>
        <w:spacing w:line="360" w:lineRule="auto"/>
        <w:jc w:val="center"/>
        <w:rPr>
          <w:rFonts w:asciiTheme="majorBidi" w:hAnsiTheme="majorBidi" w:cstheme="majorBidi"/>
          <w:b/>
          <w:sz w:val="28"/>
          <w:szCs w:val="28"/>
        </w:rPr>
      </w:pP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Submitted By: Hajara Waseem</w:t>
      </w: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Number: 2023-SE-08</w:t>
      </w: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Semester: Fall 2025</w:t>
      </w: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Session: 2023 – 27</w:t>
      </w:r>
    </w:p>
    <w:p w:rsidR="00190A33" w:rsidRDefault="00190A33" w:rsidP="00190A33">
      <w:pPr>
        <w:spacing w:after="0" w:line="360" w:lineRule="auto"/>
        <w:jc w:val="center"/>
        <w:rPr>
          <w:rFonts w:cstheme="majorBidi"/>
          <w:noProof/>
          <w:sz w:val="36"/>
          <w:szCs w:val="36"/>
        </w:rPr>
      </w:pPr>
      <w:r>
        <w:rPr>
          <w:rFonts w:cstheme="majorBidi"/>
          <w:noProof/>
          <w:sz w:val="36"/>
          <w:szCs w:val="36"/>
        </w:rPr>
        <w:pict>
          <v:rect id="_x0000_i1026" style="width:468pt;height:1.5pt" o:hralign="center" o:hrstd="t" o:hr="t" fillcolor="#a0a0a0" stroked="f"/>
        </w:pict>
      </w:r>
    </w:p>
    <w:p w:rsidR="00190A33" w:rsidRDefault="00190A33" w:rsidP="00190A33">
      <w:pPr>
        <w:pStyle w:val="NoSpacing"/>
        <w:spacing w:line="36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Project Report</w:t>
      </w:r>
    </w:p>
    <w:p w:rsidR="00190A33" w:rsidRPr="00CB4FFD" w:rsidRDefault="00190A33" w:rsidP="00190A33">
      <w:pPr>
        <w:pStyle w:val="NoSpacing"/>
        <w:spacing w:line="36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cstheme="majorBidi"/>
          <w:noProof/>
          <w:sz w:val="36"/>
          <w:szCs w:val="36"/>
        </w:rPr>
        <w:pict>
          <v:rect id="_x0000_i1027" style="width:468pt;height:1.5pt" o:hralign="center" o:hrstd="t" o:hr="t" fillcolor="#a0a0a0" stroked="f"/>
        </w:pict>
      </w:r>
    </w:p>
    <w:p w:rsidR="00190A33" w:rsidRDefault="00190A33" w:rsidP="00190A33">
      <w:pPr>
        <w:pStyle w:val="NoSpacing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Digital Image Processing (CS-3112)</w:t>
      </w: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Lab Instructor: Engr. Ahmed Khawaja</w:t>
      </w: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190A33" w:rsidRDefault="00190A33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A23670" w:rsidRDefault="00A23670" w:rsidP="00190A33">
      <w:pPr>
        <w:pStyle w:val="NoSpacing"/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4399F" w:rsidRDefault="00E4399F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OEL Report</w:t>
      </w:r>
      <w:r w:rsidRPr="000705C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05C3">
        <w:rPr>
          <w:rFonts w:ascii="Times New Roman" w:eastAsia="Times New Roman" w:hAnsi="Times New Roman" w:cs="Times New Roman"/>
          <w:b/>
          <w:bCs/>
          <w:sz w:val="28"/>
          <w:szCs w:val="28"/>
        </w:rPr>
        <w:t>Title:</w:t>
      </w:r>
      <w:r w:rsidRPr="000705C3">
        <w:rPr>
          <w:rFonts w:ascii="Times New Roman" w:eastAsia="Times New Roman" w:hAnsi="Times New Roman" w:cs="Times New Roman"/>
          <w:sz w:val="28"/>
          <w:szCs w:val="28"/>
        </w:rPr>
        <w:t xml:space="preserve"> Skin Lesion Segmentation and Melanoma Classification using Classical Image Processing on PH2 Dataset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t>1. Objective of the Lab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The main objectives of this laboratory work were:</w:t>
      </w:r>
    </w:p>
    <w:p w:rsidR="000705C3" w:rsidRPr="000705C3" w:rsidRDefault="000705C3" w:rsidP="000705C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To perform </w:t>
      </w:r>
      <w:r w:rsidRPr="000705C3">
        <w:rPr>
          <w:rFonts w:ascii="Times New Roman" w:eastAsia="Times New Roman" w:hAnsi="Times New Roman" w:cs="Times New Roman"/>
          <w:bCs/>
          <w:sz w:val="24"/>
          <w:szCs w:val="24"/>
        </w:rPr>
        <w:t>automatic segmentation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of skin lesions from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dermoscopic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images using classical image processing techniques (without deep learning).</w:t>
      </w:r>
    </w:p>
    <w:p w:rsidR="000705C3" w:rsidRPr="000705C3" w:rsidRDefault="000705C3" w:rsidP="000705C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To generate binary masks that separate the lesion region from the background skin.</w:t>
      </w:r>
    </w:p>
    <w:p w:rsidR="000705C3" w:rsidRPr="000705C3" w:rsidRDefault="000705C3" w:rsidP="000705C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To extract simple color-based statistical features from the segmented lesion area.</w:t>
      </w:r>
    </w:p>
    <w:p w:rsidR="000705C3" w:rsidRPr="000705C3" w:rsidRDefault="000705C3" w:rsidP="000705C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To classify the lesions into melanoma (cancerous) and non-melanoma (benign) categories using a machine learning classifier.</w:t>
      </w:r>
    </w:p>
    <w:p w:rsidR="000705C3" w:rsidRPr="000705C3" w:rsidRDefault="000705C3" w:rsidP="000705C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To evaluate both the segmentation performance (pixel-level accuracy) and classification performance (image-level accuracy).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t>2. Software and Tools Used</w:t>
      </w:r>
    </w:p>
    <w:p w:rsidR="000705C3" w:rsidRPr="000705C3" w:rsidRDefault="000705C3" w:rsidP="000705C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Environment: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(cloud-based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Notebook)</w:t>
      </w:r>
    </w:p>
    <w:p w:rsidR="000705C3" w:rsidRPr="000705C3" w:rsidRDefault="000705C3" w:rsidP="000705C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Python 3</w:t>
      </w:r>
    </w:p>
    <w:p w:rsidR="000705C3" w:rsidRPr="000705C3" w:rsidRDefault="000705C3" w:rsidP="000705C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Main Libraries:</w:t>
      </w:r>
    </w:p>
    <w:p w:rsidR="000705C3" w:rsidRPr="000705C3" w:rsidRDefault="000705C3" w:rsidP="000705C3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(cv2) → image reading, processing, enhancement, morphology,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inpainting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>, thresholding</w:t>
      </w:r>
    </w:p>
    <w:p w:rsidR="000705C3" w:rsidRPr="000705C3" w:rsidRDefault="000705C3" w:rsidP="000705C3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→ array operations, statistical calculations</w:t>
      </w:r>
    </w:p>
    <w:p w:rsidR="000705C3" w:rsidRPr="000705C3" w:rsidRDefault="000705C3" w:rsidP="000705C3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>-learn (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>) → confusion matrix, train-test split, Random Forest Classifier, performance metrics</w:t>
      </w:r>
    </w:p>
    <w:p w:rsidR="000705C3" w:rsidRPr="000705C3" w:rsidRDefault="000705C3" w:rsidP="000705C3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tqdm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→ progress bar visualization during long loops</w:t>
      </w:r>
    </w:p>
    <w:p w:rsidR="000705C3" w:rsidRPr="000705C3" w:rsidRDefault="000705C3" w:rsidP="000705C3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pandas → (minimally used)</w:t>
      </w:r>
    </w:p>
    <w:p w:rsidR="000705C3" w:rsidRPr="000705C3" w:rsidRDefault="000705C3" w:rsidP="000705C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Google Drive (for dataset storage and saving generated masks)</w:t>
      </w:r>
    </w:p>
    <w:p w:rsidR="000705C3" w:rsidRPr="000705C3" w:rsidRDefault="000705C3" w:rsidP="000705C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PH2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Dermoscopic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Image Dataset (200 images + ground truth masks + clinical labels)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3. Theory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Dermoscopic</w:t>
      </w:r>
      <w:proofErr w:type="spellEnd"/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Processing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Dermoscopy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images often contain hair, noise, low contrast, and irregular lesion boundaries. Classical image processing steps are commonly applied before segmentation:</w:t>
      </w:r>
    </w:p>
    <w:p w:rsidR="000705C3" w:rsidRPr="000705C3" w:rsidRDefault="000705C3" w:rsidP="000705C3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Contrast enhancement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– using CLAHE (Contrast Limited Adaptive Histogram Equalization) in LAB color space</w:t>
      </w:r>
    </w:p>
    <w:p w:rsidR="000705C3" w:rsidRPr="000705C3" w:rsidRDefault="000705C3" w:rsidP="000705C3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Hair removal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– using morphological black-hat transform +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inpainting</w:t>
      </w:r>
      <w:proofErr w:type="spellEnd"/>
    </w:p>
    <w:p w:rsidR="000705C3" w:rsidRPr="000705C3" w:rsidRDefault="000705C3" w:rsidP="000705C3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– using Otsu’s automatic thresholding + morphological operations + hole filling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3.2 Lesion Segmentation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Otsu’s method finds the optimal threshold that minimizes intra-class variance between foreground (lesion) and background. Morphological closing connects broken parts of the lesion. Flood-fill operation removes internal holes in the binary mask.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3.3 Feature Extraction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Simple statistical features are extracted only from the lesion pixels:</w:t>
      </w:r>
    </w:p>
    <w:p w:rsidR="000705C3" w:rsidRPr="000705C3" w:rsidRDefault="000705C3" w:rsidP="000705C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Mean intensity (average brightness) per color channel (B, G, R)</w:t>
      </w:r>
    </w:p>
    <w:p w:rsidR="000705C3" w:rsidRPr="000705C3" w:rsidRDefault="000705C3" w:rsidP="000705C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Standard deviation (variation/spread) per color channel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These give a basic representation of color distribution inside the lesion.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3.4 Classification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Random Forest Classifier is used — an ensemble method that builds multiple decision trees and combines their predictions. It is robust to overfitting when properly constrained (limited depth, minimum samples per split).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3.5 Evaluation Metrics</w:t>
      </w:r>
    </w:p>
    <w:p w:rsidR="000705C3" w:rsidRPr="000705C3" w:rsidRDefault="000705C3" w:rsidP="000705C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Segmentation: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Pixel-level Confusion Matrix → Accuracy, Sensitivity (Recall), Specificity</w:t>
      </w:r>
    </w:p>
    <w:p w:rsidR="000705C3" w:rsidRDefault="000705C3" w:rsidP="000705C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Image-level Accuracy, Precision, Recall, F1-score</w:t>
      </w:r>
    </w:p>
    <w:p w:rsidR="000705C3" w:rsidRPr="000705C3" w:rsidRDefault="000705C3" w:rsidP="000705C3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4. Methodology / Procedure</w:t>
      </w:r>
    </w:p>
    <w:p w:rsidR="000705C3" w:rsidRPr="000705C3" w:rsidRDefault="000705C3" w:rsidP="000705C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Mount Google Drive and set dataset paths</w:t>
      </w:r>
    </w:p>
    <w:p w:rsidR="000705C3" w:rsidRPr="000705C3" w:rsidRDefault="000705C3" w:rsidP="000705C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Load PH2 dataset images, ground-truth masks, and clinical labels (from PH2_dataset.txt)</w:t>
      </w:r>
    </w:p>
    <w:p w:rsidR="000705C3" w:rsidRPr="000705C3" w:rsidRDefault="000705C3" w:rsidP="000705C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For each image, perform preprocessing: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Enhance contrast using CLAHE in LAB space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Remove hairs using black-hat morphology +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inpainting</w:t>
      </w:r>
      <w:proofErr w:type="spellEnd"/>
    </w:p>
    <w:p w:rsidR="000705C3" w:rsidRPr="000705C3" w:rsidRDefault="000705C3" w:rsidP="000705C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Segment the lesion: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Convert to grayscale → Gaussian blur → Otsu thresholding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Apply morphological closing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Fill holes using flood-fill technique</w:t>
      </w:r>
    </w:p>
    <w:p w:rsidR="000705C3" w:rsidRPr="000705C3" w:rsidRDefault="000705C3" w:rsidP="000705C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Save the generated binary mask</w:t>
      </w:r>
    </w:p>
    <w:p w:rsidR="000705C3" w:rsidRPr="000705C3" w:rsidRDefault="000705C3" w:rsidP="000705C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Collect all true and predicted pixels for segmentation evaluation</w:t>
      </w:r>
    </w:p>
    <w:p w:rsidR="000705C3" w:rsidRPr="000705C3" w:rsidRDefault="000705C3" w:rsidP="000705C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For classification: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Load saved masks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Extract mean and standard deviation of B,G,R channels inside the lesion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Create feature vector (6 features per image)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Load melanoma labels (1 = melanoma, 0 = non-melanoma)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Split data (80% train, 20% test, stratified)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Train Random Forest classifier</w:t>
      </w:r>
    </w:p>
    <w:p w:rsidR="000705C3" w:rsidRPr="000705C3" w:rsidRDefault="000705C3" w:rsidP="000705C3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Predict and evaluate on test set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t>5. Explanation of the Working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pipeline:</w:t>
      </w:r>
    </w:p>
    <w:p w:rsidR="000705C3" w:rsidRPr="000705C3" w:rsidRDefault="000705C3" w:rsidP="000705C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CLAHE improves lesion visibility by enhancing local contrast without amplifying noise too much.</w:t>
      </w:r>
    </w:p>
    <w:p w:rsidR="000705C3" w:rsidRPr="000705C3" w:rsidRDefault="000705C3" w:rsidP="000705C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Black-hat transform detects dark thin structures (hairs).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Inpainting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fills these regions with realistic surrounding texture.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pipeline:</w:t>
      </w:r>
    </w:p>
    <w:p w:rsidR="000705C3" w:rsidRPr="000705C3" w:rsidRDefault="000705C3" w:rsidP="000705C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lastRenderedPageBreak/>
        <w:t>Gaussian blur reduces noise.</w:t>
      </w:r>
    </w:p>
    <w:p w:rsidR="000705C3" w:rsidRPr="000705C3" w:rsidRDefault="000705C3" w:rsidP="000705C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Otsu automatically chooses threshold that best separates lesion from skin.</w:t>
      </w:r>
    </w:p>
    <w:p w:rsidR="000705C3" w:rsidRPr="000705C3" w:rsidRDefault="000705C3" w:rsidP="000705C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Closing operation joins nearby lesion parts and removes small gaps.</w:t>
      </w:r>
    </w:p>
    <w:p w:rsidR="000705C3" w:rsidRPr="000705C3" w:rsidRDefault="000705C3" w:rsidP="000705C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Flood-fill + inversion fills any remaining internal holes → produces solid lesion mask.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extraction: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Only pixels inside the segmented lesion are considered. Mean tells about overall color tone. Standard deviation tells about color variation / heterogeneity (important melanoma clue).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Random Forest learns patterns in these 6 features to distinguish melanoma from benign lesions. Limited tree depth and minimum samples help prevent memorizing the training data.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t>6. Results and Output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Results (pixel-level):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Confusion Matrix: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[</w:t>
      </w:r>
      <w:proofErr w:type="gram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[  2133754</w:t>
      </w:r>
      <w:proofErr w:type="gram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 57593928]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[   </w:t>
      </w:r>
      <w:proofErr w:type="gram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933741  27501900</w:t>
      </w:r>
      <w:proofErr w:type="gram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]]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Accuracy     : 0.3361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proofErr w:type="gram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Sensitivity  :</w:t>
      </w:r>
      <w:proofErr w:type="gram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0.9672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proofErr w:type="gram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Specificity  :</w:t>
      </w:r>
      <w:proofErr w:type="gram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0.0357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Results (image-level):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Accuracy: 1.0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             </w:t>
      </w:r>
      <w:proofErr w:type="gram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precision</w:t>
      </w:r>
      <w:proofErr w:type="gram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   recall  f1-score   support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          1       1.00      1.00      1.00        40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lastRenderedPageBreak/>
        <w:t xml:space="preserve">    </w:t>
      </w:r>
      <w:proofErr w:type="gram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accuracy</w:t>
      </w:r>
      <w:proofErr w:type="gram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                          1.00        40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  </w:t>
      </w:r>
      <w:proofErr w:type="gram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macro</w:t>
      </w:r>
      <w:proofErr w:type="gram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</w:t>
      </w:r>
      <w:proofErr w:type="spell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avg</w:t>
      </w:r>
      <w:proofErr w:type="spell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      1.00      1.00      1.00        40</w:t>
      </w:r>
    </w:p>
    <w:p w:rsidR="000705C3" w:rsidRPr="000705C3" w:rsidRDefault="000705C3" w:rsidP="000705C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6E6E6"/>
          <w:sz w:val="24"/>
          <w:szCs w:val="24"/>
        </w:rPr>
      </w:pPr>
      <w:proofErr w:type="gram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weighted</w:t>
      </w:r>
      <w:proofErr w:type="gram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</w:t>
      </w:r>
      <w:proofErr w:type="spellStart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>avg</w:t>
      </w:r>
      <w:proofErr w:type="spellEnd"/>
      <w:r w:rsidRPr="000705C3">
        <w:rPr>
          <w:rFonts w:ascii="Times New Roman" w:eastAsia="Times New Roman" w:hAnsi="Times New Roman" w:cs="Times New Roman"/>
          <w:color w:val="E6E6E6"/>
          <w:sz w:val="24"/>
          <w:szCs w:val="24"/>
        </w:rPr>
        <w:t xml:space="preserve">       1.00      1.00      1.00        40</w:t>
      </w:r>
    </w:p>
    <w:p w:rsidR="000705C3" w:rsidRPr="000705C3" w:rsidRDefault="000705C3" w:rsidP="000705C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200 images processed successfully</w:t>
      </w:r>
    </w:p>
    <w:p w:rsidR="000705C3" w:rsidRPr="000705C3" w:rsidRDefault="000705C3" w:rsidP="000705C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200 masks generated and saved</w:t>
      </w:r>
    </w:p>
    <w:p w:rsidR="000705C3" w:rsidRPr="000705C3" w:rsidRDefault="000705C3" w:rsidP="000705C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No missing images or masks in the final run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t>7. Observation</w:t>
      </w:r>
    </w:p>
    <w:p w:rsidR="000705C3" w:rsidRPr="000705C3" w:rsidRDefault="000705C3" w:rsidP="000705C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Segmentation:</w:t>
      </w:r>
    </w:p>
    <w:p w:rsidR="000705C3" w:rsidRPr="000705C3" w:rsidRDefault="000705C3" w:rsidP="000705C3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Very high sensitivity (96.72%) → almost all lesion pixels were correctly detected</w:t>
      </w:r>
    </w:p>
    <w:p w:rsidR="000705C3" w:rsidRPr="000705C3" w:rsidRDefault="000705C3" w:rsidP="000705C3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Extremely low specificity (3.57%) → large number of normal skin pixels were wrongly classified as lesion</w:t>
      </w:r>
    </w:p>
    <w:p w:rsidR="000705C3" w:rsidRPr="000705C3" w:rsidRDefault="000705C3" w:rsidP="000705C3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The method tends to </w:t>
      </w:r>
      <w:r w:rsidRPr="000705C3">
        <w:rPr>
          <w:rFonts w:ascii="Times New Roman" w:eastAsia="Times New Roman" w:hAnsi="Times New Roman" w:cs="Times New Roman"/>
          <w:bCs/>
          <w:sz w:val="24"/>
          <w:szCs w:val="24"/>
        </w:rPr>
        <w:t>over-segment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— marks too much area as lesion</w:t>
      </w:r>
    </w:p>
    <w:p w:rsidR="000705C3" w:rsidRPr="000705C3" w:rsidRDefault="000705C3" w:rsidP="000705C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</w:p>
    <w:p w:rsidR="000705C3" w:rsidRPr="000705C3" w:rsidRDefault="000705C3" w:rsidP="000705C3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Achieved 100% accuracy on test set</w:t>
      </w:r>
    </w:p>
    <w:p w:rsidR="000705C3" w:rsidRPr="000705C3" w:rsidRDefault="000705C3" w:rsidP="000705C3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However, only one class appears in the report → strong suspicion of:</w:t>
      </w:r>
    </w:p>
    <w:p w:rsidR="000705C3" w:rsidRPr="000705C3" w:rsidRDefault="000705C3" w:rsidP="000705C3">
      <w:pPr>
        <w:numPr>
          <w:ilvl w:val="2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severe class imbalance in test set</w:t>
      </w:r>
    </w:p>
    <w:p w:rsidR="000705C3" w:rsidRPr="000705C3" w:rsidRDefault="000705C3" w:rsidP="000705C3">
      <w:pPr>
        <w:numPr>
          <w:ilvl w:val="2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possible error in label loading (many/all labels became 1)</w:t>
      </w:r>
    </w:p>
    <w:p w:rsidR="000705C3" w:rsidRPr="000705C3" w:rsidRDefault="000705C3" w:rsidP="000705C3">
      <w:pPr>
        <w:numPr>
          <w:ilvl w:val="2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or very small effective test set</w:t>
      </w:r>
    </w:p>
    <w:p w:rsidR="000705C3" w:rsidRPr="000705C3" w:rsidRDefault="000705C3" w:rsidP="000705C3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Perfect score is </w:t>
      </w:r>
      <w:r w:rsidRPr="00F82B27">
        <w:rPr>
          <w:rFonts w:ascii="Times New Roman" w:eastAsia="Times New Roman" w:hAnsi="Times New Roman" w:cs="Times New Roman"/>
          <w:bCs/>
          <w:sz w:val="24"/>
          <w:szCs w:val="24"/>
        </w:rPr>
        <w:t>unrealistic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with only 6 simple features → likely overfitting or data </w:t>
      </w:r>
      <w:bookmarkStart w:id="0" w:name="_GoBack"/>
      <w:bookmarkEnd w:id="0"/>
      <w:r w:rsidRPr="000705C3">
        <w:rPr>
          <w:rFonts w:ascii="Times New Roman" w:eastAsia="Times New Roman" w:hAnsi="Times New Roman" w:cs="Times New Roman"/>
          <w:sz w:val="24"/>
          <w:szCs w:val="24"/>
        </w:rPr>
        <w:t>issue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t>8. Conclusion</w:t>
      </w:r>
    </w:p>
    <w:p w:rsidR="000705C3" w:rsidRPr="000705C3" w:rsidRDefault="000705C3" w:rsidP="000705C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The classical image processing pipeline successfully detected most of the lesion area (high sensitivity) but suffered from very poor background rejection (very low specificity).</w:t>
      </w:r>
    </w:p>
    <w:p w:rsidR="000705C3" w:rsidRPr="000705C3" w:rsidRDefault="000705C3" w:rsidP="000705C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The segmentation method is simple and fast but not precise enough for clinical use in its current form.</w:t>
      </w:r>
    </w:p>
    <w:p w:rsidR="000705C3" w:rsidRPr="000705C3" w:rsidRDefault="000705C3" w:rsidP="000705C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The classification part showed suspicious perfect performance — most probably due to data/label handling issues rather than genuine model strength.</w:t>
      </w:r>
    </w:p>
    <w:p w:rsidR="000705C3" w:rsidRPr="000705C3" w:rsidRDefault="000705C3" w:rsidP="000705C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Overall, the experiment demonstrates a complete pipeline from raw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dermoscopic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images → segmentation → feature extraction → classification, but highlights the limitations of traditional methods compared to modern deep learning approaches.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705C3">
        <w:rPr>
          <w:rFonts w:ascii="Times New Roman" w:eastAsia="Times New Roman" w:hAnsi="Times New Roman" w:cs="Times New Roman"/>
          <w:b/>
          <w:bCs/>
          <w:sz w:val="28"/>
          <w:szCs w:val="24"/>
        </w:rPr>
        <w:t>9. Applications</w:t>
      </w:r>
    </w:p>
    <w:p w:rsidR="000705C3" w:rsidRPr="000705C3" w:rsidRDefault="000705C3" w:rsidP="000705C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Computer-aided diagnosis (CAD) systems for skin cancer screening</w:t>
      </w:r>
    </w:p>
    <w:p w:rsidR="000705C3" w:rsidRPr="000705C3" w:rsidRDefault="000705C3" w:rsidP="000705C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Preliminary lesion segmentation in </w:t>
      </w:r>
      <w:proofErr w:type="spellStart"/>
      <w:r w:rsidRPr="000705C3">
        <w:rPr>
          <w:rFonts w:ascii="Times New Roman" w:eastAsia="Times New Roman" w:hAnsi="Times New Roman" w:cs="Times New Roman"/>
          <w:sz w:val="24"/>
          <w:szCs w:val="24"/>
        </w:rPr>
        <w:t>teledermatology</w:t>
      </w:r>
      <w:proofErr w:type="spellEnd"/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applications</w:t>
      </w:r>
    </w:p>
    <w:p w:rsidR="000705C3" w:rsidRPr="000705C3" w:rsidRDefault="000705C3" w:rsidP="000705C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Educational tool for teaching classical image processing in medical imaging courses</w:t>
      </w:r>
    </w:p>
    <w:p w:rsidR="000705C3" w:rsidRPr="000705C3" w:rsidRDefault="000705C3" w:rsidP="000705C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Pre-processing step before feeding images to deep learning models</w:t>
      </w:r>
    </w:p>
    <w:p w:rsidR="000705C3" w:rsidRPr="000705C3" w:rsidRDefault="000705C3" w:rsidP="000705C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Low-resource setting melanoma screening (does not require GPU or large training data)</w:t>
      </w:r>
    </w:p>
    <w:p w:rsidR="000705C3" w:rsidRPr="000705C3" w:rsidRDefault="000705C3" w:rsidP="000705C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>Research baseline for comparing new deep learning segmentation methods</w:t>
      </w:r>
    </w:p>
    <w:p w:rsidR="000705C3" w:rsidRPr="000705C3" w:rsidRDefault="000705C3" w:rsidP="000705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This pipeline can serve as a </w:t>
      </w:r>
      <w:r w:rsidRPr="000705C3">
        <w:rPr>
          <w:rFonts w:ascii="Times New Roman" w:eastAsia="Times New Roman" w:hAnsi="Times New Roman" w:cs="Times New Roman"/>
          <w:bCs/>
          <w:sz w:val="24"/>
          <w:szCs w:val="24"/>
        </w:rPr>
        <w:t>starting point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705C3">
        <w:rPr>
          <w:rFonts w:ascii="Times New Roman" w:eastAsia="Times New Roman" w:hAnsi="Times New Roman" w:cs="Times New Roman"/>
          <w:bCs/>
          <w:sz w:val="24"/>
          <w:szCs w:val="24"/>
        </w:rPr>
        <w:t>baseline</w:t>
      </w:r>
      <w:r w:rsidRPr="000705C3">
        <w:rPr>
          <w:rFonts w:ascii="Times New Roman" w:eastAsia="Times New Roman" w:hAnsi="Times New Roman" w:cs="Times New Roman"/>
          <w:sz w:val="24"/>
          <w:szCs w:val="24"/>
        </w:rPr>
        <w:t xml:space="preserve"> for more advanced skin lesion analysis systems.</w:t>
      </w:r>
    </w:p>
    <w:p w:rsidR="000705C3" w:rsidRPr="000705C3" w:rsidRDefault="000705C3">
      <w:pPr>
        <w:rPr>
          <w:rFonts w:ascii="Times New Roman" w:hAnsi="Times New Roman" w:cs="Times New Roman"/>
          <w:sz w:val="24"/>
          <w:szCs w:val="24"/>
        </w:rPr>
      </w:pPr>
    </w:p>
    <w:sectPr w:rsidR="000705C3" w:rsidRPr="000705C3" w:rsidSect="00190A3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71EB1"/>
    <w:multiLevelType w:val="multilevel"/>
    <w:tmpl w:val="26DE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30717"/>
    <w:multiLevelType w:val="multilevel"/>
    <w:tmpl w:val="76A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F11A1"/>
    <w:multiLevelType w:val="multilevel"/>
    <w:tmpl w:val="FCC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A00A99"/>
    <w:multiLevelType w:val="multilevel"/>
    <w:tmpl w:val="63D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1A7908"/>
    <w:multiLevelType w:val="multilevel"/>
    <w:tmpl w:val="EC2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86352D"/>
    <w:multiLevelType w:val="multilevel"/>
    <w:tmpl w:val="971A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251980"/>
    <w:multiLevelType w:val="multilevel"/>
    <w:tmpl w:val="E01A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B46EBC"/>
    <w:multiLevelType w:val="multilevel"/>
    <w:tmpl w:val="E036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5A58F3"/>
    <w:multiLevelType w:val="multilevel"/>
    <w:tmpl w:val="49D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9A6757"/>
    <w:multiLevelType w:val="multilevel"/>
    <w:tmpl w:val="71B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C40790"/>
    <w:multiLevelType w:val="multilevel"/>
    <w:tmpl w:val="7FC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745E66"/>
    <w:multiLevelType w:val="multilevel"/>
    <w:tmpl w:val="579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936516"/>
    <w:multiLevelType w:val="multilevel"/>
    <w:tmpl w:val="9B5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9A1FD0"/>
    <w:multiLevelType w:val="multilevel"/>
    <w:tmpl w:val="6F6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7D6EAF"/>
    <w:multiLevelType w:val="multilevel"/>
    <w:tmpl w:val="0B9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8522F6"/>
    <w:multiLevelType w:val="multilevel"/>
    <w:tmpl w:val="FE0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E2278C"/>
    <w:multiLevelType w:val="multilevel"/>
    <w:tmpl w:val="E59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E032AD"/>
    <w:multiLevelType w:val="multilevel"/>
    <w:tmpl w:val="93C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B06798"/>
    <w:multiLevelType w:val="multilevel"/>
    <w:tmpl w:val="EEF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245317"/>
    <w:multiLevelType w:val="multilevel"/>
    <w:tmpl w:val="E06C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703074"/>
    <w:multiLevelType w:val="multilevel"/>
    <w:tmpl w:val="FFE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0D221A"/>
    <w:multiLevelType w:val="multilevel"/>
    <w:tmpl w:val="020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437890"/>
    <w:multiLevelType w:val="multilevel"/>
    <w:tmpl w:val="DA8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062F26"/>
    <w:multiLevelType w:val="multilevel"/>
    <w:tmpl w:val="107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B1528F"/>
    <w:multiLevelType w:val="multilevel"/>
    <w:tmpl w:val="F64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F30848"/>
    <w:multiLevelType w:val="multilevel"/>
    <w:tmpl w:val="AAB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36635F"/>
    <w:multiLevelType w:val="multilevel"/>
    <w:tmpl w:val="03CC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896404"/>
    <w:multiLevelType w:val="multilevel"/>
    <w:tmpl w:val="520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A45EA8"/>
    <w:multiLevelType w:val="multilevel"/>
    <w:tmpl w:val="352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427DBA"/>
    <w:multiLevelType w:val="multilevel"/>
    <w:tmpl w:val="1BA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332281"/>
    <w:multiLevelType w:val="multilevel"/>
    <w:tmpl w:val="F04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9"/>
  </w:num>
  <w:num w:numId="4">
    <w:abstractNumId w:val="26"/>
  </w:num>
  <w:num w:numId="5">
    <w:abstractNumId w:val="24"/>
  </w:num>
  <w:num w:numId="6">
    <w:abstractNumId w:val="21"/>
  </w:num>
  <w:num w:numId="7">
    <w:abstractNumId w:val="18"/>
  </w:num>
  <w:num w:numId="8">
    <w:abstractNumId w:val="3"/>
  </w:num>
  <w:num w:numId="9">
    <w:abstractNumId w:val="12"/>
  </w:num>
  <w:num w:numId="10">
    <w:abstractNumId w:val="8"/>
  </w:num>
  <w:num w:numId="11">
    <w:abstractNumId w:val="17"/>
  </w:num>
  <w:num w:numId="12">
    <w:abstractNumId w:val="28"/>
  </w:num>
  <w:num w:numId="13">
    <w:abstractNumId w:val="5"/>
  </w:num>
  <w:num w:numId="14">
    <w:abstractNumId w:val="13"/>
  </w:num>
  <w:num w:numId="15">
    <w:abstractNumId w:val="0"/>
  </w:num>
  <w:num w:numId="16">
    <w:abstractNumId w:val="25"/>
  </w:num>
  <w:num w:numId="17">
    <w:abstractNumId w:val="14"/>
  </w:num>
  <w:num w:numId="18">
    <w:abstractNumId w:val="6"/>
  </w:num>
  <w:num w:numId="19">
    <w:abstractNumId w:val="23"/>
  </w:num>
  <w:num w:numId="20">
    <w:abstractNumId w:val="30"/>
  </w:num>
  <w:num w:numId="21">
    <w:abstractNumId w:val="11"/>
  </w:num>
  <w:num w:numId="22">
    <w:abstractNumId w:val="2"/>
  </w:num>
  <w:num w:numId="23">
    <w:abstractNumId w:val="22"/>
  </w:num>
  <w:num w:numId="24">
    <w:abstractNumId w:val="1"/>
  </w:num>
  <w:num w:numId="25">
    <w:abstractNumId w:val="7"/>
  </w:num>
  <w:num w:numId="26">
    <w:abstractNumId w:val="16"/>
  </w:num>
  <w:num w:numId="27">
    <w:abstractNumId w:val="20"/>
  </w:num>
  <w:num w:numId="28">
    <w:abstractNumId w:val="15"/>
  </w:num>
  <w:num w:numId="29">
    <w:abstractNumId w:val="29"/>
  </w:num>
  <w:num w:numId="30">
    <w:abstractNumId w:val="27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A33"/>
    <w:rsid w:val="000705C3"/>
    <w:rsid w:val="00190A33"/>
    <w:rsid w:val="00A23670"/>
    <w:rsid w:val="00E4399F"/>
    <w:rsid w:val="00F8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8CB649-805B-4309-8A12-FD4B6D4F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A33"/>
  </w:style>
  <w:style w:type="paragraph" w:styleId="Heading1">
    <w:name w:val="heading 1"/>
    <w:basedOn w:val="Normal"/>
    <w:link w:val="Heading1Char"/>
    <w:uiPriority w:val="9"/>
    <w:qFormat/>
    <w:rsid w:val="00A23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36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3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0A33"/>
    <w:pPr>
      <w:spacing w:after="0" w:line="240" w:lineRule="auto"/>
    </w:pPr>
    <w:rPr>
      <w:rFonts w:eastAsiaTheme="minorEastAsia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236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36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36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3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36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6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36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9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6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0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3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12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6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04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9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0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23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3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3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1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0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7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97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56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6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5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8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0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9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9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3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8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3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0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9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9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9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2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1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7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1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8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9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58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9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09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MITS</dc:creator>
  <cp:keywords/>
  <dc:description/>
  <cp:lastModifiedBy>MITS</cp:lastModifiedBy>
  <cp:revision>5</cp:revision>
  <dcterms:created xsi:type="dcterms:W3CDTF">2026-02-04T04:15:00Z</dcterms:created>
  <dcterms:modified xsi:type="dcterms:W3CDTF">2026-02-04T06:47:00Z</dcterms:modified>
</cp:coreProperties>
</file>