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29" w:after="0"/>
        <w:outlineLvl w:val="0"/>
        <w:rPr>
          <w:rFonts w:ascii="Helvetica" w:hAnsi="Helvetica" w:eastAsia="Times New Roman" w:cs="Helvetica"/>
          <w:b/>
          <w:b/>
          <w:bCs/>
          <w:color w:val="000000"/>
          <w:kern w:val="2"/>
          <w:sz w:val="39"/>
          <w:szCs w:val="39"/>
        </w:rPr>
      </w:pPr>
      <w:r>
        <w:rPr>
          <w:rFonts w:eastAsia="Times New Roman" w:cs="Helvetica" w:ascii="Helvetica" w:hAnsi="Helvetica"/>
          <w:b/>
          <w:bCs/>
          <w:color w:val="000000"/>
          <w:kern w:val="2"/>
          <w:sz w:val="39"/>
          <w:szCs w:val="39"/>
        </w:rPr>
        <w:t>Tree Methods Project</w:t>
      </w:r>
    </w:p>
    <w:p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42"/>
          <w:szCs w:val="42"/>
        </w:rPr>
      </w:pPr>
      <w:r>
        <w:rPr>
          <w:rFonts w:eastAsia="Times New Roman" w:cs="Helvetica" w:ascii="Helvetica" w:hAnsi="Helvetica"/>
          <w:b/>
          <w:bCs/>
          <w:color w:val="000000"/>
          <w:kern w:val="2"/>
          <w:sz w:val="21"/>
          <w:szCs w:val="21"/>
        </w:rPr>
        <w:t xml:space="preserve">Project must be done in </w:t>
      </w:r>
      <w:r>
        <w:rPr>
          <w:rFonts w:cs="Helvetica" w:ascii="Helvetica" w:hAnsi="Helvetica"/>
          <w:b/>
          <w:bCs/>
          <w:color w:val="333333"/>
          <w:sz w:val="21"/>
          <w:szCs w:val="21"/>
        </w:rPr>
        <w:t>Jupyter Notebook using R od Python. Save project as .html.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240" w:after="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For this project we will be exploring the use of tree methods to classify schools as Private or Public based off their features</w:t>
      </w:r>
      <w:r>
        <w:rPr/>
        <mc:AlternateContent>
          <mc:Choice Requires="wps">
            <w:drawing>
              <wp:inline distT="0" distB="0" distL="0" distR="0">
                <wp:extent cx="5944235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0.1pt;width:467.95pt;height:0pt;mso-position-horizontal:center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eastAsia="Times New Roman" w:cs="Helvetica" w:ascii="Helvetica" w:hAnsi="Helvetica"/>
          <w:color w:val="000000"/>
          <w:sz w:val="21"/>
          <w:szCs w:val="21"/>
        </w:rPr>
        <w:t>A data frame with 777 observations on the following 18 variables.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Private A factor with levels No and Yes indicating private or public university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Apps Number of applications received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Accept Number of applications accepted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Enroll Number of new students enrolled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Top10perc Pct. new students from top 10% of H.S. class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Top25perc Pct. new students from top 25% of H.S. class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F.Undergrad Number of fulltime undergraduates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P.Undergrad Number of parttime undergraduates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Outstate Out-of-state tuition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Room.Board Room and board costs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Books Estimated book costs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Personal Estimated personal spending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PhD Pct. of faculty with Ph.D.’s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Terminal Pct. of faculty with terminal degree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S.F.Ratio Student/faculty ratio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perc.alumni Pct. alumni who donate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Expend Instructional expenditure per student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480" w:right="480" w:hanging="360"/>
        <w:rPr>
          <w:rFonts w:ascii="Helvetica" w:hAnsi="Helvetica" w:eastAsia="Times New Roman" w:cs="Helvetica"/>
          <w:color w:val="000000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Grad.Rate Graduation rate</w:t>
      </w:r>
    </w:p>
    <w:p>
      <w:pPr>
        <w:pStyle w:val="Normal"/>
        <w:rPr/>
      </w:pPr>
      <w:r>
        <w:rPr/>
      </w:r>
    </w:p>
    <w:p>
      <w:pPr>
        <w:pStyle w:val="Heading2"/>
        <w:shd w:val="clear" w:color="auto" w:fill="FFFFFF"/>
        <w:spacing w:before="305" w:after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cs="Helvetica" w:ascii="Helvetica" w:hAnsi="Helvetica"/>
          <w:color w:val="000000"/>
          <w:sz w:val="33"/>
          <w:szCs w:val="33"/>
        </w:rPr>
        <w:t>Get the Data</w:t>
      </w:r>
    </w:p>
    <w:p>
      <w:pPr>
        <w:pStyle w:val="NormalWeb"/>
        <w:shd w:val="clear" w:color="auto" w:fill="FFFFFF"/>
        <w:spacing w:beforeAutospacing="0" w:before="240" w:afterAutospacing="0" w:after="0"/>
        <w:rPr/>
      </w:pPr>
      <w:r>
        <w:rPr>
          <w:rStyle w:val="Strong"/>
          <w:rFonts w:cs="Helvetica" w:ascii="Helvetica" w:hAnsi="Helvetica"/>
          <w:b w:val="false"/>
          <w:bCs w:val="false"/>
          <w:color w:val="000000"/>
          <w:sz w:val="21"/>
          <w:szCs w:val="21"/>
        </w:rPr>
        <w:t>1.</w:t>
      </w:r>
      <w:r>
        <w:rPr>
          <w:rStyle w:val="Strong"/>
          <w:rFonts w:cs="Helvetica" w:ascii="Helvetica" w:hAnsi="Helvetica"/>
          <w:color w:val="000000"/>
          <w:sz w:val="21"/>
          <w:szCs w:val="21"/>
        </w:rPr>
        <w:t xml:space="preserve"> </w:t>
      </w:r>
      <w:r>
        <w:rPr>
          <w:rStyle w:val="Strong"/>
          <w:rFonts w:eastAsia="" w:cs="Helvetica" w:ascii="Helvetica" w:hAnsi="Helvetica" w:eastAsiaTheme="majorEastAsia"/>
          <w:color w:val="000000"/>
          <w:sz w:val="21"/>
          <w:szCs w:val="21"/>
          <w:shd w:fill="FFFFFF" w:val="clear"/>
        </w:rPr>
        <w:t>Read in College.csv file</w:t>
      </w:r>
    </w:p>
    <w:p>
      <w:pPr>
        <w:pStyle w:val="Heading2"/>
        <w:shd w:val="clear" w:color="auto" w:fill="FFFFFF"/>
        <w:spacing w:before="153" w:after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cs="Helvetica" w:ascii="Helvetica" w:hAnsi="Helvetica"/>
          <w:color w:val="000000"/>
          <w:sz w:val="33"/>
          <w:szCs w:val="33"/>
        </w:rPr>
        <w:t>EDA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FF0000"/>
          <w:sz w:val="21"/>
          <w:szCs w:val="21"/>
          <w:shd w:fill="FFFFFF" w:val="clear"/>
        </w:rPr>
        <w:t>2. Create a scatterplot of Grad.Rate versus Room.Board, colored by the Private column.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FF0000"/>
          <w:sz w:val="21"/>
          <w:szCs w:val="21"/>
          <w:shd w:fill="FFFFFF" w:val="clear"/>
        </w:rPr>
        <w:t>3. Create a histogram of full time undergrad students, color by Private.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FF0000"/>
          <w:sz w:val="21"/>
          <w:szCs w:val="21"/>
          <w:shd w:fill="FFFFFF" w:val="clear"/>
        </w:rPr>
        <w:t>4. Create a histogram of Grad.Rate colored by Private. You should see something odd here.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FF0000"/>
          <w:sz w:val="21"/>
          <w:szCs w:val="21"/>
          <w:shd w:fill="FFFFFF" w:val="clear"/>
        </w:rPr>
        <w:t>5. What college had a Graduation Rate of above 100% ?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FF0000"/>
          <w:sz w:val="21"/>
          <w:szCs w:val="21"/>
          <w:shd w:fill="FFFFFF" w:val="clear"/>
        </w:rPr>
        <w:t>6. Change that college's grad rate to 100%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Fonts w:cs="Helvetica" w:ascii="Helvetica" w:hAnsi="Helvetica"/>
          <w:color w:val="000000"/>
          <w:sz w:val="21"/>
          <w:szCs w:val="21"/>
          <w:highlight w:val="white"/>
        </w:rPr>
      </w:r>
    </w:p>
    <w:p>
      <w:pPr>
        <w:pStyle w:val="Heading2"/>
        <w:shd w:val="clear" w:color="auto" w:fill="FFFFFF"/>
        <w:spacing w:before="153" w:after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cs="Helvetica" w:ascii="Helvetica" w:hAnsi="Helvetica"/>
          <w:color w:val="000000"/>
          <w:sz w:val="33"/>
          <w:szCs w:val="33"/>
        </w:rPr>
        <w:t>Train Test Split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7. Split your data into training and testing sets 70/30.</w:t>
      </w:r>
    </w:p>
    <w:p>
      <w:pPr>
        <w:pStyle w:val="Normal"/>
        <w:rPr>
          <w:rFonts w:ascii="Helvetica" w:hAnsi="Helvetica" w:cs="Helvetica"/>
          <w:b/>
          <w:b/>
          <w:bCs/>
          <w:color w:val="000000"/>
          <w:sz w:val="21"/>
          <w:szCs w:val="21"/>
          <w:highlight w:val="white"/>
        </w:rPr>
      </w:pPr>
      <w:r>
        <w:rPr>
          <w:rFonts w:cs="Helvetica" w:ascii="Helvetica" w:hAnsi="Helvetica"/>
          <w:b/>
          <w:bCs/>
          <w:color w:val="000000"/>
          <w:sz w:val="21"/>
          <w:szCs w:val="21"/>
          <w:shd w:fill="FFFFFF" w:val="clear"/>
        </w:rPr>
      </w:r>
    </w:p>
    <w:p>
      <w:pPr>
        <w:pStyle w:val="Heading2"/>
        <w:shd w:val="clear" w:color="auto" w:fill="FFFFFF"/>
        <w:spacing w:before="153" w:after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cs="Helvetica" w:ascii="Helvetica" w:hAnsi="Helvetica"/>
          <w:color w:val="000000"/>
          <w:sz w:val="33"/>
          <w:szCs w:val="33"/>
        </w:rPr>
        <w:t>Decision Tree</w:t>
      </w:r>
    </w:p>
    <w:p>
      <w:pPr>
        <w:pStyle w:val="NormalWeb"/>
        <w:shd w:val="clear" w:color="auto" w:fill="FFFFFF"/>
        <w:spacing w:beforeAutospacing="0" w:before="240" w:afterAutospacing="0" w:after="0"/>
        <w:rPr>
          <w:rStyle w:val="Strong"/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cs="Helvetica" w:ascii="Helvetica" w:hAnsi="Helvetica"/>
          <w:color w:val="000000"/>
          <w:sz w:val="21"/>
          <w:szCs w:val="21"/>
        </w:rPr>
        <w:t xml:space="preserve">8. Build a decision tree to predict whether or not a school is Private. Remember to only build your tree off the training data. </w:t>
      </w:r>
    </w:p>
    <w:p>
      <w:pPr>
        <w:pStyle w:val="NormalWeb"/>
        <w:shd w:val="clear" w:color="auto" w:fill="FFFFFF"/>
        <w:spacing w:beforeAutospacing="0" w:before="240" w:afterAutospacing="0" w:after="0"/>
        <w:rPr>
          <w:rFonts w:ascii="Helvetica" w:hAnsi="Helvetica" w:cs="Helvetica"/>
          <w:b/>
          <w:b/>
          <w:bCs/>
          <w:color w:val="000000"/>
          <w:sz w:val="21"/>
          <w:szCs w:val="21"/>
        </w:rPr>
      </w:pPr>
      <w:r>
        <w:rPr>
          <w:rFonts w:cs="Helvetica" w:ascii="Helvetica" w:hAnsi="Helvetica"/>
          <w:b/>
          <w:bCs/>
          <w:color w:val="000000"/>
          <w:sz w:val="21"/>
          <w:szCs w:val="21"/>
        </w:rPr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9. Predict the Private label on the test data.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10. Create a confusion matrix of your tree model.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11. Plot out your tree model.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Fonts w:cs="Helvetica" w:ascii="Helvetica" w:hAnsi="Helvetica"/>
          <w:color w:val="000000"/>
          <w:sz w:val="21"/>
          <w:szCs w:val="21"/>
          <w:highlight w:val="white"/>
        </w:rPr>
      </w:r>
    </w:p>
    <w:p>
      <w:pPr>
        <w:pStyle w:val="Heading2"/>
        <w:shd w:val="clear" w:color="auto" w:fill="FFFFFF"/>
        <w:spacing w:before="153" w:after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cs="Helvetica" w:ascii="Helvetica" w:hAnsi="Helvetica"/>
          <w:color w:val="000000"/>
          <w:sz w:val="33"/>
          <w:szCs w:val="33"/>
        </w:rPr>
        <w:t>Random Forest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12. Now use random Forest to build out a model to predict Private class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13. What was your model's confusion matrix on its own training set?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14. Print the feature importance</w:t>
      </w:r>
    </w:p>
    <w:p>
      <w:pPr>
        <w:pStyle w:val="Normal"/>
        <w:rPr>
          <w:rStyle w:val="Strong"/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15. Now use your random forest model to predict on your test set!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16. Which model is better and why?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76d8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d8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65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76d8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Internet Link"/>
    <w:basedOn w:val="DefaultParagraphFont"/>
    <w:uiPriority w:val="99"/>
    <w:semiHidden/>
    <w:unhideWhenUsed/>
    <w:rsid w:val="00e76d84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76d8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6d84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2165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stLabel1">
    <w:name w:val="ListLabel 1"/>
    <w:qFormat/>
    <w:rPr>
      <w:rFonts w:ascii="Helvetica" w:hAnsi="Helvetica"/>
      <w:sz w:val="21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76d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Trio_Office/6.2.8.2$Windows_x86 LibreOffice_project/</Application>
  <Pages>2</Pages>
  <Words>357</Words>
  <Characters>1739</Characters>
  <CharactersWithSpaces>2037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2020-03-04T13:50:00Z</dcterms:created>
  <dc:creator>Milan Jokić</dc:creator>
  <dc:description/>
  <dc:language>en-US</dc:language>
  <cp:lastModifiedBy/>
  <dcterms:modified xsi:type="dcterms:W3CDTF">2020-03-09T11:22:18Z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