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367703" cy="385763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7703" cy="385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u w:val="single"/>
          <w:rtl w:val="0"/>
        </w:rPr>
        <w:tab/>
        <w:t xml:space="preserve">Text Classifier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Interview Challenge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51c75"/>
          <w:sz w:val="20"/>
          <w:szCs w:val="20"/>
          <w:rtl w:val="0"/>
        </w:rPr>
        <w:t xml:space="preserve">Candidate :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Hajer Mahjoub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Data Science Engineer Student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At ESPRIT Tunis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u w:val="single"/>
          <w:rtl w:val="0"/>
        </w:rPr>
        <w:t xml:space="preserve">Exploratory data analysis 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color w:val="351c75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Libraries: seaborn ,json ,pandas ,matplotlib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Notebook : TalentBait_EDA.ipynb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dataset source is a JSON file composed of 10 000 sentence labeled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Labels :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“soft” ,”tech”,”none”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 of text per label : 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871913" cy="240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distribution of the number of words in text column :</w:t>
      </w:r>
    </w:p>
    <w:p w:rsidR="00000000" w:rsidDel="00000000" w:rsidP="00000000" w:rsidRDefault="00000000" w:rsidRPr="00000000" w14:paraId="00000019">
      <w:pPr>
        <w:spacing w:line="240" w:lineRule="auto"/>
        <w:ind w:left="850.393700787401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667125" cy="2362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850.3937007874017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850.393700787401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most of the text are within 400 characters with some outliers up to 900 characters long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Boxplot :</w:t>
      </w:r>
    </w:p>
    <w:p w:rsidR="00000000" w:rsidDel="00000000" w:rsidP="00000000" w:rsidRDefault="00000000" w:rsidRPr="00000000" w14:paraId="0000001D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2575" cy="35337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we delete the long text  </w:t>
      </w:r>
    </w:p>
    <w:p w:rsidR="00000000" w:rsidDel="00000000" w:rsidP="00000000" w:rsidRDefault="00000000" w:rsidRPr="00000000" w14:paraId="00000020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05425" cy="35337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 can see that, although the length distribution of our data is close similar to each  category even that once we are creating the features with TF-IDF scoring, we will normalize the features to keep this distribution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40" w:lineRule="auto"/>
        <w:ind w:left="2160" w:hanging="360"/>
        <w:rPr>
          <w:b w:val="1"/>
          <w:color w:val="674ea7"/>
          <w:sz w:val="24"/>
          <w:szCs w:val="24"/>
          <w:highlight w:val="white"/>
        </w:rPr>
      </w:pPr>
      <w:r w:rsidDel="00000000" w:rsidR="00000000" w:rsidRPr="00000000">
        <w:rPr>
          <w:b w:val="1"/>
          <w:color w:val="674ea7"/>
          <w:sz w:val="24"/>
          <w:szCs w:val="24"/>
          <w:highlight w:val="white"/>
          <w:rtl w:val="0"/>
        </w:rPr>
        <w:t xml:space="preserve">Dimensionality Reduction :</w:t>
      </w:r>
    </w:p>
    <w:p w:rsidR="00000000" w:rsidDel="00000000" w:rsidP="00000000" w:rsidRDefault="00000000" w:rsidRPr="00000000" w14:paraId="00000023">
      <w:pPr>
        <w:spacing w:line="240" w:lineRule="auto"/>
        <w:ind w:left="1984.251968503937" w:firstLine="0"/>
        <w:rPr>
          <w:b w:val="1"/>
          <w:color w:val="674ea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spacing w:line="240" w:lineRule="auto"/>
        <w:ind w:left="2704.251968503937" w:hanging="360.0000000000003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Notebook : TalentBait_ DimensionalityReduction.ipynb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spacing w:line="240" w:lineRule="auto"/>
        <w:ind w:left="2704.251968503937" w:hanging="360.0000000000003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We'll perform a dimensionality reduction technique to plot the observations in 2 dimensions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240" w:lineRule="auto"/>
        <w:ind w:left="2125.9842519685035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Principal Component Analysis :</w:t>
      </w:r>
    </w:p>
    <w:p w:rsidR="00000000" w:rsidDel="00000000" w:rsidP="00000000" w:rsidRDefault="00000000" w:rsidRPr="00000000" w14:paraId="00000027">
      <w:pPr>
        <w:spacing w:line="240" w:lineRule="auto"/>
        <w:ind w:left="2125.9842519685035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4257675" cy="314801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2125.9842519685035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240" w:lineRule="auto"/>
        <w:ind w:left="2125.9842519685035" w:hanging="360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t-distributed Stochastic Neighbour Embedding:</w:t>
      </w:r>
    </w:p>
    <w:p w:rsidR="00000000" w:rsidDel="00000000" w:rsidP="00000000" w:rsidRDefault="00000000" w:rsidRPr="00000000" w14:paraId="0000002A">
      <w:pPr>
        <w:spacing w:line="240" w:lineRule="auto"/>
        <w:ind w:left="2125.9842519685035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2125.9842519685035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4181475" cy="31765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2125.9842519685035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360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 can see that the PCA decomposition works much better on our data.</w:t>
      </w:r>
    </w:p>
    <w:p w:rsidR="00000000" w:rsidDel="00000000" w:rsidP="00000000" w:rsidRDefault="00000000" w:rsidRPr="00000000" w14:paraId="0000002E">
      <w:pPr>
        <w:spacing w:line="240" w:lineRule="auto"/>
        <w:ind w:left="36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360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51c7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  <w:u w:val="single"/>
          <w:rtl w:val="0"/>
        </w:rPr>
        <w:t xml:space="preserve"> Feature Engineering :</w:t>
      </w:r>
    </w:p>
    <w:p w:rsidR="00000000" w:rsidDel="00000000" w:rsidP="00000000" w:rsidRDefault="00000000" w:rsidRPr="00000000" w14:paraId="00000032">
      <w:pPr>
        <w:spacing w:line="240" w:lineRule="auto"/>
        <w:ind w:left="144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Libraries : NLTK , Scikit-Learn , Regular Expression</w:t>
      </w:r>
    </w:p>
    <w:p w:rsidR="00000000" w:rsidDel="00000000" w:rsidP="00000000" w:rsidRDefault="00000000" w:rsidRPr="00000000" w14:paraId="00000034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Notebook : TalentBait_EDA.ipynb </w:t>
      </w:r>
    </w:p>
    <w:p w:rsidR="00000000" w:rsidDel="00000000" w:rsidP="00000000" w:rsidRDefault="00000000" w:rsidRPr="00000000" w14:paraId="00000035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Process of feature engineering  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Start by cleaning the text from  (signs , special characters  )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Lemmatization &amp; Stemming 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Label Encoding 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Split the train and the test data 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Text representation :</w:t>
      </w:r>
    </w:p>
    <w:p w:rsidR="00000000" w:rsidDel="00000000" w:rsidP="00000000" w:rsidRDefault="00000000" w:rsidRPr="00000000" w14:paraId="0000003B">
      <w:pPr>
        <w:spacing w:line="240" w:lineRule="auto"/>
        <w:ind w:left="144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Choosing TF-IDF Vectors feature (</w:t>
      </w: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short for term frequency–inverse document frequency</w:t>
        </w:r>
      </w:hyperlink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32"/>
        </w:numPr>
        <w:spacing w:line="240" w:lineRule="auto"/>
        <w:ind w:left="1417.3228346456694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 squared test : see unigrams and bigrams most correlated with each label :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9"/>
        </w:num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highlight w:val="white"/>
          <w:rtl w:val="0"/>
        </w:rPr>
        <w:t xml:space="preserve"> 'none' label: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highlight w:val="white"/>
          <w:rtl w:val="0"/>
        </w:rPr>
        <w:t xml:space="preserve"> Most correlated unigrams:</w:t>
      </w:r>
    </w:p>
    <w:p w:rsidR="00000000" w:rsidDel="00000000" w:rsidP="00000000" w:rsidRDefault="00000000" w:rsidRPr="00000000" w14:paraId="00000040">
      <w:p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highlight w:val="white"/>
          <w:rtl w:val="0"/>
        </w:rPr>
        <w:t xml:space="preserve">gute,standort,deutschland,gmbh,kenntnisse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highlight w:val="white"/>
          <w:rtl w:val="0"/>
        </w:rPr>
        <w:t xml:space="preserve">Most correlated bigrams:</w:t>
      </w:r>
    </w:p>
    <w:p w:rsidR="00000000" w:rsidDel="00000000" w:rsidP="00000000" w:rsidRDefault="00000000" w:rsidRPr="00000000" w14:paraId="00000042">
      <w:p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highlight w:val="white"/>
          <w:rtl w:val="0"/>
        </w:rPr>
        <w:t xml:space="preserve">ms office,gute kenntnisse</w:t>
      </w:r>
    </w:p>
    <w:p w:rsidR="00000000" w:rsidDel="00000000" w:rsidP="00000000" w:rsidRDefault="00000000" w:rsidRPr="00000000" w14:paraId="00000043">
      <w:p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highlight w:val="white"/>
          <w:rtl w:val="0"/>
        </w:rPr>
        <w:t xml:space="preserve">'soft' label: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highlight w:val="white"/>
          <w:rtl w:val="0"/>
        </w:rPr>
        <w:t xml:space="preserve"> Most correlated unigrams:</w:t>
      </w:r>
    </w:p>
    <w:p w:rsidR="00000000" w:rsidDel="00000000" w:rsidP="00000000" w:rsidRDefault="00000000" w:rsidRPr="00000000" w14:paraId="00000046">
      <w:p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highlight w:val="white"/>
          <w:rtl w:val="0"/>
        </w:rPr>
        <w:t xml:space="preserve">umgang,sap,office, ms,kenntnisse</w:t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highlight w:val="white"/>
          <w:rtl w:val="0"/>
        </w:rPr>
        <w:t xml:space="preserve"> Most correlated bigrams:</w:t>
      </w:r>
    </w:p>
    <w:p w:rsidR="00000000" w:rsidDel="00000000" w:rsidP="00000000" w:rsidRDefault="00000000" w:rsidRPr="00000000" w14:paraId="00000048">
      <w:p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highlight w:val="white"/>
          <w:rtl w:val="0"/>
        </w:rPr>
        <w:t xml:space="preserve">gute kenntnisse,ms office</w:t>
      </w:r>
    </w:p>
    <w:p w:rsidR="00000000" w:rsidDel="00000000" w:rsidP="00000000" w:rsidRDefault="00000000" w:rsidRPr="00000000" w14:paraId="00000049">
      <w:p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highlight w:val="white"/>
          <w:rtl w:val="0"/>
        </w:rPr>
        <w:t xml:space="preserve">'tech' label: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highlight w:val="white"/>
          <w:rtl w:val="0"/>
        </w:rPr>
        <w:t xml:space="preserve"> Most correlated unigrams: flexibilität,hohe,kenntnisse,teamfähigkeit,arbeitsweise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highlight w:val="white"/>
          <w:rtl w:val="0"/>
        </w:rPr>
        <w:t xml:space="preserve">Most correlated bigrams:</w:t>
      </w:r>
    </w:p>
    <w:p w:rsidR="00000000" w:rsidDel="00000000" w:rsidP="00000000" w:rsidRDefault="00000000" w:rsidRPr="00000000" w14:paraId="0000004D">
      <w:pPr>
        <w:spacing w:line="240" w:lineRule="auto"/>
        <w:ind w:left="2267.716535433071" w:hanging="360"/>
        <w:rPr>
          <w:rFonts w:ascii="Courier New" w:cs="Courier New" w:eastAsia="Courier New" w:hAnsi="Courier New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highlight w:val="white"/>
          <w:rtl w:val="0"/>
        </w:rPr>
        <w:t xml:space="preserve">hohes maß,wort schrift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save the files</w:t>
      </w:r>
    </w:p>
    <w:p w:rsidR="00000000" w:rsidDel="00000000" w:rsidP="00000000" w:rsidRDefault="00000000" w:rsidRPr="00000000" w14:paraId="0000004F">
      <w:pPr>
        <w:spacing w:line="24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  <w:u w:val="single"/>
          <w:rtl w:val="0"/>
        </w:rPr>
        <w:t xml:space="preserve">3. Model (Train &amp; Test) :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Notebook : TalentBait_Model2.ipynb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we'll try several machine learning classification models in order to find which one performs best on our data.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will try with the following models: 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Random Forest 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Multinomial Naïve Bayes 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line="24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Multinomial Logistic Regression 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line="24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Gradient Boosting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methodology :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 choose hyperparameters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 Search Cross Validation process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 Grid Search Cross Validation 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 Training &amp; Test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 Calculate accuracy 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Note the prediction classify the text and in addition give the the conditional probability of belonging to every label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 Reporting the performance of each model and plot the confusion matrix to summarize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the performance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ab/>
        <w:t xml:space="preserve">          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b w:val="1"/>
          <w:color w:val="674ea7"/>
          <w:sz w:val="21"/>
          <w:szCs w:val="21"/>
          <w:highlight w:val="white"/>
        </w:rPr>
      </w:pPr>
      <w:r w:rsidDel="00000000" w:rsidR="00000000" w:rsidRPr="00000000">
        <w:rPr>
          <w:b w:val="1"/>
          <w:color w:val="674ea7"/>
          <w:sz w:val="21"/>
          <w:szCs w:val="21"/>
          <w:highlight w:val="white"/>
          <w:rtl w:val="0"/>
        </w:rPr>
        <w:t xml:space="preserve"> . Confusion Matrix of each model :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b w:val="1"/>
          <w:color w:val="674ea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spacing w:line="240" w:lineRule="auto"/>
        <w:ind w:left="720" w:hanging="360"/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b w:val="1"/>
          <w:color w:val="0b5394"/>
          <w:sz w:val="21"/>
          <w:szCs w:val="21"/>
          <w:highlight w:val="white"/>
          <w:rtl w:val="0"/>
        </w:rPr>
        <w:t xml:space="preserve">Random Forest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b w:val="1"/>
          <w:color w:val="0b5394"/>
          <w:sz w:val="21"/>
          <w:szCs w:val="21"/>
          <w:highlight w:val="white"/>
        </w:rPr>
        <w:drawing>
          <wp:inline distB="114300" distT="114300" distL="114300" distR="114300">
            <wp:extent cx="4476750" cy="292893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line="240" w:lineRule="auto"/>
        <w:ind w:left="720" w:hanging="360"/>
        <w:rPr>
          <w:b w:val="1"/>
          <w:color w:val="0b5394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0b5394"/>
          <w:sz w:val="21"/>
          <w:szCs w:val="21"/>
          <w:highlight w:val="white"/>
          <w:rtl w:val="0"/>
        </w:rPr>
        <w:t xml:space="preserve">Multinomial Naïve Bayes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b w:val="1"/>
          <w:color w:val="0b5394"/>
          <w:sz w:val="21"/>
          <w:szCs w:val="21"/>
          <w:highlight w:val="white"/>
        </w:rPr>
        <w:drawing>
          <wp:inline distB="114300" distT="114300" distL="114300" distR="114300">
            <wp:extent cx="3662363" cy="2705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line="240" w:lineRule="auto"/>
        <w:ind w:left="1440" w:hanging="360"/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b w:val="1"/>
          <w:color w:val="0b5394"/>
          <w:sz w:val="21"/>
          <w:szCs w:val="21"/>
          <w:highlight w:val="white"/>
          <w:rtl w:val="0"/>
        </w:rPr>
        <w:t xml:space="preserve">Multinomial Logistic Regression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b w:val="1"/>
          <w:color w:val="0b5394"/>
          <w:sz w:val="21"/>
          <w:szCs w:val="21"/>
          <w:highlight w:val="white"/>
        </w:rPr>
        <w:drawing>
          <wp:inline distB="114300" distT="114300" distL="114300" distR="114300">
            <wp:extent cx="5734050" cy="3162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The Summary table of  performance metrics generated in every model :</w:t>
      </w:r>
    </w:p>
    <w:p w:rsidR="00000000" w:rsidDel="00000000" w:rsidP="00000000" w:rsidRDefault="00000000" w:rsidRPr="00000000" w14:paraId="00000076">
      <w:pPr>
        <w:spacing w:line="24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color w:val="d9d9d9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9d9d9"/>
                <w:sz w:val="21"/>
                <w:szCs w:val="21"/>
                <w:highlight w:val="black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color w:val="d9d9d9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9d9d9"/>
                <w:sz w:val="21"/>
                <w:szCs w:val="21"/>
                <w:highlight w:val="black"/>
                <w:rtl w:val="0"/>
              </w:rPr>
              <w:t xml:space="preserve">Training Set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color w:val="d9d9d9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9d9d9"/>
                <w:sz w:val="21"/>
                <w:szCs w:val="21"/>
                <w:highlight w:val="black"/>
                <w:rtl w:val="0"/>
              </w:rPr>
              <w:t xml:space="preserve">Test Set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  <w:shd w:fill="b7b7b7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b7b7b7" w:val="clear"/>
                <w:rtl w:val="0"/>
              </w:rPr>
              <w:t xml:space="preserve">Multinomial Logistic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  <w:shd w:fill="b7b7b7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b7b7b7" w:val="clear"/>
                <w:rtl w:val="0"/>
              </w:rPr>
              <w:t xml:space="preserve">0.923536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  <w:shd w:fill="b7b7b7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b7b7b7" w:val="clear"/>
                <w:rtl w:val="0"/>
              </w:rPr>
              <w:t xml:space="preserve">0.902158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  <w:shd w:fill="99999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999999" w:val="clear"/>
                <w:rtl w:val="0"/>
              </w:rPr>
              <w:t xml:space="preserve">Multinomial Naïve Bayes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  <w:shd w:fill="99999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999999" w:val="clear"/>
                <w:rtl w:val="0"/>
              </w:rPr>
              <w:t xml:space="preserve">0.917856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  <w:shd w:fill="99999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999999" w:val="clear"/>
                <w:rtl w:val="0"/>
              </w:rPr>
              <w:t xml:space="preserve">0.893881</w:t>
            </w:r>
          </w:p>
        </w:tc>
      </w:tr>
      <w:tr>
        <w:trPr>
          <w:trHeight w:val="345" w:hRule="atLeast"/>
        </w:trPr>
        <w:tc>
          <w:tcPr>
            <w:tcBorders>
              <w:left w:color="ffffff" w:space="0" w:sz="8" w:val="single"/>
              <w:bottom w:color="f3f3f3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shd w:fill="b7b7b7" w:val="clear"/>
              </w:rPr>
            </w:pPr>
            <w:r w:rsidDel="00000000" w:rsidR="00000000" w:rsidRPr="00000000">
              <w:rPr>
                <w:sz w:val="21"/>
                <w:szCs w:val="21"/>
                <w:shd w:fill="b7b7b7" w:val="clear"/>
                <w:rtl w:val="0"/>
              </w:rPr>
              <w:t xml:space="preserve">Random Forest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right"/>
              <w:rPr>
                <w:sz w:val="21"/>
                <w:szCs w:val="21"/>
                <w:shd w:fill="b7b7b7" w:val="clear"/>
              </w:rPr>
            </w:pPr>
            <w:r w:rsidDel="00000000" w:rsidR="00000000" w:rsidRPr="00000000">
              <w:rPr>
                <w:sz w:val="21"/>
                <w:szCs w:val="21"/>
                <w:shd w:fill="b7b7b7" w:val="clear"/>
                <w:rtl w:val="0"/>
              </w:rPr>
              <w:t xml:space="preserve">0.918584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right"/>
              <w:rPr>
                <w:sz w:val="21"/>
                <w:szCs w:val="21"/>
                <w:shd w:fill="b7b7b7" w:val="clear"/>
              </w:rPr>
            </w:pPr>
            <w:r w:rsidDel="00000000" w:rsidR="00000000" w:rsidRPr="00000000">
              <w:rPr>
                <w:sz w:val="21"/>
                <w:szCs w:val="21"/>
                <w:shd w:fill="b7b7b7" w:val="clear"/>
                <w:rtl w:val="0"/>
              </w:rPr>
              <w:t xml:space="preserve">0.887674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shd w:fill="b7b7b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3"/>
        </w:numPr>
        <w:spacing w:line="240" w:lineRule="auto"/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did choose the </w:t>
      </w:r>
      <w:r w:rsidDel="00000000" w:rsidR="00000000" w:rsidRPr="00000000">
        <w:rPr>
          <w:rFonts w:ascii="Roboto" w:cs="Roboto" w:eastAsia="Roboto" w:hAnsi="Roboto"/>
          <w:color w:val="0b5394"/>
          <w:sz w:val="21"/>
          <w:szCs w:val="21"/>
          <w:highlight w:val="white"/>
          <w:rtl w:val="0"/>
        </w:rPr>
        <w:t xml:space="preserve">Multinomial Logistic Regression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since it has the highest Test Set Accuracy.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  <w:u w:val="single"/>
          <w:rtl w:val="0"/>
        </w:rPr>
        <w:t xml:space="preserve">Prediction and application :</w:t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For test the chosen model and classify and Input text 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Two solution were provided :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Notebook : Prediction.ipynb</w:t>
      </w:r>
    </w:p>
    <w:p w:rsidR="00000000" w:rsidDel="00000000" w:rsidP="00000000" w:rsidRDefault="00000000" w:rsidRPr="00000000" w14:paraId="0000008C">
      <w:pPr>
        <w:spacing w:line="24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 can run the cells and fill  the text variable with the Input to classify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Notebook : theApplication.ipynb </w:t>
      </w:r>
    </w:p>
    <w:p w:rsidR="00000000" w:rsidDel="00000000" w:rsidP="00000000" w:rsidRDefault="00000000" w:rsidRPr="00000000" w14:paraId="0000008E">
      <w:pPr>
        <w:spacing w:line="24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Dash an Open Source Library i created simple web app with simple interface to inter text and get prediction to run the app currently just run the cells on the notebook </w:t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Note  : the app can be optimise and deployed </w:t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We can use other methods for representation of the text </w:t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There is second methodology for the classification of the text  i tried under the Notebook “TaletBait_Modeling_2.ipynb”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25.9842519685035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hyperlink" Target="https://en.wikipedia.org/wiki/Tf%E2%80%93idf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