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183" w:type="dxa"/>
        <w:tblInd w:w="93" w:type="dxa"/>
        <w:tblLayout w:type="fixed"/>
        <w:tblLook w:val="04A0" w:firstRow="1" w:lastRow="0" w:firstColumn="1" w:lastColumn="0" w:noHBand="0" w:noVBand="1"/>
      </w:tblPr>
      <w:tblGrid>
        <w:gridCol w:w="866"/>
        <w:gridCol w:w="1559"/>
        <w:gridCol w:w="2836"/>
        <w:gridCol w:w="8221"/>
        <w:gridCol w:w="1701"/>
      </w:tblGrid>
      <w:tr w:rsidR="005767BE" w:rsidTr="00CB6A9C">
        <w:trPr>
          <w:tblHeader/>
        </w:trPr>
        <w:tc>
          <w:tcPr>
            <w:tcW w:w="866" w:type="dxa"/>
            <w:tcBorders>
              <w:top w:val="single" w:sz="4" w:space="0" w:color="auto"/>
              <w:left w:val="single" w:sz="4" w:space="0" w:color="auto"/>
              <w:bottom w:val="single" w:sz="4" w:space="0" w:color="auto"/>
              <w:right w:val="single" w:sz="4" w:space="0" w:color="auto"/>
            </w:tcBorders>
            <w:shd w:val="clear" w:color="000000" w:fill="D9D9D9"/>
            <w:hideMark/>
          </w:tcPr>
          <w:p w:rsidR="0018179D" w:rsidRDefault="0018179D" w:rsidP="0018179D">
            <w:pPr>
              <w:spacing w:after="0"/>
              <w:rPr>
                <w:rFonts w:ascii="Calibri" w:hAnsi="Calibri"/>
                <w:b/>
                <w:bCs/>
                <w:color w:val="000000"/>
                <w:sz w:val="16"/>
                <w:szCs w:val="16"/>
              </w:rPr>
            </w:pPr>
            <w:r>
              <w:rPr>
                <w:rFonts w:ascii="Calibri" w:hAnsi="Calibri"/>
                <w:b/>
                <w:bCs/>
                <w:color w:val="000000"/>
                <w:sz w:val="16"/>
                <w:szCs w:val="16"/>
              </w:rPr>
              <w:t>Core/</w:t>
            </w:r>
          </w:p>
          <w:p w:rsidR="005767BE" w:rsidRDefault="0018179D">
            <w:pPr>
              <w:rPr>
                <w:rFonts w:ascii="Calibri" w:hAnsi="Calibri"/>
                <w:b/>
                <w:bCs/>
                <w:color w:val="000000"/>
                <w:sz w:val="16"/>
                <w:szCs w:val="16"/>
              </w:rPr>
            </w:pPr>
            <w:r>
              <w:rPr>
                <w:rFonts w:ascii="Calibri" w:hAnsi="Calibri"/>
                <w:b/>
                <w:bCs/>
                <w:color w:val="000000"/>
                <w:sz w:val="16"/>
                <w:szCs w:val="16"/>
              </w:rPr>
              <w:t>Non-Core</w:t>
            </w:r>
          </w:p>
        </w:tc>
        <w:tc>
          <w:tcPr>
            <w:tcW w:w="1559" w:type="dxa"/>
            <w:tcBorders>
              <w:top w:val="single" w:sz="4" w:space="0" w:color="auto"/>
              <w:left w:val="nil"/>
              <w:bottom w:val="single" w:sz="4" w:space="0" w:color="auto"/>
              <w:right w:val="single" w:sz="4" w:space="0" w:color="auto"/>
            </w:tcBorders>
            <w:shd w:val="clear" w:color="000000" w:fill="D9D9D9"/>
            <w:hideMark/>
          </w:tcPr>
          <w:p w:rsidR="005767BE" w:rsidRDefault="005767BE">
            <w:pPr>
              <w:rPr>
                <w:rFonts w:ascii="Calibri" w:hAnsi="Calibri"/>
                <w:b/>
                <w:bCs/>
                <w:color w:val="000000"/>
                <w:sz w:val="16"/>
                <w:szCs w:val="16"/>
              </w:rPr>
            </w:pPr>
            <w:r>
              <w:rPr>
                <w:rFonts w:ascii="Calibri" w:hAnsi="Calibri"/>
                <w:b/>
                <w:bCs/>
                <w:color w:val="000000"/>
                <w:sz w:val="16"/>
                <w:szCs w:val="16"/>
              </w:rPr>
              <w:t>Element name</w:t>
            </w:r>
          </w:p>
        </w:tc>
        <w:tc>
          <w:tcPr>
            <w:tcW w:w="2836" w:type="dxa"/>
            <w:tcBorders>
              <w:top w:val="single" w:sz="4" w:space="0" w:color="auto"/>
              <w:left w:val="nil"/>
              <w:bottom w:val="single" w:sz="4" w:space="0" w:color="auto"/>
              <w:right w:val="single" w:sz="4" w:space="0" w:color="auto"/>
            </w:tcBorders>
            <w:shd w:val="clear" w:color="000000" w:fill="D9D9D9"/>
            <w:hideMark/>
          </w:tcPr>
          <w:p w:rsidR="005767BE" w:rsidRDefault="005767BE">
            <w:pPr>
              <w:rPr>
                <w:rFonts w:ascii="Calibri" w:hAnsi="Calibri"/>
                <w:b/>
                <w:bCs/>
                <w:color w:val="000000"/>
                <w:sz w:val="16"/>
                <w:szCs w:val="16"/>
              </w:rPr>
            </w:pPr>
            <w:r>
              <w:rPr>
                <w:rFonts w:ascii="Calibri" w:hAnsi="Calibri"/>
                <w:b/>
                <w:bCs/>
                <w:color w:val="000000"/>
                <w:sz w:val="16"/>
                <w:szCs w:val="16"/>
              </w:rPr>
              <w:t>Values</w:t>
            </w:r>
          </w:p>
        </w:tc>
        <w:tc>
          <w:tcPr>
            <w:tcW w:w="8221" w:type="dxa"/>
            <w:tcBorders>
              <w:top w:val="single" w:sz="4" w:space="0" w:color="auto"/>
              <w:left w:val="nil"/>
              <w:bottom w:val="single" w:sz="4" w:space="0" w:color="auto"/>
              <w:right w:val="single" w:sz="4" w:space="0" w:color="auto"/>
            </w:tcBorders>
            <w:shd w:val="clear" w:color="000000" w:fill="D9D9D9"/>
            <w:hideMark/>
          </w:tcPr>
          <w:p w:rsidR="005767BE" w:rsidRDefault="005767BE">
            <w:pPr>
              <w:rPr>
                <w:rFonts w:ascii="Calibri" w:hAnsi="Calibri"/>
                <w:b/>
                <w:bCs/>
                <w:color w:val="000000"/>
                <w:sz w:val="16"/>
                <w:szCs w:val="16"/>
              </w:rPr>
            </w:pPr>
            <w:r>
              <w:rPr>
                <w:rFonts w:ascii="Calibri" w:hAnsi="Calibri"/>
                <w:b/>
                <w:bCs/>
                <w:color w:val="000000"/>
                <w:sz w:val="16"/>
                <w:szCs w:val="16"/>
              </w:rPr>
              <w:t>Commentary</w:t>
            </w:r>
          </w:p>
        </w:tc>
        <w:tc>
          <w:tcPr>
            <w:tcW w:w="1701" w:type="dxa"/>
            <w:tcBorders>
              <w:top w:val="single" w:sz="4" w:space="0" w:color="auto"/>
              <w:left w:val="nil"/>
              <w:bottom w:val="single" w:sz="4" w:space="0" w:color="auto"/>
              <w:right w:val="single" w:sz="4" w:space="0" w:color="auto"/>
            </w:tcBorders>
            <w:shd w:val="clear" w:color="000000" w:fill="D9D9D9"/>
            <w:hideMark/>
          </w:tcPr>
          <w:p w:rsidR="005767BE" w:rsidRDefault="005767BE">
            <w:pPr>
              <w:rPr>
                <w:rFonts w:ascii="Calibri" w:hAnsi="Calibri"/>
                <w:b/>
                <w:bCs/>
                <w:color w:val="000000"/>
                <w:sz w:val="16"/>
                <w:szCs w:val="16"/>
              </w:rPr>
            </w:pPr>
            <w:r>
              <w:rPr>
                <w:rFonts w:ascii="Calibri" w:hAnsi="Calibri"/>
                <w:b/>
                <w:bCs/>
                <w:color w:val="000000"/>
                <w:sz w:val="16"/>
                <w:szCs w:val="16"/>
              </w:rPr>
              <w:t>Implementation notes</w:t>
            </w:r>
          </w:p>
        </w:tc>
      </w:tr>
      <w:tr w:rsidR="009144A3" w:rsidTr="00CB6A9C">
        <w:trPr>
          <w:trHeight w:val="657"/>
        </w:trPr>
        <w:tc>
          <w:tcPr>
            <w:tcW w:w="866" w:type="dxa"/>
            <w:tcBorders>
              <w:top w:val="nil"/>
              <w:left w:val="single" w:sz="4" w:space="0" w:color="auto"/>
              <w:bottom w:val="single" w:sz="4" w:space="0" w:color="auto"/>
              <w:right w:val="single" w:sz="4" w:space="0" w:color="auto"/>
            </w:tcBorders>
            <w:shd w:val="clear" w:color="000000" w:fill="EEECE1"/>
          </w:tcPr>
          <w:p w:rsidR="009144A3" w:rsidRDefault="0099575F" w:rsidP="00181A22">
            <w:pPr>
              <w:rPr>
                <w:rFonts w:ascii="Calibri" w:hAnsi="Calibri"/>
                <w:color w:val="000000"/>
                <w:sz w:val="16"/>
                <w:szCs w:val="16"/>
              </w:rPr>
            </w:pPr>
            <w:r>
              <w:rPr>
                <w:rFonts w:ascii="Calibri" w:hAnsi="Calibri"/>
                <w:color w:val="000000"/>
                <w:sz w:val="16"/>
                <w:szCs w:val="16"/>
              </w:rPr>
              <w:t>Core</w:t>
            </w:r>
          </w:p>
        </w:tc>
        <w:tc>
          <w:tcPr>
            <w:tcW w:w="1559" w:type="dxa"/>
            <w:tcBorders>
              <w:top w:val="nil"/>
              <w:left w:val="nil"/>
              <w:bottom w:val="single" w:sz="4" w:space="0" w:color="auto"/>
              <w:right w:val="single" w:sz="4" w:space="0" w:color="auto"/>
            </w:tcBorders>
            <w:shd w:val="clear" w:color="000000" w:fill="EEECE1"/>
          </w:tcPr>
          <w:p w:rsidR="009144A3" w:rsidRPr="00733212" w:rsidRDefault="0099575F" w:rsidP="00733212">
            <w:pPr>
              <w:spacing w:after="0"/>
              <w:rPr>
                <w:rFonts w:ascii="Calibri" w:hAnsi="Calibri"/>
                <w:color w:val="000000"/>
                <w:sz w:val="16"/>
                <w:szCs w:val="16"/>
              </w:rPr>
            </w:pPr>
            <w:r w:rsidRPr="0099575F">
              <w:rPr>
                <w:rFonts w:ascii="Calibri" w:hAnsi="Calibri"/>
                <w:color w:val="000000"/>
                <w:sz w:val="16"/>
                <w:szCs w:val="16"/>
              </w:rPr>
              <w:t>OPERATIVE PROCEDURE</w:t>
            </w:r>
          </w:p>
        </w:tc>
        <w:tc>
          <w:tcPr>
            <w:tcW w:w="2836" w:type="dxa"/>
            <w:tcBorders>
              <w:top w:val="nil"/>
              <w:left w:val="nil"/>
              <w:bottom w:val="single" w:sz="4" w:space="0" w:color="auto"/>
              <w:right w:val="single" w:sz="4" w:space="0" w:color="auto"/>
            </w:tcBorders>
            <w:shd w:val="clear" w:color="auto" w:fill="auto"/>
          </w:tcPr>
          <w:p w:rsidR="009144A3" w:rsidRDefault="0099575F" w:rsidP="00733212">
            <w:pPr>
              <w:autoSpaceDE w:val="0"/>
              <w:autoSpaceDN w:val="0"/>
              <w:adjustRightInd w:val="0"/>
              <w:spacing w:after="40" w:line="181" w:lineRule="atLeast"/>
              <w:rPr>
                <w:rFonts w:ascii="Calibri" w:hAnsi="Calibri"/>
                <w:color w:val="000000"/>
                <w:sz w:val="16"/>
                <w:szCs w:val="16"/>
              </w:rPr>
            </w:pPr>
            <w:r w:rsidRPr="0099575F">
              <w:rPr>
                <w:rFonts w:ascii="Calibri" w:hAnsi="Calibri"/>
                <w:color w:val="000000"/>
                <w:sz w:val="16"/>
                <w:szCs w:val="16"/>
              </w:rPr>
              <w:t>Multi selection value list (select all that apply):</w:t>
            </w:r>
          </w:p>
          <w:p w:rsidR="0099575F" w:rsidRDefault="0099575F" w:rsidP="00733212">
            <w:pPr>
              <w:autoSpaceDE w:val="0"/>
              <w:autoSpaceDN w:val="0"/>
              <w:adjustRightInd w:val="0"/>
              <w:spacing w:after="40" w:line="181" w:lineRule="atLeast"/>
              <w:rPr>
                <w:rFonts w:ascii="Calibri" w:hAnsi="Calibri"/>
                <w:color w:val="000000"/>
                <w:sz w:val="16"/>
                <w:szCs w:val="16"/>
              </w:rPr>
            </w:pPr>
            <w:r w:rsidRPr="00B66FA7">
              <w:rPr>
                <w:rFonts w:ascii="Calibri" w:hAnsi="Calibri"/>
                <w:color w:val="000000"/>
                <w:sz w:val="16"/>
                <w:szCs w:val="16"/>
              </w:rPr>
              <w:t xml:space="preserve">• </w:t>
            </w:r>
            <w:r w:rsidRPr="0099575F">
              <w:rPr>
                <w:rFonts w:ascii="Calibri" w:hAnsi="Calibri"/>
                <w:color w:val="000000"/>
                <w:sz w:val="16"/>
                <w:szCs w:val="16"/>
              </w:rPr>
              <w:t>Not specified</w:t>
            </w:r>
          </w:p>
          <w:p w:rsidR="0099575F" w:rsidRDefault="0099575F" w:rsidP="00733212">
            <w:pPr>
              <w:autoSpaceDE w:val="0"/>
              <w:autoSpaceDN w:val="0"/>
              <w:adjustRightInd w:val="0"/>
              <w:spacing w:after="40" w:line="181" w:lineRule="atLeast"/>
              <w:rPr>
                <w:rFonts w:ascii="Calibri" w:hAnsi="Calibri"/>
                <w:color w:val="000000"/>
                <w:sz w:val="16"/>
                <w:szCs w:val="16"/>
              </w:rPr>
            </w:pPr>
            <w:r>
              <w:rPr>
                <w:rFonts w:ascii="Calibri" w:hAnsi="Calibri"/>
                <w:color w:val="000000"/>
                <w:sz w:val="16"/>
                <w:szCs w:val="16"/>
              </w:rPr>
              <w:t>OR</w:t>
            </w:r>
          </w:p>
          <w:p w:rsidR="0099575F" w:rsidRPr="0099575F" w:rsidRDefault="0099575F" w:rsidP="0099575F">
            <w:pPr>
              <w:autoSpaceDE w:val="0"/>
              <w:autoSpaceDN w:val="0"/>
              <w:adjustRightInd w:val="0"/>
              <w:spacing w:after="40" w:line="181" w:lineRule="atLeast"/>
              <w:rPr>
                <w:rFonts w:ascii="Calibri" w:hAnsi="Calibri"/>
                <w:color w:val="000000"/>
                <w:sz w:val="16"/>
                <w:szCs w:val="16"/>
              </w:rPr>
            </w:pPr>
            <w:r w:rsidRPr="00B66FA7">
              <w:rPr>
                <w:rFonts w:ascii="Calibri" w:hAnsi="Calibri"/>
                <w:color w:val="000000"/>
                <w:sz w:val="16"/>
                <w:szCs w:val="16"/>
              </w:rPr>
              <w:t xml:space="preserve">• </w:t>
            </w:r>
            <w:r w:rsidRPr="0099575F">
              <w:rPr>
                <w:rFonts w:ascii="Calibri" w:hAnsi="Calibri"/>
                <w:color w:val="000000"/>
                <w:sz w:val="16"/>
                <w:szCs w:val="16"/>
              </w:rPr>
              <w:t>Biopsy (incisional, excisional, diagnostic sampling)</w:t>
            </w:r>
          </w:p>
          <w:p w:rsidR="0099575F" w:rsidRPr="0099575F" w:rsidRDefault="0099575F" w:rsidP="0099575F">
            <w:pPr>
              <w:autoSpaceDE w:val="0"/>
              <w:autoSpaceDN w:val="0"/>
              <w:adjustRightInd w:val="0"/>
              <w:spacing w:after="40" w:line="181" w:lineRule="atLeast"/>
              <w:rPr>
                <w:rFonts w:ascii="Calibri" w:hAnsi="Calibri"/>
                <w:color w:val="000000"/>
                <w:sz w:val="16"/>
                <w:szCs w:val="16"/>
              </w:rPr>
            </w:pPr>
            <w:r w:rsidRPr="00B66FA7">
              <w:rPr>
                <w:rFonts w:ascii="Calibri" w:hAnsi="Calibri"/>
                <w:color w:val="000000"/>
                <w:sz w:val="16"/>
                <w:szCs w:val="16"/>
              </w:rPr>
              <w:t xml:space="preserve">• </w:t>
            </w:r>
            <w:r w:rsidRPr="0099575F">
              <w:rPr>
                <w:rFonts w:ascii="Calibri" w:hAnsi="Calibri"/>
                <w:color w:val="000000"/>
                <w:sz w:val="16"/>
                <w:szCs w:val="16"/>
              </w:rPr>
              <w:t>Resection, specify</w:t>
            </w:r>
          </w:p>
          <w:p w:rsidR="0099575F" w:rsidRPr="0099575F" w:rsidRDefault="0099575F" w:rsidP="0099575F">
            <w:pPr>
              <w:pStyle w:val="ListParagraph"/>
              <w:numPr>
                <w:ilvl w:val="0"/>
                <w:numId w:val="9"/>
              </w:numPr>
              <w:spacing w:after="0"/>
              <w:ind w:left="317" w:hanging="142"/>
              <w:rPr>
                <w:rFonts w:ascii="Calibri" w:hAnsi="Calibri"/>
                <w:color w:val="000000"/>
                <w:sz w:val="16"/>
                <w:szCs w:val="16"/>
              </w:rPr>
            </w:pPr>
            <w:r w:rsidRPr="0099575F">
              <w:rPr>
                <w:rFonts w:ascii="Calibri" w:hAnsi="Calibri"/>
                <w:color w:val="000000"/>
                <w:sz w:val="16"/>
                <w:szCs w:val="16"/>
              </w:rPr>
              <w:t xml:space="preserve"> Temporal bone resection</w:t>
            </w:r>
          </w:p>
          <w:p w:rsidR="0099575F" w:rsidRPr="0099575F" w:rsidRDefault="0099575F" w:rsidP="0099575F">
            <w:pPr>
              <w:pStyle w:val="ListParagraph"/>
              <w:numPr>
                <w:ilvl w:val="0"/>
                <w:numId w:val="9"/>
              </w:numPr>
              <w:spacing w:after="0"/>
              <w:ind w:left="317" w:hanging="142"/>
              <w:rPr>
                <w:rFonts w:ascii="Calibri" w:hAnsi="Calibri"/>
                <w:color w:val="000000"/>
                <w:sz w:val="16"/>
                <w:szCs w:val="16"/>
              </w:rPr>
            </w:pPr>
            <w:r w:rsidRPr="0099575F">
              <w:rPr>
                <w:rFonts w:ascii="Calibri" w:hAnsi="Calibri"/>
                <w:color w:val="000000"/>
                <w:sz w:val="16"/>
                <w:szCs w:val="16"/>
              </w:rPr>
              <w:t>Sleeve resection (cartilaginous portion of canal,</w:t>
            </w:r>
          </w:p>
          <w:p w:rsidR="0099575F" w:rsidRPr="0099575F" w:rsidRDefault="0099575F" w:rsidP="0099575F">
            <w:pPr>
              <w:pStyle w:val="ListParagraph"/>
              <w:numPr>
                <w:ilvl w:val="0"/>
                <w:numId w:val="9"/>
              </w:numPr>
              <w:spacing w:after="0"/>
              <w:ind w:left="317" w:hanging="142"/>
              <w:rPr>
                <w:rFonts w:ascii="Calibri" w:hAnsi="Calibri"/>
                <w:color w:val="000000"/>
                <w:sz w:val="16"/>
                <w:szCs w:val="16"/>
              </w:rPr>
            </w:pPr>
            <w:r w:rsidRPr="0099575F">
              <w:rPr>
                <w:rFonts w:ascii="Calibri" w:hAnsi="Calibri"/>
                <w:color w:val="000000"/>
                <w:sz w:val="16"/>
                <w:szCs w:val="16"/>
              </w:rPr>
              <w:t>including tympanic membrane)</w:t>
            </w:r>
          </w:p>
          <w:p w:rsidR="0099575F" w:rsidRPr="0099575F" w:rsidRDefault="0099575F" w:rsidP="0099575F">
            <w:pPr>
              <w:pStyle w:val="ListParagraph"/>
              <w:numPr>
                <w:ilvl w:val="0"/>
                <w:numId w:val="9"/>
              </w:numPr>
              <w:spacing w:after="0"/>
              <w:ind w:left="317" w:hanging="142"/>
              <w:rPr>
                <w:rFonts w:ascii="Calibri" w:hAnsi="Calibri"/>
                <w:color w:val="000000"/>
                <w:sz w:val="16"/>
                <w:szCs w:val="16"/>
              </w:rPr>
            </w:pPr>
            <w:r w:rsidRPr="0099575F">
              <w:rPr>
                <w:rFonts w:ascii="Calibri" w:hAnsi="Calibri"/>
                <w:color w:val="000000"/>
                <w:sz w:val="16"/>
                <w:szCs w:val="16"/>
              </w:rPr>
              <w:t xml:space="preserve">Lateral temporal bone resection (sleeve and </w:t>
            </w:r>
          </w:p>
          <w:p w:rsidR="0099575F" w:rsidRPr="0099575F" w:rsidRDefault="0099575F" w:rsidP="0099575F">
            <w:pPr>
              <w:pStyle w:val="ListParagraph"/>
              <w:numPr>
                <w:ilvl w:val="0"/>
                <w:numId w:val="9"/>
              </w:numPr>
              <w:spacing w:after="0"/>
              <w:ind w:left="317" w:hanging="142"/>
              <w:rPr>
                <w:rFonts w:ascii="Calibri" w:hAnsi="Calibri"/>
                <w:color w:val="000000"/>
                <w:sz w:val="16"/>
                <w:szCs w:val="16"/>
              </w:rPr>
            </w:pPr>
            <w:r w:rsidRPr="0099575F">
              <w:rPr>
                <w:rFonts w:ascii="Calibri" w:hAnsi="Calibri"/>
                <w:color w:val="000000"/>
                <w:sz w:val="16"/>
                <w:szCs w:val="16"/>
              </w:rPr>
              <w:t>middle ear)</w:t>
            </w:r>
          </w:p>
          <w:p w:rsidR="0099575F" w:rsidRPr="0099575F" w:rsidRDefault="0099575F" w:rsidP="0099575F">
            <w:pPr>
              <w:pStyle w:val="ListParagraph"/>
              <w:numPr>
                <w:ilvl w:val="0"/>
                <w:numId w:val="9"/>
              </w:numPr>
              <w:spacing w:after="0"/>
              <w:ind w:left="317" w:hanging="142"/>
              <w:rPr>
                <w:rFonts w:ascii="Calibri" w:hAnsi="Calibri"/>
                <w:color w:val="000000"/>
                <w:sz w:val="16"/>
                <w:szCs w:val="16"/>
              </w:rPr>
            </w:pPr>
            <w:r w:rsidRPr="0099575F">
              <w:rPr>
                <w:rFonts w:ascii="Calibri" w:hAnsi="Calibri"/>
                <w:color w:val="000000"/>
                <w:sz w:val="16"/>
                <w:szCs w:val="16"/>
              </w:rPr>
              <w:t>Radical external auditory canal resection</w:t>
            </w:r>
          </w:p>
          <w:p w:rsidR="0099575F" w:rsidRPr="0099575F" w:rsidRDefault="0099575F" w:rsidP="0099575F">
            <w:pPr>
              <w:pStyle w:val="ListParagraph"/>
              <w:numPr>
                <w:ilvl w:val="0"/>
                <w:numId w:val="9"/>
              </w:numPr>
              <w:spacing w:after="0"/>
              <w:ind w:left="317" w:hanging="142"/>
              <w:rPr>
                <w:rFonts w:ascii="Calibri" w:hAnsi="Calibri"/>
                <w:color w:val="000000"/>
                <w:sz w:val="16"/>
                <w:szCs w:val="16"/>
              </w:rPr>
            </w:pPr>
            <w:r w:rsidRPr="0099575F">
              <w:rPr>
                <w:rFonts w:ascii="Calibri" w:hAnsi="Calibri"/>
                <w:color w:val="000000"/>
                <w:sz w:val="16"/>
                <w:szCs w:val="16"/>
              </w:rPr>
              <w:t>Subtotal temporal bone resection</w:t>
            </w:r>
          </w:p>
          <w:p w:rsidR="0099575F" w:rsidRPr="0099575F" w:rsidRDefault="0099575F" w:rsidP="0099575F">
            <w:pPr>
              <w:pStyle w:val="ListParagraph"/>
              <w:numPr>
                <w:ilvl w:val="0"/>
                <w:numId w:val="9"/>
              </w:numPr>
              <w:spacing w:after="0"/>
              <w:ind w:left="317" w:hanging="142"/>
              <w:rPr>
                <w:rFonts w:ascii="Calibri" w:hAnsi="Calibri"/>
                <w:color w:val="000000"/>
                <w:sz w:val="16"/>
                <w:szCs w:val="16"/>
              </w:rPr>
            </w:pPr>
            <w:r w:rsidRPr="0099575F">
              <w:rPr>
                <w:rFonts w:ascii="Calibri" w:hAnsi="Calibri"/>
                <w:color w:val="000000"/>
                <w:sz w:val="16"/>
                <w:szCs w:val="16"/>
              </w:rPr>
              <w:t>Radical temporal bone resection (</w:t>
            </w:r>
            <w:proofErr w:type="spellStart"/>
            <w:r w:rsidRPr="0099575F">
              <w:rPr>
                <w:rFonts w:ascii="Calibri" w:hAnsi="Calibri"/>
                <w:color w:val="000000"/>
                <w:sz w:val="16"/>
                <w:szCs w:val="16"/>
              </w:rPr>
              <w:t>mastoidectomy</w:t>
            </w:r>
            <w:proofErr w:type="spellEnd"/>
            <w:r w:rsidRPr="0099575F">
              <w:rPr>
                <w:rFonts w:ascii="Calibri" w:hAnsi="Calibri"/>
                <w:color w:val="000000"/>
                <w:sz w:val="16"/>
                <w:szCs w:val="16"/>
              </w:rPr>
              <w:t>,</w:t>
            </w:r>
          </w:p>
          <w:p w:rsidR="0099575F" w:rsidRPr="0099575F" w:rsidRDefault="0099575F" w:rsidP="0099575F">
            <w:pPr>
              <w:pStyle w:val="ListParagraph"/>
              <w:numPr>
                <w:ilvl w:val="0"/>
                <w:numId w:val="9"/>
              </w:numPr>
              <w:spacing w:after="0"/>
              <w:ind w:left="317" w:hanging="142"/>
              <w:rPr>
                <w:rFonts w:ascii="Calibri" w:hAnsi="Calibri"/>
                <w:color w:val="000000"/>
                <w:sz w:val="16"/>
                <w:szCs w:val="16"/>
              </w:rPr>
            </w:pPr>
            <w:proofErr w:type="spellStart"/>
            <w:r w:rsidRPr="0099575F">
              <w:rPr>
                <w:rFonts w:ascii="Calibri" w:hAnsi="Calibri"/>
                <w:color w:val="000000"/>
                <w:sz w:val="16"/>
                <w:szCs w:val="16"/>
              </w:rPr>
              <w:t>petrousectomy</w:t>
            </w:r>
            <w:proofErr w:type="spellEnd"/>
            <w:r w:rsidRPr="0099575F">
              <w:rPr>
                <w:rFonts w:ascii="Calibri" w:hAnsi="Calibri"/>
                <w:color w:val="000000"/>
                <w:sz w:val="16"/>
                <w:szCs w:val="16"/>
              </w:rPr>
              <w:t>)</w:t>
            </w:r>
          </w:p>
          <w:p w:rsidR="0099575F" w:rsidRPr="0099575F" w:rsidRDefault="0099575F" w:rsidP="0099575F">
            <w:pPr>
              <w:autoSpaceDE w:val="0"/>
              <w:autoSpaceDN w:val="0"/>
              <w:adjustRightInd w:val="0"/>
              <w:spacing w:after="40" w:line="181" w:lineRule="atLeast"/>
              <w:rPr>
                <w:rFonts w:ascii="Calibri" w:hAnsi="Calibri"/>
                <w:color w:val="000000"/>
                <w:sz w:val="16"/>
                <w:szCs w:val="16"/>
              </w:rPr>
            </w:pPr>
            <w:r w:rsidRPr="00B66FA7">
              <w:rPr>
                <w:rFonts w:ascii="Calibri" w:hAnsi="Calibri"/>
                <w:color w:val="000000"/>
                <w:sz w:val="16"/>
                <w:szCs w:val="16"/>
              </w:rPr>
              <w:t xml:space="preserve">• </w:t>
            </w:r>
            <w:proofErr w:type="spellStart"/>
            <w:r w:rsidRPr="0099575F">
              <w:rPr>
                <w:rFonts w:ascii="Calibri" w:hAnsi="Calibri"/>
                <w:color w:val="000000"/>
                <w:sz w:val="16"/>
                <w:szCs w:val="16"/>
              </w:rPr>
              <w:t>Parotidectomy</w:t>
            </w:r>
            <w:proofErr w:type="spellEnd"/>
          </w:p>
          <w:p w:rsidR="0099575F" w:rsidRPr="0099575F" w:rsidRDefault="0099575F" w:rsidP="0099575F">
            <w:pPr>
              <w:autoSpaceDE w:val="0"/>
              <w:autoSpaceDN w:val="0"/>
              <w:adjustRightInd w:val="0"/>
              <w:spacing w:after="40" w:line="181" w:lineRule="atLeast"/>
              <w:rPr>
                <w:rFonts w:ascii="Calibri" w:hAnsi="Calibri"/>
                <w:color w:val="000000"/>
                <w:sz w:val="16"/>
                <w:szCs w:val="16"/>
              </w:rPr>
            </w:pPr>
            <w:r w:rsidRPr="00B66FA7">
              <w:rPr>
                <w:rFonts w:ascii="Calibri" w:hAnsi="Calibri"/>
                <w:color w:val="000000"/>
                <w:sz w:val="16"/>
                <w:szCs w:val="16"/>
              </w:rPr>
              <w:t xml:space="preserve">• </w:t>
            </w:r>
            <w:r w:rsidRPr="0099575F">
              <w:rPr>
                <w:rFonts w:ascii="Calibri" w:hAnsi="Calibri"/>
                <w:color w:val="000000"/>
                <w:sz w:val="16"/>
                <w:szCs w:val="16"/>
              </w:rPr>
              <w:t>Neck (lymph node) dissection*, specify</w:t>
            </w:r>
          </w:p>
          <w:p w:rsidR="0099575F" w:rsidRPr="00733212" w:rsidRDefault="0099575F" w:rsidP="0099575F">
            <w:pPr>
              <w:autoSpaceDE w:val="0"/>
              <w:autoSpaceDN w:val="0"/>
              <w:adjustRightInd w:val="0"/>
              <w:spacing w:after="40" w:line="181" w:lineRule="atLeast"/>
              <w:rPr>
                <w:rFonts w:ascii="Calibri" w:hAnsi="Calibri"/>
                <w:color w:val="000000"/>
                <w:sz w:val="16"/>
                <w:szCs w:val="16"/>
              </w:rPr>
            </w:pPr>
            <w:r w:rsidRPr="00B66FA7">
              <w:rPr>
                <w:rFonts w:ascii="Calibri" w:hAnsi="Calibri"/>
                <w:color w:val="000000"/>
                <w:sz w:val="16"/>
                <w:szCs w:val="16"/>
              </w:rPr>
              <w:t xml:space="preserve">• </w:t>
            </w:r>
            <w:r w:rsidRPr="0099575F">
              <w:rPr>
                <w:rFonts w:ascii="Calibri" w:hAnsi="Calibri"/>
                <w:color w:val="000000"/>
                <w:sz w:val="16"/>
                <w:szCs w:val="16"/>
              </w:rPr>
              <w:t>Other, specify</w:t>
            </w:r>
          </w:p>
        </w:tc>
        <w:tc>
          <w:tcPr>
            <w:tcW w:w="8221" w:type="dxa"/>
            <w:tcBorders>
              <w:top w:val="nil"/>
              <w:left w:val="nil"/>
              <w:bottom w:val="single" w:sz="4" w:space="0" w:color="auto"/>
              <w:right w:val="single" w:sz="4" w:space="0" w:color="auto"/>
            </w:tcBorders>
            <w:shd w:val="clear" w:color="auto" w:fill="auto"/>
          </w:tcPr>
          <w:p w:rsidR="009144A3" w:rsidRDefault="00227BCE" w:rsidP="00106E05">
            <w:pPr>
              <w:spacing w:after="0"/>
              <w:rPr>
                <w:rFonts w:ascii="Calibri" w:hAnsi="Calibri"/>
                <w:color w:val="000000"/>
                <w:sz w:val="16"/>
                <w:szCs w:val="16"/>
              </w:rPr>
            </w:pPr>
            <w:r w:rsidRPr="00227BCE">
              <w:rPr>
                <w:rFonts w:ascii="Calibri" w:hAnsi="Calibri"/>
                <w:color w:val="000000"/>
                <w:sz w:val="16"/>
                <w:szCs w:val="16"/>
              </w:rPr>
              <w:t>The anatomy and surgical interventions of the ear and temporal bone are complex, with unfamiliar terminology frequently used (</w:t>
            </w:r>
            <w:r w:rsidR="00543E4D">
              <w:rPr>
                <w:rFonts w:ascii="Calibri" w:hAnsi="Calibri"/>
                <w:b/>
                <w:color w:val="000000"/>
                <w:sz w:val="16"/>
                <w:szCs w:val="16"/>
              </w:rPr>
              <w:t xml:space="preserve">See </w:t>
            </w:r>
            <w:r w:rsidR="00543E4D" w:rsidRPr="00227BCE">
              <w:rPr>
                <w:rFonts w:ascii="Calibri" w:hAnsi="Calibri"/>
                <w:b/>
                <w:color w:val="000000"/>
                <w:sz w:val="16"/>
                <w:szCs w:val="16"/>
              </w:rPr>
              <w:t>Figure 1. Diagram of ear and temporal bone anatomic landmarks</w:t>
            </w:r>
            <w:r w:rsidRPr="00227BCE">
              <w:rPr>
                <w:rFonts w:ascii="Calibri" w:hAnsi="Calibri"/>
                <w:color w:val="000000"/>
                <w:sz w:val="16"/>
                <w:szCs w:val="16"/>
              </w:rPr>
              <w:t>). Thus, it is absolutely critical to maintain open communication with the treating surgeon, oncologist, dermatologist and radiologist with respect to exact anatomic site of involvement, tumour laterality, and specific operative procedures or landmarks identified to yield the most accurate information.</w:t>
            </w:r>
            <w:r w:rsidRPr="002540E1">
              <w:rPr>
                <w:rFonts w:ascii="Calibri" w:hAnsi="Calibri"/>
                <w:color w:val="000000"/>
                <w:sz w:val="16"/>
                <w:szCs w:val="16"/>
                <w:vertAlign w:val="superscript"/>
              </w:rPr>
              <w:t>1-4</w:t>
            </w:r>
          </w:p>
          <w:p w:rsidR="00227BCE" w:rsidRPr="00227BCE" w:rsidRDefault="00227BCE" w:rsidP="00227BCE">
            <w:pPr>
              <w:spacing w:after="0"/>
              <w:rPr>
                <w:rFonts w:ascii="Calibri" w:hAnsi="Calibri"/>
                <w:color w:val="000000"/>
                <w:sz w:val="16"/>
                <w:szCs w:val="16"/>
              </w:rPr>
            </w:pPr>
          </w:p>
          <w:p w:rsidR="00227BCE" w:rsidRPr="00141F06" w:rsidRDefault="00227BCE" w:rsidP="00227BCE">
            <w:pPr>
              <w:spacing w:after="0"/>
              <w:rPr>
                <w:rFonts w:ascii="Calibri" w:hAnsi="Calibri"/>
                <w:b/>
                <w:bCs/>
                <w:color w:val="000000"/>
                <w:sz w:val="16"/>
                <w:szCs w:val="16"/>
              </w:rPr>
            </w:pPr>
            <w:r w:rsidRPr="00227BCE">
              <w:rPr>
                <w:rFonts w:ascii="Calibri" w:hAnsi="Calibri"/>
                <w:b/>
                <w:bCs/>
                <w:color w:val="000000"/>
                <w:sz w:val="16"/>
                <w:szCs w:val="16"/>
              </w:rPr>
              <w:t xml:space="preserve">References </w:t>
            </w:r>
          </w:p>
          <w:p w:rsidR="00227BCE" w:rsidRPr="00CE0483" w:rsidRDefault="00227BCE" w:rsidP="00227BCE">
            <w:pPr>
              <w:spacing w:after="0"/>
              <w:rPr>
                <w:rFonts w:ascii="Calibri" w:hAnsi="Calibri"/>
                <w:color w:val="000000"/>
                <w:sz w:val="16"/>
                <w:szCs w:val="16"/>
              </w:rPr>
            </w:pPr>
            <w:r w:rsidRPr="00CE0483">
              <w:rPr>
                <w:rFonts w:ascii="Calibri" w:hAnsi="Calibri"/>
                <w:color w:val="000000"/>
                <w:sz w:val="16"/>
                <w:szCs w:val="16"/>
              </w:rPr>
              <w:t xml:space="preserve">1 </w:t>
            </w:r>
            <w:proofErr w:type="spellStart"/>
            <w:r w:rsidRPr="00CE0483">
              <w:rPr>
                <w:rFonts w:ascii="Calibri" w:hAnsi="Calibri"/>
                <w:color w:val="000000"/>
                <w:sz w:val="16"/>
                <w:szCs w:val="16"/>
              </w:rPr>
              <w:t>Cristalli</w:t>
            </w:r>
            <w:proofErr w:type="spellEnd"/>
            <w:r w:rsidRPr="00CE0483">
              <w:rPr>
                <w:rFonts w:ascii="Calibri" w:hAnsi="Calibri"/>
                <w:color w:val="000000"/>
                <w:sz w:val="16"/>
                <w:szCs w:val="16"/>
              </w:rPr>
              <w:t xml:space="preserve"> G, </w:t>
            </w:r>
            <w:proofErr w:type="spellStart"/>
            <w:r w:rsidRPr="00CE0483">
              <w:rPr>
                <w:rFonts w:ascii="Calibri" w:hAnsi="Calibri"/>
                <w:color w:val="000000"/>
                <w:sz w:val="16"/>
                <w:szCs w:val="16"/>
              </w:rPr>
              <w:t>Manciocco</w:t>
            </w:r>
            <w:proofErr w:type="spellEnd"/>
            <w:r w:rsidRPr="00CE0483">
              <w:rPr>
                <w:rFonts w:ascii="Calibri" w:hAnsi="Calibri"/>
                <w:color w:val="000000"/>
                <w:sz w:val="16"/>
                <w:szCs w:val="16"/>
              </w:rPr>
              <w:t xml:space="preserve"> V, </w:t>
            </w:r>
            <w:proofErr w:type="spellStart"/>
            <w:r w:rsidRPr="00CE0483">
              <w:rPr>
                <w:rFonts w:ascii="Calibri" w:hAnsi="Calibri"/>
                <w:color w:val="000000"/>
                <w:sz w:val="16"/>
                <w:szCs w:val="16"/>
              </w:rPr>
              <w:t>Pichi</w:t>
            </w:r>
            <w:proofErr w:type="spellEnd"/>
            <w:r w:rsidRPr="00CE0483">
              <w:rPr>
                <w:rFonts w:ascii="Calibri" w:hAnsi="Calibri"/>
                <w:color w:val="000000"/>
                <w:sz w:val="16"/>
                <w:szCs w:val="16"/>
              </w:rPr>
              <w:t xml:space="preserve"> B, </w:t>
            </w:r>
            <w:proofErr w:type="spellStart"/>
            <w:r w:rsidRPr="00CE0483">
              <w:rPr>
                <w:rFonts w:ascii="Calibri" w:hAnsi="Calibri"/>
                <w:color w:val="000000"/>
                <w:sz w:val="16"/>
                <w:szCs w:val="16"/>
              </w:rPr>
              <w:t>Marucci</w:t>
            </w:r>
            <w:proofErr w:type="spellEnd"/>
            <w:r w:rsidRPr="00CE0483">
              <w:rPr>
                <w:rFonts w:ascii="Calibri" w:hAnsi="Calibri"/>
                <w:color w:val="000000"/>
                <w:sz w:val="16"/>
                <w:szCs w:val="16"/>
              </w:rPr>
              <w:t xml:space="preserve"> L, </w:t>
            </w:r>
            <w:proofErr w:type="spellStart"/>
            <w:r w:rsidRPr="00CE0483">
              <w:rPr>
                <w:rFonts w:ascii="Calibri" w:hAnsi="Calibri"/>
                <w:color w:val="000000"/>
                <w:sz w:val="16"/>
                <w:szCs w:val="16"/>
              </w:rPr>
              <w:t>Arcangeli</w:t>
            </w:r>
            <w:proofErr w:type="spellEnd"/>
            <w:r w:rsidRPr="00CE0483">
              <w:rPr>
                <w:rFonts w:ascii="Calibri" w:hAnsi="Calibri"/>
                <w:color w:val="000000"/>
                <w:sz w:val="16"/>
                <w:szCs w:val="16"/>
              </w:rPr>
              <w:t xml:space="preserve"> G, </w:t>
            </w:r>
            <w:proofErr w:type="spellStart"/>
            <w:r w:rsidRPr="00CE0483">
              <w:rPr>
                <w:rFonts w:ascii="Calibri" w:hAnsi="Calibri"/>
                <w:color w:val="000000"/>
                <w:sz w:val="16"/>
                <w:szCs w:val="16"/>
              </w:rPr>
              <w:t>Telera</w:t>
            </w:r>
            <w:proofErr w:type="spellEnd"/>
            <w:r w:rsidRPr="00CE0483">
              <w:rPr>
                <w:rFonts w:ascii="Calibri" w:hAnsi="Calibri"/>
                <w:color w:val="000000"/>
                <w:sz w:val="16"/>
                <w:szCs w:val="16"/>
              </w:rPr>
              <w:t xml:space="preserve"> S and </w:t>
            </w:r>
            <w:proofErr w:type="spellStart"/>
            <w:r w:rsidRPr="00CE0483">
              <w:rPr>
                <w:rFonts w:ascii="Calibri" w:hAnsi="Calibri"/>
                <w:color w:val="000000"/>
                <w:sz w:val="16"/>
                <w:szCs w:val="16"/>
              </w:rPr>
              <w:t>Spriano</w:t>
            </w:r>
            <w:proofErr w:type="spellEnd"/>
            <w:r w:rsidRPr="00CE0483">
              <w:rPr>
                <w:rFonts w:ascii="Calibri" w:hAnsi="Calibri"/>
                <w:color w:val="000000"/>
                <w:sz w:val="16"/>
                <w:szCs w:val="16"/>
              </w:rPr>
              <w:t xml:space="preserve"> G (2009). Treatment and outcome of advanced external auditory canal and middle ear squamous cell carcinoma. </w:t>
            </w:r>
            <w:r w:rsidRPr="00CE0483">
              <w:rPr>
                <w:rFonts w:ascii="Calibri" w:hAnsi="Calibri"/>
                <w:iCs/>
                <w:color w:val="000000"/>
                <w:sz w:val="16"/>
                <w:szCs w:val="16"/>
              </w:rPr>
              <w:t xml:space="preserve">J </w:t>
            </w:r>
            <w:proofErr w:type="spellStart"/>
            <w:r w:rsidRPr="00CE0483">
              <w:rPr>
                <w:rFonts w:ascii="Calibri" w:hAnsi="Calibri"/>
                <w:iCs/>
                <w:color w:val="000000"/>
                <w:sz w:val="16"/>
                <w:szCs w:val="16"/>
              </w:rPr>
              <w:t>Craniofac</w:t>
            </w:r>
            <w:proofErr w:type="spellEnd"/>
            <w:r w:rsidRPr="00CE0483">
              <w:rPr>
                <w:rFonts w:ascii="Calibri" w:hAnsi="Calibri"/>
                <w:iCs/>
                <w:color w:val="000000"/>
                <w:sz w:val="16"/>
                <w:szCs w:val="16"/>
              </w:rPr>
              <w:t xml:space="preserve"> </w:t>
            </w:r>
            <w:proofErr w:type="spellStart"/>
            <w:r w:rsidRPr="00CE0483">
              <w:rPr>
                <w:rFonts w:ascii="Calibri" w:hAnsi="Calibri"/>
                <w:iCs/>
                <w:color w:val="000000"/>
                <w:sz w:val="16"/>
                <w:szCs w:val="16"/>
              </w:rPr>
              <w:t>Surg</w:t>
            </w:r>
            <w:proofErr w:type="spellEnd"/>
            <w:r w:rsidRPr="00CE0483">
              <w:rPr>
                <w:rFonts w:ascii="Calibri" w:hAnsi="Calibri"/>
                <w:iCs/>
                <w:color w:val="000000"/>
                <w:sz w:val="16"/>
                <w:szCs w:val="16"/>
              </w:rPr>
              <w:t xml:space="preserve"> </w:t>
            </w:r>
            <w:r w:rsidRPr="00CE0483">
              <w:rPr>
                <w:rFonts w:ascii="Calibri" w:hAnsi="Calibri"/>
                <w:color w:val="000000"/>
                <w:sz w:val="16"/>
                <w:szCs w:val="16"/>
              </w:rPr>
              <w:t xml:space="preserve">20(3):816-821. </w:t>
            </w:r>
          </w:p>
          <w:p w:rsidR="00227BCE" w:rsidRPr="00CE0483" w:rsidRDefault="00227BCE" w:rsidP="00227BCE">
            <w:pPr>
              <w:spacing w:after="0"/>
              <w:rPr>
                <w:rFonts w:ascii="Calibri" w:hAnsi="Calibri"/>
                <w:color w:val="000000"/>
                <w:sz w:val="16"/>
                <w:szCs w:val="16"/>
              </w:rPr>
            </w:pPr>
            <w:r w:rsidRPr="00CE0483">
              <w:rPr>
                <w:rFonts w:ascii="Calibri" w:hAnsi="Calibri"/>
                <w:color w:val="000000"/>
                <w:sz w:val="16"/>
                <w:szCs w:val="16"/>
              </w:rPr>
              <w:t xml:space="preserve">2 </w:t>
            </w:r>
            <w:proofErr w:type="spellStart"/>
            <w:r w:rsidRPr="00CE0483">
              <w:rPr>
                <w:rFonts w:ascii="Calibri" w:hAnsi="Calibri"/>
                <w:color w:val="000000"/>
                <w:sz w:val="16"/>
                <w:szCs w:val="16"/>
              </w:rPr>
              <w:t>Isipradit</w:t>
            </w:r>
            <w:proofErr w:type="spellEnd"/>
            <w:r w:rsidRPr="00CE0483">
              <w:rPr>
                <w:rFonts w:ascii="Calibri" w:hAnsi="Calibri"/>
                <w:color w:val="000000"/>
                <w:sz w:val="16"/>
                <w:szCs w:val="16"/>
              </w:rPr>
              <w:t xml:space="preserve"> P, </w:t>
            </w:r>
            <w:proofErr w:type="spellStart"/>
            <w:r w:rsidRPr="00CE0483">
              <w:rPr>
                <w:rFonts w:ascii="Calibri" w:hAnsi="Calibri"/>
                <w:color w:val="000000"/>
                <w:sz w:val="16"/>
                <w:szCs w:val="16"/>
              </w:rPr>
              <w:t>Wadwongtham</w:t>
            </w:r>
            <w:proofErr w:type="spellEnd"/>
            <w:r w:rsidRPr="00CE0483">
              <w:rPr>
                <w:rFonts w:ascii="Calibri" w:hAnsi="Calibri"/>
                <w:color w:val="000000"/>
                <w:sz w:val="16"/>
                <w:szCs w:val="16"/>
              </w:rPr>
              <w:t xml:space="preserve"> W, </w:t>
            </w:r>
            <w:proofErr w:type="spellStart"/>
            <w:r w:rsidRPr="00CE0483">
              <w:rPr>
                <w:rFonts w:ascii="Calibri" w:hAnsi="Calibri"/>
                <w:color w:val="000000"/>
                <w:sz w:val="16"/>
                <w:szCs w:val="16"/>
              </w:rPr>
              <w:t>Aeumjaturapat</w:t>
            </w:r>
            <w:proofErr w:type="spellEnd"/>
            <w:r w:rsidRPr="00CE0483">
              <w:rPr>
                <w:rFonts w:ascii="Calibri" w:hAnsi="Calibri"/>
                <w:color w:val="000000"/>
                <w:sz w:val="16"/>
                <w:szCs w:val="16"/>
              </w:rPr>
              <w:t xml:space="preserve"> S and </w:t>
            </w:r>
            <w:proofErr w:type="spellStart"/>
            <w:r w:rsidRPr="00CE0483">
              <w:rPr>
                <w:rFonts w:ascii="Calibri" w:hAnsi="Calibri"/>
                <w:color w:val="000000"/>
                <w:sz w:val="16"/>
                <w:szCs w:val="16"/>
              </w:rPr>
              <w:t>Aramwatanapong</w:t>
            </w:r>
            <w:proofErr w:type="spellEnd"/>
            <w:r w:rsidRPr="00CE0483">
              <w:rPr>
                <w:rFonts w:ascii="Calibri" w:hAnsi="Calibri"/>
                <w:color w:val="000000"/>
                <w:sz w:val="16"/>
                <w:szCs w:val="16"/>
              </w:rPr>
              <w:t xml:space="preserve"> P (2005). Carcinoma of the external auditory canal. </w:t>
            </w:r>
            <w:r w:rsidRPr="00CE0483">
              <w:rPr>
                <w:rFonts w:ascii="Calibri" w:hAnsi="Calibri"/>
                <w:iCs/>
                <w:color w:val="000000"/>
                <w:sz w:val="16"/>
                <w:szCs w:val="16"/>
              </w:rPr>
              <w:t xml:space="preserve">J Med Assoc Thai </w:t>
            </w:r>
            <w:r w:rsidRPr="00CE0483">
              <w:rPr>
                <w:rFonts w:ascii="Calibri" w:hAnsi="Calibri"/>
                <w:color w:val="000000"/>
                <w:sz w:val="16"/>
                <w:szCs w:val="16"/>
              </w:rPr>
              <w:t xml:space="preserve">88(1):114-117. </w:t>
            </w:r>
          </w:p>
          <w:p w:rsidR="00227BCE" w:rsidRPr="00CE0483" w:rsidRDefault="00227BCE" w:rsidP="00227BCE">
            <w:pPr>
              <w:spacing w:after="0"/>
              <w:rPr>
                <w:rFonts w:ascii="Calibri" w:hAnsi="Calibri"/>
                <w:color w:val="000000"/>
                <w:sz w:val="16"/>
                <w:szCs w:val="16"/>
              </w:rPr>
            </w:pPr>
            <w:r w:rsidRPr="00CE0483">
              <w:rPr>
                <w:rFonts w:ascii="Calibri" w:hAnsi="Calibri"/>
                <w:color w:val="000000"/>
                <w:sz w:val="16"/>
                <w:szCs w:val="16"/>
              </w:rPr>
              <w:t xml:space="preserve">3 Madsen AR, </w:t>
            </w:r>
            <w:proofErr w:type="spellStart"/>
            <w:r w:rsidRPr="00CE0483">
              <w:rPr>
                <w:rFonts w:ascii="Calibri" w:hAnsi="Calibri"/>
                <w:color w:val="000000"/>
                <w:sz w:val="16"/>
                <w:szCs w:val="16"/>
              </w:rPr>
              <w:t>Gundgaard</w:t>
            </w:r>
            <w:proofErr w:type="spellEnd"/>
            <w:r w:rsidRPr="00CE0483">
              <w:rPr>
                <w:rFonts w:ascii="Calibri" w:hAnsi="Calibri"/>
                <w:color w:val="000000"/>
                <w:sz w:val="16"/>
                <w:szCs w:val="16"/>
              </w:rPr>
              <w:t xml:space="preserve"> MG, Hoff CM, </w:t>
            </w:r>
            <w:proofErr w:type="spellStart"/>
            <w:r w:rsidRPr="00CE0483">
              <w:rPr>
                <w:rFonts w:ascii="Calibri" w:hAnsi="Calibri"/>
                <w:color w:val="000000"/>
                <w:sz w:val="16"/>
                <w:szCs w:val="16"/>
              </w:rPr>
              <w:t>Maare</w:t>
            </w:r>
            <w:proofErr w:type="spellEnd"/>
            <w:r w:rsidRPr="00CE0483">
              <w:rPr>
                <w:rFonts w:ascii="Calibri" w:hAnsi="Calibri"/>
                <w:color w:val="000000"/>
                <w:sz w:val="16"/>
                <w:szCs w:val="16"/>
              </w:rPr>
              <w:t xml:space="preserve"> C, </w:t>
            </w:r>
            <w:proofErr w:type="spellStart"/>
            <w:r w:rsidRPr="00CE0483">
              <w:rPr>
                <w:rFonts w:ascii="Calibri" w:hAnsi="Calibri"/>
                <w:color w:val="000000"/>
                <w:sz w:val="16"/>
                <w:szCs w:val="16"/>
              </w:rPr>
              <w:t>Holmboe</w:t>
            </w:r>
            <w:proofErr w:type="spellEnd"/>
            <w:r w:rsidRPr="00CE0483">
              <w:rPr>
                <w:rFonts w:ascii="Calibri" w:hAnsi="Calibri"/>
                <w:color w:val="000000"/>
                <w:sz w:val="16"/>
                <w:szCs w:val="16"/>
              </w:rPr>
              <w:t xml:space="preserve"> P, Knap M, Thomsen LL, Buchwald C, Hansen HS, </w:t>
            </w:r>
            <w:proofErr w:type="spellStart"/>
            <w:r w:rsidRPr="00CE0483">
              <w:rPr>
                <w:rFonts w:ascii="Calibri" w:hAnsi="Calibri"/>
                <w:color w:val="000000"/>
                <w:sz w:val="16"/>
                <w:szCs w:val="16"/>
              </w:rPr>
              <w:t>Bretlau</w:t>
            </w:r>
            <w:proofErr w:type="spellEnd"/>
            <w:r w:rsidRPr="00CE0483">
              <w:rPr>
                <w:rFonts w:ascii="Calibri" w:hAnsi="Calibri"/>
                <w:color w:val="000000"/>
                <w:sz w:val="16"/>
                <w:szCs w:val="16"/>
              </w:rPr>
              <w:t xml:space="preserve"> P and </w:t>
            </w:r>
            <w:proofErr w:type="spellStart"/>
            <w:r w:rsidRPr="00CE0483">
              <w:rPr>
                <w:rFonts w:ascii="Calibri" w:hAnsi="Calibri"/>
                <w:color w:val="000000"/>
                <w:sz w:val="16"/>
                <w:szCs w:val="16"/>
              </w:rPr>
              <w:t>Grau</w:t>
            </w:r>
            <w:proofErr w:type="spellEnd"/>
            <w:r w:rsidRPr="00CE0483">
              <w:rPr>
                <w:rFonts w:ascii="Calibri" w:hAnsi="Calibri"/>
                <w:color w:val="000000"/>
                <w:sz w:val="16"/>
                <w:szCs w:val="16"/>
              </w:rPr>
              <w:t xml:space="preserve"> C (2008). Cancer of the external auditory canal and middle ear in Denmark from 1992 to 2001. </w:t>
            </w:r>
            <w:r w:rsidRPr="00CE0483">
              <w:rPr>
                <w:rFonts w:ascii="Calibri" w:hAnsi="Calibri"/>
                <w:iCs/>
                <w:color w:val="000000"/>
                <w:sz w:val="16"/>
                <w:szCs w:val="16"/>
              </w:rPr>
              <w:t xml:space="preserve">Head Neck </w:t>
            </w:r>
            <w:r w:rsidRPr="00CE0483">
              <w:rPr>
                <w:rFonts w:ascii="Calibri" w:hAnsi="Calibri"/>
                <w:color w:val="000000"/>
                <w:sz w:val="16"/>
                <w:szCs w:val="16"/>
              </w:rPr>
              <w:t xml:space="preserve">30(10):1332-1338. </w:t>
            </w:r>
          </w:p>
          <w:p w:rsidR="00227BCE" w:rsidRPr="00600422" w:rsidRDefault="00227BCE" w:rsidP="00227BCE">
            <w:pPr>
              <w:spacing w:after="0"/>
              <w:rPr>
                <w:rFonts w:ascii="Calibri" w:hAnsi="Calibri"/>
                <w:color w:val="000000"/>
                <w:sz w:val="16"/>
                <w:szCs w:val="16"/>
              </w:rPr>
            </w:pPr>
            <w:r w:rsidRPr="00CE0483">
              <w:rPr>
                <w:rFonts w:ascii="Calibri" w:hAnsi="Calibri"/>
                <w:color w:val="000000"/>
                <w:sz w:val="16"/>
                <w:szCs w:val="16"/>
              </w:rPr>
              <w:t xml:space="preserve">4 Nakagawa T, Kumamoto Y, Natori Y, </w:t>
            </w:r>
            <w:proofErr w:type="spellStart"/>
            <w:r w:rsidRPr="00CE0483">
              <w:rPr>
                <w:rFonts w:ascii="Calibri" w:hAnsi="Calibri"/>
                <w:color w:val="000000"/>
                <w:sz w:val="16"/>
                <w:szCs w:val="16"/>
              </w:rPr>
              <w:t>Shiratsuchi</w:t>
            </w:r>
            <w:proofErr w:type="spellEnd"/>
            <w:r w:rsidRPr="00CE0483">
              <w:rPr>
                <w:rFonts w:ascii="Calibri" w:hAnsi="Calibri"/>
                <w:color w:val="000000"/>
                <w:sz w:val="16"/>
                <w:szCs w:val="16"/>
              </w:rPr>
              <w:t xml:space="preserve"> H, </w:t>
            </w:r>
            <w:proofErr w:type="spellStart"/>
            <w:r w:rsidRPr="00CE0483">
              <w:rPr>
                <w:rFonts w:ascii="Calibri" w:hAnsi="Calibri"/>
                <w:color w:val="000000"/>
                <w:sz w:val="16"/>
                <w:szCs w:val="16"/>
              </w:rPr>
              <w:t>Toh</w:t>
            </w:r>
            <w:proofErr w:type="spellEnd"/>
            <w:r w:rsidRPr="00CE0483">
              <w:rPr>
                <w:rFonts w:ascii="Calibri" w:hAnsi="Calibri"/>
                <w:color w:val="000000"/>
                <w:sz w:val="16"/>
                <w:szCs w:val="16"/>
              </w:rPr>
              <w:t xml:space="preserve"> S, </w:t>
            </w:r>
            <w:proofErr w:type="spellStart"/>
            <w:r w:rsidRPr="00CE0483">
              <w:rPr>
                <w:rFonts w:ascii="Calibri" w:hAnsi="Calibri"/>
                <w:color w:val="000000"/>
                <w:sz w:val="16"/>
                <w:szCs w:val="16"/>
              </w:rPr>
              <w:t>Kakazu</w:t>
            </w:r>
            <w:proofErr w:type="spellEnd"/>
            <w:r w:rsidRPr="00CE0483">
              <w:rPr>
                <w:rFonts w:ascii="Calibri" w:hAnsi="Calibri"/>
                <w:color w:val="000000"/>
                <w:sz w:val="16"/>
                <w:szCs w:val="16"/>
              </w:rPr>
              <w:t xml:space="preserve"> Y, Shibata S, Nakashima T and </w:t>
            </w:r>
            <w:proofErr w:type="spellStart"/>
            <w:r w:rsidRPr="00CE0483">
              <w:rPr>
                <w:rFonts w:ascii="Calibri" w:hAnsi="Calibri"/>
                <w:color w:val="000000"/>
                <w:sz w:val="16"/>
                <w:szCs w:val="16"/>
              </w:rPr>
              <w:t>Komune</w:t>
            </w:r>
            <w:proofErr w:type="spellEnd"/>
            <w:r w:rsidRPr="00CE0483">
              <w:rPr>
                <w:rFonts w:ascii="Calibri" w:hAnsi="Calibri"/>
                <w:color w:val="000000"/>
                <w:sz w:val="16"/>
                <w:szCs w:val="16"/>
              </w:rPr>
              <w:t xml:space="preserve"> S (2006). Squamous cell carcinoma of the external auditory canal and middle ear: an operation combined with preoperative </w:t>
            </w:r>
            <w:proofErr w:type="spellStart"/>
            <w:r w:rsidRPr="00CE0483">
              <w:rPr>
                <w:rFonts w:ascii="Calibri" w:hAnsi="Calibri"/>
                <w:color w:val="000000"/>
                <w:sz w:val="16"/>
                <w:szCs w:val="16"/>
              </w:rPr>
              <w:t>chemoradiotherapy</w:t>
            </w:r>
            <w:proofErr w:type="spellEnd"/>
            <w:r w:rsidRPr="00CE0483">
              <w:rPr>
                <w:rFonts w:ascii="Calibri" w:hAnsi="Calibri"/>
                <w:color w:val="000000"/>
                <w:sz w:val="16"/>
                <w:szCs w:val="16"/>
              </w:rPr>
              <w:t xml:space="preserve"> and a free surgical margin. </w:t>
            </w:r>
            <w:proofErr w:type="spellStart"/>
            <w:r w:rsidRPr="00CE0483">
              <w:rPr>
                <w:rFonts w:ascii="Calibri" w:hAnsi="Calibri"/>
                <w:iCs/>
                <w:color w:val="000000"/>
                <w:sz w:val="16"/>
                <w:szCs w:val="16"/>
              </w:rPr>
              <w:t>Otol</w:t>
            </w:r>
            <w:proofErr w:type="spellEnd"/>
            <w:r w:rsidRPr="00CE0483">
              <w:rPr>
                <w:rFonts w:ascii="Calibri" w:hAnsi="Calibri"/>
                <w:iCs/>
                <w:color w:val="000000"/>
                <w:sz w:val="16"/>
                <w:szCs w:val="16"/>
              </w:rPr>
              <w:t xml:space="preserve"> </w:t>
            </w:r>
            <w:proofErr w:type="spellStart"/>
            <w:r w:rsidRPr="00CE0483">
              <w:rPr>
                <w:rFonts w:ascii="Calibri" w:hAnsi="Calibri"/>
                <w:iCs/>
                <w:color w:val="000000"/>
                <w:sz w:val="16"/>
                <w:szCs w:val="16"/>
              </w:rPr>
              <w:t>Neurotol</w:t>
            </w:r>
            <w:proofErr w:type="spellEnd"/>
            <w:r w:rsidRPr="00CE0483">
              <w:rPr>
                <w:rFonts w:ascii="Calibri" w:hAnsi="Calibri"/>
                <w:iCs/>
                <w:color w:val="000000"/>
                <w:sz w:val="16"/>
                <w:szCs w:val="16"/>
              </w:rPr>
              <w:t xml:space="preserve"> </w:t>
            </w:r>
            <w:r w:rsidRPr="00CE0483">
              <w:rPr>
                <w:rFonts w:ascii="Calibri" w:hAnsi="Calibri"/>
                <w:color w:val="000000"/>
                <w:sz w:val="16"/>
                <w:szCs w:val="16"/>
              </w:rPr>
              <w:t>27(2):242-248; discussion 249.</w:t>
            </w:r>
          </w:p>
        </w:tc>
        <w:tc>
          <w:tcPr>
            <w:tcW w:w="1701" w:type="dxa"/>
            <w:tcBorders>
              <w:top w:val="nil"/>
              <w:left w:val="nil"/>
              <w:bottom w:val="single" w:sz="4" w:space="0" w:color="auto"/>
              <w:right w:val="single" w:sz="4" w:space="0" w:color="auto"/>
            </w:tcBorders>
            <w:shd w:val="clear" w:color="auto" w:fill="auto"/>
          </w:tcPr>
          <w:p w:rsidR="009144A3" w:rsidRPr="00733212" w:rsidRDefault="002E68F2" w:rsidP="00181A22">
            <w:pPr>
              <w:rPr>
                <w:rFonts w:ascii="Calibri" w:hAnsi="Calibri"/>
                <w:color w:val="000000"/>
                <w:sz w:val="16"/>
                <w:szCs w:val="16"/>
              </w:rPr>
            </w:pPr>
            <w:r w:rsidRPr="0099575F">
              <w:rPr>
                <w:rFonts w:ascii="Calibri" w:hAnsi="Calibri"/>
                <w:color w:val="000000"/>
                <w:sz w:val="16"/>
                <w:szCs w:val="16"/>
              </w:rPr>
              <w:t>*</w:t>
            </w:r>
            <w:r w:rsidR="0099575F">
              <w:rPr>
                <w:rFonts w:ascii="Calibri" w:hAnsi="Calibri"/>
                <w:color w:val="000000"/>
                <w:sz w:val="16"/>
                <w:szCs w:val="16"/>
              </w:rPr>
              <w:t>I</w:t>
            </w:r>
            <w:r w:rsidR="0099575F" w:rsidRPr="0099575F">
              <w:rPr>
                <w:rFonts w:ascii="Calibri" w:hAnsi="Calibri"/>
                <w:color w:val="000000"/>
                <w:sz w:val="16"/>
                <w:szCs w:val="16"/>
              </w:rPr>
              <w:t>f a neck dissection is submitted, then a separate dataset is used to record the information.</w:t>
            </w:r>
          </w:p>
        </w:tc>
      </w:tr>
      <w:tr w:rsidR="00FC49E6" w:rsidTr="005E3716">
        <w:trPr>
          <w:trHeight w:val="232"/>
        </w:trPr>
        <w:tc>
          <w:tcPr>
            <w:tcW w:w="866" w:type="dxa"/>
            <w:tcBorders>
              <w:top w:val="nil"/>
              <w:left w:val="single" w:sz="4" w:space="0" w:color="auto"/>
              <w:bottom w:val="single" w:sz="4" w:space="0" w:color="auto"/>
              <w:right w:val="single" w:sz="4" w:space="0" w:color="auto"/>
            </w:tcBorders>
            <w:shd w:val="clear" w:color="000000" w:fill="EEECE1"/>
          </w:tcPr>
          <w:p w:rsidR="00FC49E6" w:rsidRDefault="00FC49E6" w:rsidP="00181A22">
            <w:pPr>
              <w:rPr>
                <w:rFonts w:ascii="Calibri" w:hAnsi="Calibri"/>
                <w:color w:val="000000"/>
                <w:sz w:val="16"/>
                <w:szCs w:val="16"/>
              </w:rPr>
            </w:pPr>
            <w:r>
              <w:rPr>
                <w:rFonts w:ascii="Calibri" w:hAnsi="Calibri"/>
                <w:color w:val="000000"/>
                <w:sz w:val="16"/>
                <w:szCs w:val="16"/>
              </w:rPr>
              <w:t>Core</w:t>
            </w:r>
          </w:p>
        </w:tc>
        <w:tc>
          <w:tcPr>
            <w:tcW w:w="1559" w:type="dxa"/>
            <w:tcBorders>
              <w:top w:val="nil"/>
              <w:left w:val="nil"/>
              <w:bottom w:val="single" w:sz="4" w:space="0" w:color="auto"/>
              <w:right w:val="single" w:sz="4" w:space="0" w:color="auto"/>
            </w:tcBorders>
            <w:shd w:val="clear" w:color="000000" w:fill="EEECE1"/>
          </w:tcPr>
          <w:p w:rsidR="00FC49E6" w:rsidRPr="00A05404" w:rsidRDefault="00733212" w:rsidP="00733212">
            <w:pPr>
              <w:spacing w:after="0"/>
              <w:rPr>
                <w:rFonts w:ascii="Calibri" w:hAnsi="Calibri"/>
                <w:color w:val="000000"/>
                <w:sz w:val="16"/>
                <w:szCs w:val="16"/>
              </w:rPr>
            </w:pPr>
            <w:r w:rsidRPr="00733212">
              <w:rPr>
                <w:rFonts w:ascii="Calibri" w:hAnsi="Calibri"/>
                <w:color w:val="000000"/>
                <w:sz w:val="16"/>
                <w:szCs w:val="16"/>
              </w:rPr>
              <w:t>SPECIMENS SUBMITTED</w:t>
            </w:r>
          </w:p>
        </w:tc>
        <w:tc>
          <w:tcPr>
            <w:tcW w:w="2836" w:type="dxa"/>
            <w:tcBorders>
              <w:top w:val="nil"/>
              <w:left w:val="nil"/>
              <w:bottom w:val="single" w:sz="4" w:space="0" w:color="auto"/>
              <w:right w:val="single" w:sz="4" w:space="0" w:color="auto"/>
            </w:tcBorders>
            <w:shd w:val="clear" w:color="auto" w:fill="auto"/>
          </w:tcPr>
          <w:p w:rsidR="00A11B0E" w:rsidRDefault="00A11B0E" w:rsidP="00733212">
            <w:pPr>
              <w:autoSpaceDE w:val="0"/>
              <w:autoSpaceDN w:val="0"/>
              <w:adjustRightInd w:val="0"/>
              <w:spacing w:after="40" w:line="181" w:lineRule="atLeast"/>
              <w:rPr>
                <w:rFonts w:ascii="Calibri" w:hAnsi="Calibri"/>
                <w:color w:val="000000"/>
                <w:sz w:val="16"/>
                <w:szCs w:val="16"/>
              </w:rPr>
            </w:pPr>
            <w:r w:rsidRPr="00A11B0E">
              <w:rPr>
                <w:rFonts w:ascii="Calibri" w:hAnsi="Calibri"/>
                <w:color w:val="000000"/>
                <w:sz w:val="16"/>
                <w:szCs w:val="16"/>
              </w:rPr>
              <w:t>Single selection value list:</w:t>
            </w:r>
          </w:p>
          <w:p w:rsidR="00A11B0E" w:rsidRPr="00A11B0E" w:rsidRDefault="00A11B0E" w:rsidP="00A11B0E">
            <w:pPr>
              <w:autoSpaceDE w:val="0"/>
              <w:autoSpaceDN w:val="0"/>
              <w:adjustRightInd w:val="0"/>
              <w:spacing w:after="40" w:line="181" w:lineRule="atLeast"/>
              <w:rPr>
                <w:rFonts w:ascii="Calibri" w:hAnsi="Calibri"/>
                <w:color w:val="000000"/>
                <w:sz w:val="16"/>
                <w:szCs w:val="16"/>
              </w:rPr>
            </w:pPr>
            <w:r w:rsidRPr="00B66FA7">
              <w:rPr>
                <w:rFonts w:ascii="Calibri" w:hAnsi="Calibri"/>
                <w:color w:val="000000"/>
                <w:sz w:val="16"/>
                <w:szCs w:val="16"/>
              </w:rPr>
              <w:t xml:space="preserve">• </w:t>
            </w:r>
            <w:r w:rsidRPr="00A11B0E">
              <w:rPr>
                <w:rFonts w:ascii="Calibri" w:hAnsi="Calibri"/>
                <w:color w:val="000000"/>
                <w:sz w:val="16"/>
                <w:szCs w:val="16"/>
              </w:rPr>
              <w:t>Not specified</w:t>
            </w:r>
          </w:p>
          <w:p w:rsidR="000111E7" w:rsidRDefault="00A11B0E" w:rsidP="00733212">
            <w:pPr>
              <w:autoSpaceDE w:val="0"/>
              <w:autoSpaceDN w:val="0"/>
              <w:adjustRightInd w:val="0"/>
              <w:spacing w:after="40" w:line="181" w:lineRule="atLeast"/>
              <w:rPr>
                <w:rFonts w:ascii="Calibri" w:hAnsi="Calibri"/>
                <w:color w:val="000000"/>
                <w:sz w:val="16"/>
                <w:szCs w:val="16"/>
              </w:rPr>
            </w:pPr>
            <w:r w:rsidRPr="00B66FA7">
              <w:rPr>
                <w:rFonts w:ascii="Calibri" w:hAnsi="Calibri"/>
                <w:color w:val="000000"/>
                <w:sz w:val="16"/>
                <w:szCs w:val="16"/>
              </w:rPr>
              <w:t xml:space="preserve">• </w:t>
            </w:r>
            <w:r w:rsidRPr="00A11B0E">
              <w:rPr>
                <w:rFonts w:ascii="Calibri" w:hAnsi="Calibri"/>
                <w:color w:val="000000"/>
                <w:sz w:val="16"/>
                <w:szCs w:val="16"/>
              </w:rPr>
              <w:t>Biopsy only</w:t>
            </w:r>
          </w:p>
          <w:p w:rsidR="000111E7" w:rsidRDefault="000111E7" w:rsidP="00733212">
            <w:pPr>
              <w:autoSpaceDE w:val="0"/>
              <w:autoSpaceDN w:val="0"/>
              <w:adjustRightInd w:val="0"/>
              <w:spacing w:after="40" w:line="181" w:lineRule="atLeast"/>
              <w:rPr>
                <w:rFonts w:ascii="Calibri" w:hAnsi="Calibri"/>
                <w:color w:val="000000"/>
                <w:sz w:val="16"/>
                <w:szCs w:val="16"/>
              </w:rPr>
            </w:pPr>
            <w:r>
              <w:rPr>
                <w:rFonts w:ascii="Calibri" w:hAnsi="Calibri"/>
                <w:color w:val="000000"/>
                <w:sz w:val="16"/>
                <w:szCs w:val="16"/>
              </w:rPr>
              <w:t>OR</w:t>
            </w:r>
          </w:p>
          <w:p w:rsidR="00733212" w:rsidRDefault="00733212" w:rsidP="00733212">
            <w:pPr>
              <w:autoSpaceDE w:val="0"/>
              <w:autoSpaceDN w:val="0"/>
              <w:adjustRightInd w:val="0"/>
              <w:spacing w:after="40" w:line="181" w:lineRule="atLeast"/>
              <w:rPr>
                <w:rFonts w:ascii="Calibri" w:hAnsi="Calibri"/>
                <w:color w:val="000000"/>
                <w:sz w:val="16"/>
                <w:szCs w:val="16"/>
              </w:rPr>
            </w:pPr>
            <w:r w:rsidRPr="00733212">
              <w:rPr>
                <w:rFonts w:ascii="Calibri" w:hAnsi="Calibri"/>
                <w:color w:val="000000"/>
                <w:sz w:val="16"/>
                <w:szCs w:val="16"/>
              </w:rPr>
              <w:t>Multi selection value list (select all that apply):</w:t>
            </w:r>
          </w:p>
          <w:p w:rsidR="00A11B0E" w:rsidRPr="00A11B0E" w:rsidRDefault="00FC49E6" w:rsidP="00A11B0E">
            <w:pPr>
              <w:autoSpaceDE w:val="0"/>
              <w:autoSpaceDN w:val="0"/>
              <w:adjustRightInd w:val="0"/>
              <w:spacing w:after="40" w:line="181" w:lineRule="atLeast"/>
              <w:rPr>
                <w:rFonts w:ascii="Calibri" w:hAnsi="Calibri"/>
                <w:color w:val="000000"/>
                <w:sz w:val="16"/>
                <w:szCs w:val="16"/>
              </w:rPr>
            </w:pPr>
            <w:r w:rsidRPr="00B66FA7">
              <w:rPr>
                <w:rFonts w:ascii="Calibri" w:hAnsi="Calibri"/>
                <w:color w:val="000000"/>
                <w:sz w:val="16"/>
                <w:szCs w:val="16"/>
              </w:rPr>
              <w:t xml:space="preserve">• </w:t>
            </w:r>
            <w:r w:rsidR="00A11B0E" w:rsidRPr="00A11B0E">
              <w:rPr>
                <w:rFonts w:ascii="Calibri" w:hAnsi="Calibri"/>
                <w:color w:val="000000"/>
                <w:sz w:val="16"/>
                <w:szCs w:val="16"/>
              </w:rPr>
              <w:t>Sleeve resection of temporal bone</w:t>
            </w:r>
          </w:p>
          <w:p w:rsidR="00A11B0E" w:rsidRPr="00A11B0E" w:rsidRDefault="00A11B0E" w:rsidP="00A11B0E">
            <w:pPr>
              <w:autoSpaceDE w:val="0"/>
              <w:autoSpaceDN w:val="0"/>
              <w:adjustRightInd w:val="0"/>
              <w:spacing w:after="40" w:line="181" w:lineRule="atLeast"/>
              <w:rPr>
                <w:rFonts w:ascii="Calibri" w:hAnsi="Calibri"/>
                <w:color w:val="000000"/>
                <w:sz w:val="16"/>
                <w:szCs w:val="16"/>
              </w:rPr>
            </w:pPr>
            <w:r w:rsidRPr="00B66FA7">
              <w:rPr>
                <w:rFonts w:ascii="Calibri" w:hAnsi="Calibri"/>
                <w:color w:val="000000"/>
                <w:sz w:val="16"/>
                <w:szCs w:val="16"/>
              </w:rPr>
              <w:t xml:space="preserve">• </w:t>
            </w:r>
            <w:r w:rsidRPr="00A11B0E">
              <w:rPr>
                <w:rFonts w:ascii="Calibri" w:hAnsi="Calibri"/>
                <w:color w:val="000000"/>
                <w:sz w:val="16"/>
                <w:szCs w:val="16"/>
              </w:rPr>
              <w:t>Lateral temporal bone</w:t>
            </w:r>
          </w:p>
          <w:p w:rsidR="00A11B0E" w:rsidRPr="00A11B0E" w:rsidRDefault="00A11B0E" w:rsidP="00A11B0E">
            <w:pPr>
              <w:autoSpaceDE w:val="0"/>
              <w:autoSpaceDN w:val="0"/>
              <w:adjustRightInd w:val="0"/>
              <w:spacing w:after="40" w:line="181" w:lineRule="atLeast"/>
              <w:rPr>
                <w:rFonts w:ascii="Calibri" w:hAnsi="Calibri"/>
                <w:color w:val="000000"/>
                <w:sz w:val="16"/>
                <w:szCs w:val="16"/>
              </w:rPr>
            </w:pPr>
            <w:r w:rsidRPr="00B66FA7">
              <w:rPr>
                <w:rFonts w:ascii="Calibri" w:hAnsi="Calibri"/>
                <w:color w:val="000000"/>
                <w:sz w:val="16"/>
                <w:szCs w:val="16"/>
              </w:rPr>
              <w:t xml:space="preserve">• </w:t>
            </w:r>
            <w:r w:rsidRPr="00A11B0E">
              <w:rPr>
                <w:rFonts w:ascii="Calibri" w:hAnsi="Calibri"/>
                <w:color w:val="000000"/>
                <w:sz w:val="16"/>
                <w:szCs w:val="16"/>
              </w:rPr>
              <w:t>Subtotal temporal bone resection</w:t>
            </w:r>
          </w:p>
          <w:p w:rsidR="00A11B0E" w:rsidRPr="00A11B0E" w:rsidRDefault="00A11B0E" w:rsidP="00A11B0E">
            <w:pPr>
              <w:autoSpaceDE w:val="0"/>
              <w:autoSpaceDN w:val="0"/>
              <w:adjustRightInd w:val="0"/>
              <w:spacing w:after="40" w:line="181" w:lineRule="atLeast"/>
              <w:rPr>
                <w:rFonts w:ascii="Calibri" w:hAnsi="Calibri"/>
                <w:color w:val="000000"/>
                <w:sz w:val="16"/>
                <w:szCs w:val="16"/>
              </w:rPr>
            </w:pPr>
            <w:r w:rsidRPr="00B66FA7">
              <w:rPr>
                <w:rFonts w:ascii="Calibri" w:hAnsi="Calibri"/>
                <w:color w:val="000000"/>
                <w:sz w:val="16"/>
                <w:szCs w:val="16"/>
              </w:rPr>
              <w:t xml:space="preserve">• </w:t>
            </w:r>
            <w:r w:rsidRPr="00A11B0E">
              <w:rPr>
                <w:rFonts w:ascii="Calibri" w:hAnsi="Calibri"/>
                <w:color w:val="000000"/>
                <w:sz w:val="16"/>
                <w:szCs w:val="16"/>
              </w:rPr>
              <w:t xml:space="preserve">Partial </w:t>
            </w:r>
            <w:proofErr w:type="spellStart"/>
            <w:r w:rsidRPr="00A11B0E">
              <w:rPr>
                <w:rFonts w:ascii="Calibri" w:hAnsi="Calibri"/>
                <w:color w:val="000000"/>
                <w:sz w:val="16"/>
                <w:szCs w:val="16"/>
              </w:rPr>
              <w:t>mastoidectomy</w:t>
            </w:r>
            <w:proofErr w:type="spellEnd"/>
            <w:r w:rsidRPr="00A11B0E">
              <w:rPr>
                <w:rFonts w:ascii="Calibri" w:hAnsi="Calibri"/>
                <w:color w:val="000000"/>
                <w:sz w:val="16"/>
                <w:szCs w:val="16"/>
              </w:rPr>
              <w:t xml:space="preserve"> with middle ear contents</w:t>
            </w:r>
          </w:p>
          <w:p w:rsidR="00A11B0E" w:rsidRPr="00A11B0E" w:rsidRDefault="00A11B0E" w:rsidP="00A11B0E">
            <w:pPr>
              <w:autoSpaceDE w:val="0"/>
              <w:autoSpaceDN w:val="0"/>
              <w:adjustRightInd w:val="0"/>
              <w:spacing w:after="40" w:line="181" w:lineRule="atLeast"/>
              <w:rPr>
                <w:rFonts w:ascii="Calibri" w:hAnsi="Calibri"/>
                <w:color w:val="000000"/>
                <w:sz w:val="16"/>
                <w:szCs w:val="16"/>
              </w:rPr>
            </w:pPr>
            <w:r w:rsidRPr="00B66FA7">
              <w:rPr>
                <w:rFonts w:ascii="Calibri" w:hAnsi="Calibri"/>
                <w:color w:val="000000"/>
                <w:sz w:val="16"/>
                <w:szCs w:val="16"/>
              </w:rPr>
              <w:t xml:space="preserve">• </w:t>
            </w:r>
            <w:r w:rsidRPr="00A11B0E">
              <w:rPr>
                <w:rFonts w:ascii="Calibri" w:hAnsi="Calibri"/>
                <w:color w:val="000000"/>
                <w:sz w:val="16"/>
                <w:szCs w:val="16"/>
              </w:rPr>
              <w:t xml:space="preserve">Radical </w:t>
            </w:r>
            <w:proofErr w:type="spellStart"/>
            <w:r w:rsidRPr="00A11B0E">
              <w:rPr>
                <w:rFonts w:ascii="Calibri" w:hAnsi="Calibri"/>
                <w:color w:val="000000"/>
                <w:sz w:val="16"/>
                <w:szCs w:val="16"/>
              </w:rPr>
              <w:t>mastoidectomy</w:t>
            </w:r>
            <w:proofErr w:type="spellEnd"/>
          </w:p>
          <w:p w:rsidR="00A11B0E" w:rsidRPr="00A11B0E" w:rsidRDefault="00A11B0E" w:rsidP="00A11B0E">
            <w:pPr>
              <w:autoSpaceDE w:val="0"/>
              <w:autoSpaceDN w:val="0"/>
              <w:adjustRightInd w:val="0"/>
              <w:spacing w:after="40" w:line="181" w:lineRule="atLeast"/>
              <w:rPr>
                <w:rFonts w:ascii="Calibri" w:hAnsi="Calibri"/>
                <w:color w:val="000000"/>
                <w:sz w:val="16"/>
                <w:szCs w:val="16"/>
              </w:rPr>
            </w:pPr>
            <w:r w:rsidRPr="00B66FA7">
              <w:rPr>
                <w:rFonts w:ascii="Calibri" w:hAnsi="Calibri"/>
                <w:color w:val="000000"/>
                <w:sz w:val="16"/>
                <w:szCs w:val="16"/>
              </w:rPr>
              <w:t xml:space="preserve">• </w:t>
            </w:r>
            <w:proofErr w:type="spellStart"/>
            <w:r w:rsidRPr="00A11B0E">
              <w:rPr>
                <w:rFonts w:ascii="Calibri" w:hAnsi="Calibri"/>
                <w:color w:val="000000"/>
                <w:sz w:val="16"/>
                <w:szCs w:val="16"/>
              </w:rPr>
              <w:t>Parotidectomy</w:t>
            </w:r>
            <w:proofErr w:type="spellEnd"/>
            <w:r w:rsidRPr="00A11B0E">
              <w:rPr>
                <w:rFonts w:ascii="Calibri" w:hAnsi="Calibri"/>
                <w:color w:val="000000"/>
                <w:sz w:val="16"/>
                <w:szCs w:val="16"/>
              </w:rPr>
              <w:t xml:space="preserve"> (whether superficial and/or deep lobes)</w:t>
            </w:r>
          </w:p>
          <w:p w:rsidR="00A11B0E" w:rsidRPr="00A11B0E" w:rsidRDefault="00A11B0E" w:rsidP="00A11B0E">
            <w:pPr>
              <w:autoSpaceDE w:val="0"/>
              <w:autoSpaceDN w:val="0"/>
              <w:adjustRightInd w:val="0"/>
              <w:spacing w:after="40" w:line="181" w:lineRule="atLeast"/>
              <w:rPr>
                <w:rFonts w:ascii="Calibri" w:hAnsi="Calibri"/>
                <w:color w:val="000000"/>
                <w:sz w:val="16"/>
                <w:szCs w:val="16"/>
              </w:rPr>
            </w:pPr>
            <w:r w:rsidRPr="00B66FA7">
              <w:rPr>
                <w:rFonts w:ascii="Calibri" w:hAnsi="Calibri"/>
                <w:color w:val="000000"/>
                <w:sz w:val="16"/>
                <w:szCs w:val="16"/>
              </w:rPr>
              <w:t xml:space="preserve">• </w:t>
            </w:r>
            <w:r w:rsidRPr="00A11B0E">
              <w:rPr>
                <w:rFonts w:ascii="Calibri" w:hAnsi="Calibri"/>
                <w:color w:val="000000"/>
                <w:sz w:val="16"/>
                <w:szCs w:val="16"/>
              </w:rPr>
              <w:t>Neck dissection, specify extent</w:t>
            </w:r>
          </w:p>
          <w:p w:rsidR="00FC49E6" w:rsidRPr="00335DC7" w:rsidRDefault="00A11B0E" w:rsidP="00A11B0E">
            <w:pPr>
              <w:autoSpaceDE w:val="0"/>
              <w:autoSpaceDN w:val="0"/>
              <w:adjustRightInd w:val="0"/>
              <w:spacing w:after="40" w:line="181" w:lineRule="atLeast"/>
              <w:rPr>
                <w:rFonts w:ascii="Calibri" w:hAnsi="Calibri"/>
                <w:color w:val="000000"/>
                <w:sz w:val="16"/>
                <w:szCs w:val="16"/>
              </w:rPr>
            </w:pPr>
            <w:r w:rsidRPr="00B66FA7">
              <w:rPr>
                <w:rFonts w:ascii="Calibri" w:hAnsi="Calibri"/>
                <w:color w:val="000000"/>
                <w:sz w:val="16"/>
                <w:szCs w:val="16"/>
              </w:rPr>
              <w:t xml:space="preserve">• </w:t>
            </w:r>
            <w:r w:rsidRPr="00A11B0E">
              <w:rPr>
                <w:rFonts w:ascii="Calibri" w:hAnsi="Calibri"/>
                <w:color w:val="000000"/>
                <w:sz w:val="16"/>
                <w:szCs w:val="16"/>
              </w:rPr>
              <w:t>Other, specify</w:t>
            </w:r>
          </w:p>
        </w:tc>
        <w:tc>
          <w:tcPr>
            <w:tcW w:w="8221" w:type="dxa"/>
            <w:tcBorders>
              <w:top w:val="nil"/>
              <w:left w:val="nil"/>
              <w:bottom w:val="single" w:sz="4" w:space="0" w:color="auto"/>
              <w:right w:val="single" w:sz="4" w:space="0" w:color="auto"/>
            </w:tcBorders>
            <w:shd w:val="clear" w:color="auto" w:fill="auto"/>
          </w:tcPr>
          <w:p w:rsidR="00FE28C5" w:rsidRPr="00FE28C5" w:rsidRDefault="00FE28C5" w:rsidP="00FE28C5">
            <w:pPr>
              <w:spacing w:after="0"/>
              <w:rPr>
                <w:rFonts w:ascii="Calibri" w:hAnsi="Calibri"/>
                <w:color w:val="000000"/>
                <w:sz w:val="16"/>
                <w:szCs w:val="16"/>
              </w:rPr>
            </w:pPr>
            <w:r w:rsidRPr="00FE28C5">
              <w:rPr>
                <w:rFonts w:ascii="Calibri" w:hAnsi="Calibri"/>
                <w:color w:val="000000"/>
                <w:sz w:val="16"/>
                <w:szCs w:val="16"/>
              </w:rPr>
              <w:t>In light of the complex anatomy and often unfamiliar surgical interventions of the ear and temporal bone, it is imperative to obtain information about the exact anatomic site of involvement, tumour laterality, and specific operative procedures or landmarks identified to yield the most accurate information.</w:t>
            </w:r>
            <w:r w:rsidRPr="00C92E22">
              <w:rPr>
                <w:rFonts w:ascii="Calibri" w:hAnsi="Calibri"/>
                <w:color w:val="000000"/>
                <w:sz w:val="16"/>
                <w:szCs w:val="16"/>
                <w:vertAlign w:val="superscript"/>
              </w:rPr>
              <w:t>1</w:t>
            </w:r>
            <w:r w:rsidRPr="00FE28C5">
              <w:rPr>
                <w:rFonts w:ascii="Calibri" w:hAnsi="Calibri"/>
                <w:color w:val="000000"/>
                <w:sz w:val="16"/>
                <w:szCs w:val="16"/>
              </w:rPr>
              <w:t xml:space="preserve"> </w:t>
            </w:r>
          </w:p>
          <w:p w:rsidR="005A71D1" w:rsidRDefault="005A71D1" w:rsidP="00FE28C5">
            <w:pPr>
              <w:spacing w:after="0"/>
              <w:rPr>
                <w:rFonts w:ascii="Calibri" w:hAnsi="Calibri"/>
                <w:color w:val="000000"/>
                <w:sz w:val="16"/>
                <w:szCs w:val="16"/>
              </w:rPr>
            </w:pPr>
          </w:p>
          <w:p w:rsidR="00FE28C5" w:rsidRDefault="00FE28C5" w:rsidP="00FE28C5">
            <w:pPr>
              <w:spacing w:after="0"/>
              <w:rPr>
                <w:rFonts w:ascii="Calibri" w:hAnsi="Calibri"/>
                <w:color w:val="000000"/>
                <w:sz w:val="16"/>
                <w:szCs w:val="16"/>
              </w:rPr>
            </w:pPr>
            <w:r w:rsidRPr="00FE28C5">
              <w:rPr>
                <w:rFonts w:ascii="Calibri" w:hAnsi="Calibri"/>
                <w:color w:val="000000"/>
                <w:sz w:val="16"/>
                <w:szCs w:val="16"/>
              </w:rPr>
              <w:t xml:space="preserve">‘Not specified’ should be used rarely and only after good faith effort has been employed to obtain the requisite information. </w:t>
            </w:r>
          </w:p>
          <w:p w:rsidR="00FE28C5" w:rsidRPr="00FE28C5" w:rsidRDefault="00FE28C5" w:rsidP="00FE28C5">
            <w:pPr>
              <w:spacing w:after="0"/>
              <w:rPr>
                <w:rFonts w:ascii="Calibri" w:hAnsi="Calibri"/>
                <w:color w:val="000000"/>
                <w:sz w:val="16"/>
                <w:szCs w:val="16"/>
              </w:rPr>
            </w:pPr>
          </w:p>
          <w:p w:rsidR="00FE28C5" w:rsidRPr="00FE28C5" w:rsidRDefault="00FE28C5" w:rsidP="00FE28C5">
            <w:pPr>
              <w:spacing w:after="0"/>
              <w:rPr>
                <w:rFonts w:ascii="Calibri" w:hAnsi="Calibri"/>
                <w:color w:val="000000"/>
                <w:sz w:val="16"/>
                <w:szCs w:val="16"/>
              </w:rPr>
            </w:pPr>
            <w:r w:rsidRPr="00FE28C5">
              <w:rPr>
                <w:rFonts w:ascii="Calibri" w:hAnsi="Calibri"/>
                <w:b/>
                <w:bCs/>
                <w:color w:val="000000"/>
                <w:sz w:val="16"/>
                <w:szCs w:val="16"/>
              </w:rPr>
              <w:t xml:space="preserve">References </w:t>
            </w:r>
          </w:p>
          <w:p w:rsidR="00FC49E6" w:rsidRPr="002A3F2A" w:rsidRDefault="00FE28C5" w:rsidP="00FE28C5">
            <w:pPr>
              <w:spacing w:after="0"/>
              <w:rPr>
                <w:rFonts w:ascii="Calibri" w:hAnsi="Calibri"/>
                <w:color w:val="000000"/>
                <w:sz w:val="16"/>
                <w:szCs w:val="16"/>
              </w:rPr>
            </w:pPr>
            <w:r w:rsidRPr="002A3F2A">
              <w:rPr>
                <w:rFonts w:ascii="Calibri" w:hAnsi="Calibri"/>
                <w:color w:val="000000"/>
                <w:sz w:val="16"/>
                <w:szCs w:val="16"/>
              </w:rPr>
              <w:t xml:space="preserve">1 </w:t>
            </w:r>
            <w:proofErr w:type="spellStart"/>
            <w:r w:rsidRPr="002A3F2A">
              <w:rPr>
                <w:rFonts w:ascii="Calibri" w:hAnsi="Calibri"/>
                <w:color w:val="000000"/>
                <w:sz w:val="16"/>
                <w:szCs w:val="16"/>
              </w:rPr>
              <w:t>Kollert</w:t>
            </w:r>
            <w:proofErr w:type="spellEnd"/>
            <w:r w:rsidRPr="002A3F2A">
              <w:rPr>
                <w:rFonts w:ascii="Calibri" w:hAnsi="Calibri"/>
                <w:color w:val="000000"/>
                <w:sz w:val="16"/>
                <w:szCs w:val="16"/>
              </w:rPr>
              <w:t xml:space="preserve"> M, </w:t>
            </w:r>
            <w:proofErr w:type="spellStart"/>
            <w:r w:rsidRPr="002A3F2A">
              <w:rPr>
                <w:rFonts w:ascii="Calibri" w:hAnsi="Calibri"/>
                <w:color w:val="000000"/>
                <w:sz w:val="16"/>
                <w:szCs w:val="16"/>
              </w:rPr>
              <w:t>Draf</w:t>
            </w:r>
            <w:proofErr w:type="spellEnd"/>
            <w:r w:rsidRPr="002A3F2A">
              <w:rPr>
                <w:rFonts w:ascii="Calibri" w:hAnsi="Calibri"/>
                <w:color w:val="000000"/>
                <w:sz w:val="16"/>
                <w:szCs w:val="16"/>
              </w:rPr>
              <w:t xml:space="preserve"> W, </w:t>
            </w:r>
            <w:proofErr w:type="spellStart"/>
            <w:r w:rsidRPr="002A3F2A">
              <w:rPr>
                <w:rFonts w:ascii="Calibri" w:hAnsi="Calibri"/>
                <w:color w:val="000000"/>
                <w:sz w:val="16"/>
                <w:szCs w:val="16"/>
              </w:rPr>
              <w:t>Minovi</w:t>
            </w:r>
            <w:proofErr w:type="spellEnd"/>
            <w:r w:rsidRPr="002A3F2A">
              <w:rPr>
                <w:rFonts w:ascii="Calibri" w:hAnsi="Calibri"/>
                <w:color w:val="000000"/>
                <w:sz w:val="16"/>
                <w:szCs w:val="16"/>
              </w:rPr>
              <w:t xml:space="preserve"> A, Hofmann E and </w:t>
            </w:r>
            <w:proofErr w:type="spellStart"/>
            <w:r w:rsidRPr="002A3F2A">
              <w:rPr>
                <w:rFonts w:ascii="Calibri" w:hAnsi="Calibri"/>
                <w:color w:val="000000"/>
                <w:sz w:val="16"/>
                <w:szCs w:val="16"/>
              </w:rPr>
              <w:t>Bockmuhl</w:t>
            </w:r>
            <w:proofErr w:type="spellEnd"/>
            <w:r w:rsidRPr="002A3F2A">
              <w:rPr>
                <w:rFonts w:ascii="Calibri" w:hAnsi="Calibri"/>
                <w:color w:val="000000"/>
                <w:sz w:val="16"/>
                <w:szCs w:val="16"/>
              </w:rPr>
              <w:t xml:space="preserve"> U (2004). [Carcinoma of the external auditory canal and middle ear: therapeutic strategy and follow up]. </w:t>
            </w:r>
            <w:proofErr w:type="spellStart"/>
            <w:r w:rsidRPr="002A3F2A">
              <w:rPr>
                <w:rFonts w:ascii="Calibri" w:hAnsi="Calibri"/>
                <w:iCs/>
                <w:color w:val="000000"/>
                <w:sz w:val="16"/>
                <w:szCs w:val="16"/>
              </w:rPr>
              <w:t>Laryngorhinootologie</w:t>
            </w:r>
            <w:proofErr w:type="spellEnd"/>
            <w:r w:rsidRPr="002A3F2A">
              <w:rPr>
                <w:rFonts w:ascii="Calibri" w:hAnsi="Calibri"/>
                <w:iCs/>
                <w:color w:val="000000"/>
                <w:sz w:val="16"/>
                <w:szCs w:val="16"/>
              </w:rPr>
              <w:t xml:space="preserve"> </w:t>
            </w:r>
            <w:r w:rsidRPr="002A3F2A">
              <w:rPr>
                <w:rFonts w:ascii="Calibri" w:hAnsi="Calibri"/>
                <w:color w:val="000000"/>
                <w:sz w:val="16"/>
                <w:szCs w:val="16"/>
              </w:rPr>
              <w:t>83(12):818-823.</w:t>
            </w:r>
          </w:p>
        </w:tc>
        <w:tc>
          <w:tcPr>
            <w:tcW w:w="1701" w:type="dxa"/>
            <w:tcBorders>
              <w:top w:val="nil"/>
              <w:left w:val="nil"/>
              <w:bottom w:val="single" w:sz="4" w:space="0" w:color="auto"/>
              <w:right w:val="single" w:sz="4" w:space="0" w:color="auto"/>
            </w:tcBorders>
            <w:shd w:val="clear" w:color="auto" w:fill="auto"/>
          </w:tcPr>
          <w:p w:rsidR="00FC49E6" w:rsidRPr="00CC5E7C" w:rsidRDefault="00733212" w:rsidP="00181A22">
            <w:pPr>
              <w:rPr>
                <w:rFonts w:ascii="Calibri" w:hAnsi="Calibri"/>
                <w:color w:val="000000"/>
                <w:sz w:val="16"/>
                <w:szCs w:val="16"/>
              </w:rPr>
            </w:pPr>
            <w:r w:rsidRPr="00733212">
              <w:rPr>
                <w:rFonts w:ascii="Calibri" w:hAnsi="Calibri"/>
                <w:color w:val="000000"/>
                <w:sz w:val="16"/>
                <w:szCs w:val="16"/>
              </w:rPr>
              <w:t>.</w:t>
            </w:r>
          </w:p>
        </w:tc>
      </w:tr>
      <w:tr w:rsidR="00FC49E6" w:rsidTr="00CB6A9C">
        <w:trPr>
          <w:trHeight w:val="657"/>
        </w:trPr>
        <w:tc>
          <w:tcPr>
            <w:tcW w:w="866" w:type="dxa"/>
            <w:tcBorders>
              <w:top w:val="nil"/>
              <w:left w:val="single" w:sz="4" w:space="0" w:color="auto"/>
              <w:bottom w:val="single" w:sz="4" w:space="0" w:color="auto"/>
              <w:right w:val="single" w:sz="4" w:space="0" w:color="auto"/>
            </w:tcBorders>
            <w:shd w:val="clear" w:color="000000" w:fill="EEECE1"/>
          </w:tcPr>
          <w:p w:rsidR="00FC49E6" w:rsidRPr="00CC5E7C" w:rsidRDefault="00FC49E6" w:rsidP="00181A22">
            <w:pPr>
              <w:rPr>
                <w:rFonts w:ascii="Calibri" w:hAnsi="Calibri"/>
                <w:color w:val="000000"/>
                <w:sz w:val="16"/>
                <w:szCs w:val="16"/>
              </w:rPr>
            </w:pPr>
            <w:r w:rsidRPr="00A05404">
              <w:rPr>
                <w:rFonts w:ascii="Calibri" w:hAnsi="Calibri"/>
                <w:color w:val="000000"/>
                <w:sz w:val="16"/>
                <w:szCs w:val="16"/>
              </w:rPr>
              <w:lastRenderedPageBreak/>
              <w:t>Core</w:t>
            </w:r>
          </w:p>
        </w:tc>
        <w:tc>
          <w:tcPr>
            <w:tcW w:w="1559" w:type="dxa"/>
            <w:tcBorders>
              <w:top w:val="nil"/>
              <w:left w:val="nil"/>
              <w:bottom w:val="single" w:sz="4" w:space="0" w:color="auto"/>
              <w:right w:val="single" w:sz="4" w:space="0" w:color="auto"/>
            </w:tcBorders>
            <w:shd w:val="clear" w:color="000000" w:fill="EEECE1"/>
          </w:tcPr>
          <w:p w:rsidR="00FC49E6" w:rsidRPr="00CC5E7C" w:rsidRDefault="00E92014" w:rsidP="001D26E3">
            <w:pPr>
              <w:autoSpaceDE w:val="0"/>
              <w:autoSpaceDN w:val="0"/>
              <w:adjustRightInd w:val="0"/>
              <w:spacing w:after="40" w:line="181" w:lineRule="atLeast"/>
              <w:rPr>
                <w:rFonts w:ascii="Calibri" w:hAnsi="Calibri"/>
                <w:color w:val="000000"/>
                <w:sz w:val="16"/>
                <w:szCs w:val="16"/>
              </w:rPr>
            </w:pPr>
            <w:r w:rsidRPr="00E92014">
              <w:rPr>
                <w:rFonts w:ascii="Calibri" w:hAnsi="Calibri"/>
                <w:color w:val="000000"/>
                <w:sz w:val="16"/>
                <w:szCs w:val="16"/>
              </w:rPr>
              <w:t>TUMOUR SITE</w:t>
            </w:r>
          </w:p>
        </w:tc>
        <w:tc>
          <w:tcPr>
            <w:tcW w:w="2836" w:type="dxa"/>
            <w:tcBorders>
              <w:top w:val="nil"/>
              <w:left w:val="nil"/>
              <w:bottom w:val="single" w:sz="4" w:space="0" w:color="auto"/>
              <w:right w:val="single" w:sz="4" w:space="0" w:color="auto"/>
            </w:tcBorders>
            <w:shd w:val="clear" w:color="auto" w:fill="auto"/>
          </w:tcPr>
          <w:p w:rsidR="00751337" w:rsidRDefault="00194122" w:rsidP="00A05404">
            <w:pPr>
              <w:spacing w:after="0"/>
              <w:rPr>
                <w:rFonts w:ascii="Calibri" w:hAnsi="Calibri"/>
                <w:color w:val="000000"/>
                <w:sz w:val="16"/>
                <w:szCs w:val="16"/>
              </w:rPr>
            </w:pPr>
            <w:r w:rsidRPr="00194122">
              <w:rPr>
                <w:rFonts w:ascii="Calibri" w:hAnsi="Calibri"/>
                <w:color w:val="000000"/>
                <w:sz w:val="16"/>
                <w:szCs w:val="16"/>
              </w:rPr>
              <w:t>Multi selection value list (select all that apply):</w:t>
            </w:r>
          </w:p>
          <w:p w:rsidR="00751337" w:rsidRDefault="00751337" w:rsidP="00A05404">
            <w:pPr>
              <w:spacing w:after="0"/>
              <w:rPr>
                <w:rFonts w:ascii="Calibri" w:hAnsi="Calibri"/>
                <w:color w:val="000000"/>
                <w:sz w:val="16"/>
                <w:szCs w:val="16"/>
              </w:rPr>
            </w:pPr>
            <w:r w:rsidRPr="00751337">
              <w:rPr>
                <w:rFonts w:ascii="Calibri" w:hAnsi="Calibri"/>
                <w:color w:val="000000"/>
                <w:sz w:val="16"/>
                <w:szCs w:val="16"/>
              </w:rPr>
              <w:t>• Cannot be assessed</w:t>
            </w:r>
          </w:p>
          <w:p w:rsidR="00E92014" w:rsidRDefault="00E92014" w:rsidP="00A05404">
            <w:pPr>
              <w:spacing w:after="0"/>
              <w:rPr>
                <w:rFonts w:ascii="Calibri" w:hAnsi="Calibri"/>
                <w:color w:val="000000"/>
                <w:sz w:val="16"/>
                <w:szCs w:val="16"/>
              </w:rPr>
            </w:pPr>
            <w:r>
              <w:rPr>
                <w:rFonts w:ascii="Calibri" w:hAnsi="Calibri"/>
                <w:color w:val="000000"/>
                <w:sz w:val="16"/>
                <w:szCs w:val="16"/>
              </w:rPr>
              <w:t>OR</w:t>
            </w:r>
          </w:p>
          <w:p w:rsidR="00E92014" w:rsidRDefault="00E92014" w:rsidP="00E92014">
            <w:pPr>
              <w:spacing w:after="0"/>
              <w:rPr>
                <w:rFonts w:ascii="Calibri" w:hAnsi="Calibri"/>
                <w:color w:val="000000"/>
                <w:sz w:val="16"/>
                <w:szCs w:val="16"/>
              </w:rPr>
            </w:pPr>
            <w:r w:rsidRPr="00751337">
              <w:rPr>
                <w:rFonts w:ascii="Calibri" w:hAnsi="Calibri"/>
                <w:color w:val="000000"/>
                <w:sz w:val="16"/>
                <w:szCs w:val="16"/>
              </w:rPr>
              <w:t xml:space="preserve">• </w:t>
            </w:r>
            <w:r w:rsidRPr="00E92014">
              <w:rPr>
                <w:rFonts w:ascii="Calibri" w:hAnsi="Calibri"/>
                <w:color w:val="000000"/>
                <w:sz w:val="16"/>
                <w:szCs w:val="16"/>
              </w:rPr>
              <w:t>External auditory canal (EAC)</w:t>
            </w:r>
          </w:p>
          <w:p w:rsidR="00751337" w:rsidRPr="00751337" w:rsidRDefault="00E92014" w:rsidP="00751337">
            <w:pPr>
              <w:pStyle w:val="ListParagraph"/>
              <w:numPr>
                <w:ilvl w:val="0"/>
                <w:numId w:val="9"/>
              </w:numPr>
              <w:spacing w:after="0"/>
              <w:ind w:left="317" w:hanging="142"/>
              <w:rPr>
                <w:rFonts w:ascii="Calibri" w:hAnsi="Calibri"/>
                <w:color w:val="000000"/>
                <w:sz w:val="16"/>
                <w:szCs w:val="16"/>
              </w:rPr>
            </w:pPr>
            <w:r>
              <w:rPr>
                <w:rFonts w:ascii="Calibri" w:hAnsi="Calibri"/>
                <w:color w:val="000000"/>
                <w:sz w:val="16"/>
                <w:szCs w:val="16"/>
              </w:rPr>
              <w:t>Left</w:t>
            </w:r>
          </w:p>
          <w:p w:rsidR="00751337" w:rsidRPr="00751337" w:rsidRDefault="00E92014" w:rsidP="00751337">
            <w:pPr>
              <w:pStyle w:val="ListParagraph"/>
              <w:numPr>
                <w:ilvl w:val="0"/>
                <w:numId w:val="9"/>
              </w:numPr>
              <w:spacing w:after="0"/>
              <w:ind w:left="317" w:hanging="142"/>
              <w:rPr>
                <w:rFonts w:ascii="Calibri" w:hAnsi="Calibri"/>
                <w:color w:val="000000"/>
                <w:sz w:val="16"/>
                <w:szCs w:val="16"/>
              </w:rPr>
            </w:pPr>
            <w:r>
              <w:rPr>
                <w:rFonts w:ascii="Calibri" w:hAnsi="Calibri"/>
                <w:color w:val="000000"/>
                <w:sz w:val="16"/>
                <w:szCs w:val="16"/>
              </w:rPr>
              <w:t>Right</w:t>
            </w:r>
          </w:p>
          <w:p w:rsidR="00E92014" w:rsidRPr="00E92014" w:rsidRDefault="00E92014" w:rsidP="00E92014">
            <w:pPr>
              <w:pStyle w:val="ListParagraph"/>
              <w:numPr>
                <w:ilvl w:val="0"/>
                <w:numId w:val="9"/>
              </w:numPr>
              <w:spacing w:after="0"/>
              <w:ind w:left="317" w:hanging="142"/>
              <w:rPr>
                <w:rFonts w:ascii="Calibri" w:hAnsi="Calibri"/>
                <w:color w:val="000000"/>
                <w:sz w:val="16"/>
                <w:szCs w:val="16"/>
              </w:rPr>
            </w:pPr>
            <w:r w:rsidRPr="00E92014">
              <w:rPr>
                <w:rFonts w:ascii="Calibri" w:hAnsi="Calibri"/>
                <w:color w:val="000000"/>
                <w:sz w:val="16"/>
                <w:szCs w:val="16"/>
              </w:rPr>
              <w:t>Laterality not specified</w:t>
            </w:r>
          </w:p>
          <w:p w:rsidR="00751337" w:rsidRDefault="00751337" w:rsidP="00A05404">
            <w:pPr>
              <w:spacing w:after="0"/>
              <w:rPr>
                <w:rFonts w:ascii="Calibri" w:hAnsi="Calibri"/>
                <w:color w:val="000000"/>
                <w:sz w:val="16"/>
                <w:szCs w:val="16"/>
              </w:rPr>
            </w:pPr>
            <w:r w:rsidRPr="00A05404">
              <w:rPr>
                <w:rFonts w:ascii="Calibri" w:hAnsi="Calibri"/>
                <w:color w:val="000000"/>
                <w:sz w:val="16"/>
                <w:szCs w:val="16"/>
              </w:rPr>
              <w:t xml:space="preserve">• </w:t>
            </w:r>
            <w:r w:rsidR="00E92014" w:rsidRPr="00E92014">
              <w:rPr>
                <w:rFonts w:ascii="Calibri" w:hAnsi="Calibri"/>
                <w:color w:val="000000"/>
                <w:sz w:val="16"/>
                <w:szCs w:val="16"/>
              </w:rPr>
              <w:t>Middle ear</w:t>
            </w:r>
          </w:p>
          <w:p w:rsidR="00E92014" w:rsidRPr="00E92014" w:rsidRDefault="00E92014" w:rsidP="00E92014">
            <w:pPr>
              <w:pStyle w:val="ListParagraph"/>
              <w:numPr>
                <w:ilvl w:val="0"/>
                <w:numId w:val="9"/>
              </w:numPr>
              <w:spacing w:after="0"/>
              <w:ind w:left="317" w:hanging="142"/>
              <w:rPr>
                <w:rFonts w:ascii="Calibri" w:hAnsi="Calibri"/>
                <w:color w:val="000000"/>
                <w:sz w:val="16"/>
                <w:szCs w:val="16"/>
              </w:rPr>
            </w:pPr>
            <w:r w:rsidRPr="00E92014">
              <w:rPr>
                <w:rFonts w:ascii="Calibri" w:hAnsi="Calibri"/>
                <w:color w:val="000000"/>
                <w:sz w:val="16"/>
                <w:szCs w:val="16"/>
              </w:rPr>
              <w:t>Left</w:t>
            </w:r>
          </w:p>
          <w:p w:rsidR="00E92014" w:rsidRPr="00E92014" w:rsidRDefault="00E92014" w:rsidP="00E92014">
            <w:pPr>
              <w:pStyle w:val="ListParagraph"/>
              <w:numPr>
                <w:ilvl w:val="0"/>
                <w:numId w:val="9"/>
              </w:numPr>
              <w:spacing w:after="0"/>
              <w:ind w:left="317" w:hanging="142"/>
              <w:rPr>
                <w:rFonts w:ascii="Calibri" w:hAnsi="Calibri"/>
                <w:color w:val="000000"/>
                <w:sz w:val="16"/>
                <w:szCs w:val="16"/>
              </w:rPr>
            </w:pPr>
            <w:r w:rsidRPr="00E92014">
              <w:rPr>
                <w:rFonts w:ascii="Calibri" w:hAnsi="Calibri"/>
                <w:color w:val="000000"/>
                <w:sz w:val="16"/>
                <w:szCs w:val="16"/>
              </w:rPr>
              <w:t>Right</w:t>
            </w:r>
          </w:p>
          <w:p w:rsidR="00E92014" w:rsidRPr="00E92014" w:rsidRDefault="00E92014" w:rsidP="00E92014">
            <w:pPr>
              <w:pStyle w:val="ListParagraph"/>
              <w:numPr>
                <w:ilvl w:val="0"/>
                <w:numId w:val="9"/>
              </w:numPr>
              <w:spacing w:after="0"/>
              <w:ind w:left="317" w:hanging="142"/>
              <w:rPr>
                <w:rFonts w:ascii="Calibri" w:hAnsi="Calibri"/>
                <w:color w:val="000000"/>
                <w:sz w:val="16"/>
                <w:szCs w:val="16"/>
              </w:rPr>
            </w:pPr>
            <w:r w:rsidRPr="00E92014">
              <w:rPr>
                <w:rFonts w:ascii="Calibri" w:hAnsi="Calibri"/>
                <w:color w:val="000000"/>
                <w:sz w:val="16"/>
                <w:szCs w:val="16"/>
              </w:rPr>
              <w:t>Laterality not specified</w:t>
            </w:r>
          </w:p>
          <w:p w:rsidR="00751337" w:rsidRPr="00751337" w:rsidRDefault="00751337" w:rsidP="00751337">
            <w:pPr>
              <w:spacing w:after="0"/>
              <w:rPr>
                <w:rFonts w:ascii="Verdana" w:hAnsi="Verdana" w:cs="Verdana"/>
                <w:color w:val="221E1F"/>
                <w:sz w:val="16"/>
                <w:szCs w:val="16"/>
              </w:rPr>
            </w:pPr>
            <w:r w:rsidRPr="00A05404">
              <w:rPr>
                <w:rFonts w:ascii="Calibri" w:hAnsi="Calibri"/>
                <w:color w:val="000000"/>
                <w:sz w:val="16"/>
                <w:szCs w:val="16"/>
              </w:rPr>
              <w:t xml:space="preserve">• </w:t>
            </w:r>
            <w:r w:rsidR="00E92014" w:rsidRPr="00E92014">
              <w:rPr>
                <w:rFonts w:ascii="Calibri" w:hAnsi="Calibri"/>
                <w:color w:val="000000"/>
                <w:sz w:val="16"/>
                <w:szCs w:val="16"/>
              </w:rPr>
              <w:t>Temporal bone (including mastoid, petrous)</w:t>
            </w:r>
          </w:p>
          <w:p w:rsidR="00E92014" w:rsidRPr="00E92014" w:rsidRDefault="00E92014" w:rsidP="00E92014">
            <w:pPr>
              <w:pStyle w:val="ListParagraph"/>
              <w:numPr>
                <w:ilvl w:val="0"/>
                <w:numId w:val="9"/>
              </w:numPr>
              <w:spacing w:after="0"/>
              <w:ind w:left="317" w:hanging="142"/>
              <w:rPr>
                <w:rFonts w:ascii="Calibri" w:hAnsi="Calibri"/>
                <w:color w:val="000000"/>
                <w:sz w:val="16"/>
                <w:szCs w:val="16"/>
              </w:rPr>
            </w:pPr>
            <w:r w:rsidRPr="00E92014">
              <w:rPr>
                <w:rFonts w:ascii="Calibri" w:hAnsi="Calibri"/>
                <w:color w:val="000000"/>
                <w:sz w:val="16"/>
                <w:szCs w:val="16"/>
              </w:rPr>
              <w:t>Left</w:t>
            </w:r>
          </w:p>
          <w:p w:rsidR="00E92014" w:rsidRPr="00E92014" w:rsidRDefault="00E92014" w:rsidP="00E92014">
            <w:pPr>
              <w:pStyle w:val="ListParagraph"/>
              <w:numPr>
                <w:ilvl w:val="0"/>
                <w:numId w:val="9"/>
              </w:numPr>
              <w:spacing w:after="0"/>
              <w:ind w:left="317" w:hanging="142"/>
              <w:rPr>
                <w:rFonts w:ascii="Calibri" w:hAnsi="Calibri"/>
                <w:color w:val="000000"/>
                <w:sz w:val="16"/>
                <w:szCs w:val="16"/>
              </w:rPr>
            </w:pPr>
            <w:r w:rsidRPr="00E92014">
              <w:rPr>
                <w:rFonts w:ascii="Calibri" w:hAnsi="Calibri"/>
                <w:color w:val="000000"/>
                <w:sz w:val="16"/>
                <w:szCs w:val="16"/>
              </w:rPr>
              <w:t>Right</w:t>
            </w:r>
          </w:p>
          <w:p w:rsidR="00E92014" w:rsidRDefault="00E92014" w:rsidP="00E92014">
            <w:pPr>
              <w:pStyle w:val="ListParagraph"/>
              <w:numPr>
                <w:ilvl w:val="0"/>
                <w:numId w:val="9"/>
              </w:numPr>
              <w:spacing w:after="0"/>
              <w:ind w:left="317" w:hanging="142"/>
              <w:rPr>
                <w:rFonts w:ascii="Calibri" w:hAnsi="Calibri"/>
                <w:color w:val="000000"/>
                <w:sz w:val="16"/>
                <w:szCs w:val="16"/>
              </w:rPr>
            </w:pPr>
            <w:r w:rsidRPr="00E92014">
              <w:rPr>
                <w:rFonts w:ascii="Calibri" w:hAnsi="Calibri"/>
                <w:color w:val="000000"/>
                <w:sz w:val="16"/>
                <w:szCs w:val="16"/>
              </w:rPr>
              <w:t>Laterality not specified</w:t>
            </w:r>
          </w:p>
          <w:p w:rsidR="00E92014" w:rsidRPr="00E92014" w:rsidRDefault="00E92014" w:rsidP="00E92014">
            <w:pPr>
              <w:spacing w:after="0"/>
              <w:rPr>
                <w:rFonts w:ascii="Calibri" w:hAnsi="Calibri"/>
                <w:color w:val="000000"/>
                <w:sz w:val="16"/>
                <w:szCs w:val="16"/>
              </w:rPr>
            </w:pPr>
            <w:r w:rsidRPr="00E92014">
              <w:rPr>
                <w:rFonts w:ascii="Calibri" w:hAnsi="Calibri"/>
                <w:color w:val="000000"/>
                <w:sz w:val="16"/>
                <w:szCs w:val="16"/>
              </w:rPr>
              <w:t>• Inner ear</w:t>
            </w:r>
          </w:p>
          <w:p w:rsidR="00E92014" w:rsidRPr="00E92014" w:rsidRDefault="00E92014" w:rsidP="00E92014">
            <w:pPr>
              <w:pStyle w:val="ListParagraph"/>
              <w:numPr>
                <w:ilvl w:val="0"/>
                <w:numId w:val="9"/>
              </w:numPr>
              <w:spacing w:after="0"/>
              <w:ind w:left="317" w:hanging="142"/>
              <w:rPr>
                <w:rFonts w:ascii="Calibri" w:hAnsi="Calibri"/>
                <w:color w:val="000000"/>
                <w:sz w:val="16"/>
                <w:szCs w:val="16"/>
              </w:rPr>
            </w:pPr>
            <w:r w:rsidRPr="00E92014">
              <w:rPr>
                <w:rFonts w:ascii="Calibri" w:hAnsi="Calibri"/>
                <w:color w:val="000000"/>
                <w:sz w:val="16"/>
                <w:szCs w:val="16"/>
              </w:rPr>
              <w:t>Left</w:t>
            </w:r>
          </w:p>
          <w:p w:rsidR="00E92014" w:rsidRPr="00E92014" w:rsidRDefault="00E92014" w:rsidP="00E92014">
            <w:pPr>
              <w:pStyle w:val="ListParagraph"/>
              <w:numPr>
                <w:ilvl w:val="0"/>
                <w:numId w:val="9"/>
              </w:numPr>
              <w:spacing w:after="0"/>
              <w:ind w:left="317" w:hanging="142"/>
              <w:rPr>
                <w:rFonts w:ascii="Calibri" w:hAnsi="Calibri"/>
                <w:color w:val="000000"/>
                <w:sz w:val="16"/>
                <w:szCs w:val="16"/>
              </w:rPr>
            </w:pPr>
            <w:r w:rsidRPr="00E92014">
              <w:rPr>
                <w:rFonts w:ascii="Calibri" w:hAnsi="Calibri"/>
                <w:color w:val="000000"/>
                <w:sz w:val="16"/>
                <w:szCs w:val="16"/>
              </w:rPr>
              <w:t>Right</w:t>
            </w:r>
          </w:p>
          <w:p w:rsidR="00E92014" w:rsidRPr="00E92014" w:rsidRDefault="00E92014" w:rsidP="00194122">
            <w:pPr>
              <w:pStyle w:val="ListParagraph"/>
              <w:numPr>
                <w:ilvl w:val="0"/>
                <w:numId w:val="9"/>
              </w:numPr>
              <w:spacing w:after="0"/>
              <w:ind w:left="317" w:hanging="142"/>
              <w:rPr>
                <w:rFonts w:ascii="Calibri" w:hAnsi="Calibri"/>
                <w:color w:val="000000"/>
                <w:sz w:val="16"/>
                <w:szCs w:val="16"/>
              </w:rPr>
            </w:pPr>
            <w:r w:rsidRPr="00E92014">
              <w:rPr>
                <w:rFonts w:ascii="Calibri" w:hAnsi="Calibri"/>
                <w:color w:val="000000"/>
                <w:sz w:val="16"/>
                <w:szCs w:val="16"/>
              </w:rPr>
              <w:t>Laterality not specified</w:t>
            </w:r>
          </w:p>
          <w:p w:rsidR="00FC49E6" w:rsidRPr="00335DC7" w:rsidRDefault="00194122" w:rsidP="00DE5CF8">
            <w:pPr>
              <w:spacing w:after="0"/>
              <w:rPr>
                <w:rFonts w:ascii="Calibri" w:hAnsi="Calibri"/>
                <w:color w:val="000000"/>
                <w:sz w:val="16"/>
                <w:szCs w:val="16"/>
              </w:rPr>
            </w:pPr>
            <w:r w:rsidRPr="00194122">
              <w:rPr>
                <w:rFonts w:ascii="Calibri" w:hAnsi="Calibri"/>
                <w:color w:val="000000"/>
                <w:sz w:val="16"/>
                <w:szCs w:val="16"/>
              </w:rPr>
              <w:t xml:space="preserve">• </w:t>
            </w:r>
            <w:r w:rsidR="00E92014" w:rsidRPr="00E92014">
              <w:rPr>
                <w:rFonts w:ascii="Calibri" w:hAnsi="Calibri"/>
                <w:color w:val="000000"/>
                <w:sz w:val="16"/>
                <w:szCs w:val="16"/>
              </w:rPr>
              <w:t>Other, specify including laterality</w:t>
            </w:r>
          </w:p>
        </w:tc>
        <w:tc>
          <w:tcPr>
            <w:tcW w:w="8221" w:type="dxa"/>
            <w:tcBorders>
              <w:top w:val="nil"/>
              <w:left w:val="nil"/>
              <w:bottom w:val="single" w:sz="4" w:space="0" w:color="auto"/>
              <w:right w:val="single" w:sz="4" w:space="0" w:color="auto"/>
            </w:tcBorders>
            <w:shd w:val="clear" w:color="auto" w:fill="auto"/>
          </w:tcPr>
          <w:p w:rsidR="002A3F2A" w:rsidRDefault="002A3F2A" w:rsidP="002A3F2A">
            <w:pPr>
              <w:spacing w:after="0"/>
              <w:rPr>
                <w:rFonts w:ascii="Calibri" w:hAnsi="Calibri"/>
                <w:color w:val="000000"/>
                <w:sz w:val="16"/>
                <w:szCs w:val="16"/>
              </w:rPr>
            </w:pPr>
            <w:r w:rsidRPr="002A3F2A">
              <w:rPr>
                <w:rFonts w:ascii="Calibri" w:hAnsi="Calibri"/>
                <w:color w:val="000000"/>
                <w:sz w:val="16"/>
                <w:szCs w:val="16"/>
              </w:rPr>
              <w:t>It is important to document the exact site of the tumour, as tumour location is correlated with patient outcome. As an example, patients with middle ear squamous cell carcinomas have a worse outcome than patients with squamous cell carcinoma of the external auditory canal.</w:t>
            </w:r>
            <w:r w:rsidRPr="00C92E22">
              <w:rPr>
                <w:rFonts w:ascii="Calibri" w:hAnsi="Calibri"/>
                <w:color w:val="000000"/>
                <w:sz w:val="16"/>
                <w:szCs w:val="16"/>
                <w:vertAlign w:val="superscript"/>
              </w:rPr>
              <w:t>1-4</w:t>
            </w:r>
            <w:r w:rsidRPr="002A3F2A">
              <w:rPr>
                <w:rFonts w:ascii="Calibri" w:hAnsi="Calibri"/>
                <w:color w:val="000000"/>
                <w:sz w:val="16"/>
                <w:szCs w:val="16"/>
              </w:rPr>
              <w:t xml:space="preserve"> </w:t>
            </w:r>
          </w:p>
          <w:p w:rsidR="002A3F2A" w:rsidRPr="002A3F2A" w:rsidRDefault="002A3F2A" w:rsidP="002A3F2A">
            <w:pPr>
              <w:spacing w:after="0"/>
              <w:rPr>
                <w:rFonts w:ascii="Calibri" w:hAnsi="Calibri"/>
                <w:color w:val="000000"/>
                <w:sz w:val="16"/>
                <w:szCs w:val="16"/>
              </w:rPr>
            </w:pPr>
          </w:p>
          <w:p w:rsidR="002A3F2A" w:rsidRPr="002A3F2A" w:rsidRDefault="002A3F2A" w:rsidP="002A3F2A">
            <w:pPr>
              <w:spacing w:after="0"/>
              <w:rPr>
                <w:rFonts w:ascii="Calibri" w:hAnsi="Calibri"/>
                <w:color w:val="000000"/>
                <w:sz w:val="16"/>
                <w:szCs w:val="16"/>
              </w:rPr>
            </w:pPr>
            <w:r w:rsidRPr="002A3F2A">
              <w:rPr>
                <w:rFonts w:ascii="Calibri" w:hAnsi="Calibri"/>
                <w:b/>
                <w:bCs/>
                <w:color w:val="000000"/>
                <w:sz w:val="16"/>
                <w:szCs w:val="16"/>
              </w:rPr>
              <w:t xml:space="preserve">References </w:t>
            </w:r>
          </w:p>
          <w:p w:rsidR="002A3F2A" w:rsidRPr="002A3F2A" w:rsidRDefault="002A3F2A" w:rsidP="002A3F2A">
            <w:pPr>
              <w:spacing w:after="0"/>
              <w:rPr>
                <w:rFonts w:ascii="Calibri" w:hAnsi="Calibri"/>
                <w:color w:val="000000"/>
                <w:sz w:val="16"/>
                <w:szCs w:val="16"/>
              </w:rPr>
            </w:pPr>
            <w:r w:rsidRPr="002A3F2A">
              <w:rPr>
                <w:rFonts w:ascii="Calibri" w:hAnsi="Calibri"/>
                <w:color w:val="000000"/>
                <w:sz w:val="16"/>
                <w:szCs w:val="16"/>
              </w:rPr>
              <w:t xml:space="preserve">1 </w:t>
            </w:r>
            <w:proofErr w:type="spellStart"/>
            <w:r w:rsidRPr="002A3F2A">
              <w:rPr>
                <w:rFonts w:ascii="Calibri" w:hAnsi="Calibri"/>
                <w:color w:val="000000"/>
                <w:sz w:val="16"/>
                <w:szCs w:val="16"/>
              </w:rPr>
              <w:t>Cristalli</w:t>
            </w:r>
            <w:proofErr w:type="spellEnd"/>
            <w:r w:rsidRPr="002A3F2A">
              <w:rPr>
                <w:rFonts w:ascii="Calibri" w:hAnsi="Calibri"/>
                <w:color w:val="000000"/>
                <w:sz w:val="16"/>
                <w:szCs w:val="16"/>
              </w:rPr>
              <w:t xml:space="preserve"> G, </w:t>
            </w:r>
            <w:proofErr w:type="spellStart"/>
            <w:r w:rsidRPr="002A3F2A">
              <w:rPr>
                <w:rFonts w:ascii="Calibri" w:hAnsi="Calibri"/>
                <w:color w:val="000000"/>
                <w:sz w:val="16"/>
                <w:szCs w:val="16"/>
              </w:rPr>
              <w:t>Manciocco</w:t>
            </w:r>
            <w:proofErr w:type="spellEnd"/>
            <w:r w:rsidRPr="002A3F2A">
              <w:rPr>
                <w:rFonts w:ascii="Calibri" w:hAnsi="Calibri"/>
                <w:color w:val="000000"/>
                <w:sz w:val="16"/>
                <w:szCs w:val="16"/>
              </w:rPr>
              <w:t xml:space="preserve"> V, </w:t>
            </w:r>
            <w:proofErr w:type="spellStart"/>
            <w:r w:rsidRPr="002A3F2A">
              <w:rPr>
                <w:rFonts w:ascii="Calibri" w:hAnsi="Calibri"/>
                <w:color w:val="000000"/>
                <w:sz w:val="16"/>
                <w:szCs w:val="16"/>
              </w:rPr>
              <w:t>Pichi</w:t>
            </w:r>
            <w:proofErr w:type="spellEnd"/>
            <w:r w:rsidRPr="002A3F2A">
              <w:rPr>
                <w:rFonts w:ascii="Calibri" w:hAnsi="Calibri"/>
                <w:color w:val="000000"/>
                <w:sz w:val="16"/>
                <w:szCs w:val="16"/>
              </w:rPr>
              <w:t xml:space="preserve"> B, </w:t>
            </w:r>
            <w:proofErr w:type="spellStart"/>
            <w:r w:rsidRPr="002A3F2A">
              <w:rPr>
                <w:rFonts w:ascii="Calibri" w:hAnsi="Calibri"/>
                <w:color w:val="000000"/>
                <w:sz w:val="16"/>
                <w:szCs w:val="16"/>
              </w:rPr>
              <w:t>Marucci</w:t>
            </w:r>
            <w:proofErr w:type="spellEnd"/>
            <w:r w:rsidRPr="002A3F2A">
              <w:rPr>
                <w:rFonts w:ascii="Calibri" w:hAnsi="Calibri"/>
                <w:color w:val="000000"/>
                <w:sz w:val="16"/>
                <w:szCs w:val="16"/>
              </w:rPr>
              <w:t xml:space="preserve"> L, </w:t>
            </w:r>
            <w:proofErr w:type="spellStart"/>
            <w:r w:rsidRPr="002A3F2A">
              <w:rPr>
                <w:rFonts w:ascii="Calibri" w:hAnsi="Calibri"/>
                <w:color w:val="000000"/>
                <w:sz w:val="16"/>
                <w:szCs w:val="16"/>
              </w:rPr>
              <w:t>Arcangeli</w:t>
            </w:r>
            <w:proofErr w:type="spellEnd"/>
            <w:r w:rsidRPr="002A3F2A">
              <w:rPr>
                <w:rFonts w:ascii="Calibri" w:hAnsi="Calibri"/>
                <w:color w:val="000000"/>
                <w:sz w:val="16"/>
                <w:szCs w:val="16"/>
              </w:rPr>
              <w:t xml:space="preserve"> G, </w:t>
            </w:r>
            <w:proofErr w:type="spellStart"/>
            <w:r w:rsidRPr="002A3F2A">
              <w:rPr>
                <w:rFonts w:ascii="Calibri" w:hAnsi="Calibri"/>
                <w:color w:val="000000"/>
                <w:sz w:val="16"/>
                <w:szCs w:val="16"/>
              </w:rPr>
              <w:t>Telera</w:t>
            </w:r>
            <w:proofErr w:type="spellEnd"/>
            <w:r w:rsidRPr="002A3F2A">
              <w:rPr>
                <w:rFonts w:ascii="Calibri" w:hAnsi="Calibri"/>
                <w:color w:val="000000"/>
                <w:sz w:val="16"/>
                <w:szCs w:val="16"/>
              </w:rPr>
              <w:t xml:space="preserve"> S and </w:t>
            </w:r>
            <w:proofErr w:type="spellStart"/>
            <w:r w:rsidRPr="002A3F2A">
              <w:rPr>
                <w:rFonts w:ascii="Calibri" w:hAnsi="Calibri"/>
                <w:color w:val="000000"/>
                <w:sz w:val="16"/>
                <w:szCs w:val="16"/>
              </w:rPr>
              <w:t>Spriano</w:t>
            </w:r>
            <w:proofErr w:type="spellEnd"/>
            <w:r w:rsidRPr="002A3F2A">
              <w:rPr>
                <w:rFonts w:ascii="Calibri" w:hAnsi="Calibri"/>
                <w:color w:val="000000"/>
                <w:sz w:val="16"/>
                <w:szCs w:val="16"/>
              </w:rPr>
              <w:t xml:space="preserve"> G (2009). Treatment and outcome of advanced external auditory canal and middle ear squamous cell carcinoma. </w:t>
            </w:r>
            <w:r w:rsidRPr="002A3F2A">
              <w:rPr>
                <w:rFonts w:ascii="Calibri" w:hAnsi="Calibri"/>
                <w:iCs/>
                <w:color w:val="000000"/>
                <w:sz w:val="16"/>
                <w:szCs w:val="16"/>
              </w:rPr>
              <w:t xml:space="preserve">J </w:t>
            </w:r>
            <w:proofErr w:type="spellStart"/>
            <w:r w:rsidRPr="002A3F2A">
              <w:rPr>
                <w:rFonts w:ascii="Calibri" w:hAnsi="Calibri"/>
                <w:iCs/>
                <w:color w:val="000000"/>
                <w:sz w:val="16"/>
                <w:szCs w:val="16"/>
              </w:rPr>
              <w:t>Craniofac</w:t>
            </w:r>
            <w:proofErr w:type="spellEnd"/>
            <w:r w:rsidRPr="002A3F2A">
              <w:rPr>
                <w:rFonts w:ascii="Calibri" w:hAnsi="Calibri"/>
                <w:iCs/>
                <w:color w:val="000000"/>
                <w:sz w:val="16"/>
                <w:szCs w:val="16"/>
              </w:rPr>
              <w:t xml:space="preserve"> </w:t>
            </w:r>
            <w:proofErr w:type="spellStart"/>
            <w:r w:rsidRPr="002A3F2A">
              <w:rPr>
                <w:rFonts w:ascii="Calibri" w:hAnsi="Calibri"/>
                <w:iCs/>
                <w:color w:val="000000"/>
                <w:sz w:val="16"/>
                <w:szCs w:val="16"/>
              </w:rPr>
              <w:t>Surg</w:t>
            </w:r>
            <w:proofErr w:type="spellEnd"/>
            <w:r w:rsidRPr="002A3F2A">
              <w:rPr>
                <w:rFonts w:ascii="Calibri" w:hAnsi="Calibri"/>
                <w:iCs/>
                <w:color w:val="000000"/>
                <w:sz w:val="16"/>
                <w:szCs w:val="16"/>
              </w:rPr>
              <w:t xml:space="preserve"> </w:t>
            </w:r>
            <w:r w:rsidRPr="002A3F2A">
              <w:rPr>
                <w:rFonts w:ascii="Calibri" w:hAnsi="Calibri"/>
                <w:color w:val="000000"/>
                <w:sz w:val="16"/>
                <w:szCs w:val="16"/>
              </w:rPr>
              <w:t xml:space="preserve">20(3):816-821. </w:t>
            </w:r>
          </w:p>
          <w:p w:rsidR="002A3F2A" w:rsidRPr="002A3F2A" w:rsidRDefault="002A3F2A" w:rsidP="002A3F2A">
            <w:pPr>
              <w:spacing w:after="0"/>
              <w:rPr>
                <w:rFonts w:ascii="Calibri" w:hAnsi="Calibri"/>
                <w:color w:val="000000"/>
                <w:sz w:val="16"/>
                <w:szCs w:val="16"/>
              </w:rPr>
            </w:pPr>
            <w:r w:rsidRPr="002A3F2A">
              <w:rPr>
                <w:rFonts w:ascii="Calibri" w:hAnsi="Calibri"/>
                <w:color w:val="000000"/>
                <w:sz w:val="16"/>
                <w:szCs w:val="16"/>
              </w:rPr>
              <w:t xml:space="preserve">2 Madsen AR, </w:t>
            </w:r>
            <w:proofErr w:type="spellStart"/>
            <w:r w:rsidRPr="002A3F2A">
              <w:rPr>
                <w:rFonts w:ascii="Calibri" w:hAnsi="Calibri"/>
                <w:color w:val="000000"/>
                <w:sz w:val="16"/>
                <w:szCs w:val="16"/>
              </w:rPr>
              <w:t>Gundgaard</w:t>
            </w:r>
            <w:proofErr w:type="spellEnd"/>
            <w:r w:rsidRPr="002A3F2A">
              <w:rPr>
                <w:rFonts w:ascii="Calibri" w:hAnsi="Calibri"/>
                <w:color w:val="000000"/>
                <w:sz w:val="16"/>
                <w:szCs w:val="16"/>
              </w:rPr>
              <w:t xml:space="preserve"> MG, Hoff CM, </w:t>
            </w:r>
            <w:proofErr w:type="spellStart"/>
            <w:r w:rsidRPr="002A3F2A">
              <w:rPr>
                <w:rFonts w:ascii="Calibri" w:hAnsi="Calibri"/>
                <w:color w:val="000000"/>
                <w:sz w:val="16"/>
                <w:szCs w:val="16"/>
              </w:rPr>
              <w:t>Maare</w:t>
            </w:r>
            <w:proofErr w:type="spellEnd"/>
            <w:r w:rsidRPr="002A3F2A">
              <w:rPr>
                <w:rFonts w:ascii="Calibri" w:hAnsi="Calibri"/>
                <w:color w:val="000000"/>
                <w:sz w:val="16"/>
                <w:szCs w:val="16"/>
              </w:rPr>
              <w:t xml:space="preserve"> C, </w:t>
            </w:r>
            <w:proofErr w:type="spellStart"/>
            <w:r w:rsidRPr="002A3F2A">
              <w:rPr>
                <w:rFonts w:ascii="Calibri" w:hAnsi="Calibri"/>
                <w:color w:val="000000"/>
                <w:sz w:val="16"/>
                <w:szCs w:val="16"/>
              </w:rPr>
              <w:t>Holmboe</w:t>
            </w:r>
            <w:proofErr w:type="spellEnd"/>
            <w:r w:rsidRPr="002A3F2A">
              <w:rPr>
                <w:rFonts w:ascii="Calibri" w:hAnsi="Calibri"/>
                <w:color w:val="000000"/>
                <w:sz w:val="16"/>
                <w:szCs w:val="16"/>
              </w:rPr>
              <w:t xml:space="preserve"> P, Knap M, Thomsen LL, Buchwald C, Hansen HS, </w:t>
            </w:r>
            <w:proofErr w:type="spellStart"/>
            <w:r w:rsidRPr="002A3F2A">
              <w:rPr>
                <w:rFonts w:ascii="Calibri" w:hAnsi="Calibri"/>
                <w:color w:val="000000"/>
                <w:sz w:val="16"/>
                <w:szCs w:val="16"/>
              </w:rPr>
              <w:t>Bretlau</w:t>
            </w:r>
            <w:proofErr w:type="spellEnd"/>
            <w:r w:rsidRPr="002A3F2A">
              <w:rPr>
                <w:rFonts w:ascii="Calibri" w:hAnsi="Calibri"/>
                <w:color w:val="000000"/>
                <w:sz w:val="16"/>
                <w:szCs w:val="16"/>
              </w:rPr>
              <w:t xml:space="preserve"> P and </w:t>
            </w:r>
            <w:proofErr w:type="spellStart"/>
            <w:r w:rsidRPr="002A3F2A">
              <w:rPr>
                <w:rFonts w:ascii="Calibri" w:hAnsi="Calibri"/>
                <w:color w:val="000000"/>
                <w:sz w:val="16"/>
                <w:szCs w:val="16"/>
              </w:rPr>
              <w:t>Grau</w:t>
            </w:r>
            <w:proofErr w:type="spellEnd"/>
            <w:r w:rsidRPr="002A3F2A">
              <w:rPr>
                <w:rFonts w:ascii="Calibri" w:hAnsi="Calibri"/>
                <w:color w:val="000000"/>
                <w:sz w:val="16"/>
                <w:szCs w:val="16"/>
              </w:rPr>
              <w:t xml:space="preserve"> C (2008). Cancer of the external auditory canal and middle ear in Denmark from 1992 to 2001. </w:t>
            </w:r>
            <w:r w:rsidRPr="002A3F2A">
              <w:rPr>
                <w:rFonts w:ascii="Calibri" w:hAnsi="Calibri"/>
                <w:iCs/>
                <w:color w:val="000000"/>
                <w:sz w:val="16"/>
                <w:szCs w:val="16"/>
              </w:rPr>
              <w:t xml:space="preserve">Head Neck </w:t>
            </w:r>
            <w:r w:rsidRPr="002A3F2A">
              <w:rPr>
                <w:rFonts w:ascii="Calibri" w:hAnsi="Calibri"/>
                <w:color w:val="000000"/>
                <w:sz w:val="16"/>
                <w:szCs w:val="16"/>
              </w:rPr>
              <w:t xml:space="preserve">30(10):1332-1338. </w:t>
            </w:r>
          </w:p>
          <w:p w:rsidR="002A3F2A" w:rsidRDefault="002A3F2A" w:rsidP="002A3F2A">
            <w:pPr>
              <w:spacing w:after="0"/>
              <w:rPr>
                <w:rFonts w:ascii="Calibri" w:hAnsi="Calibri"/>
                <w:color w:val="000000"/>
                <w:sz w:val="16"/>
                <w:szCs w:val="16"/>
              </w:rPr>
            </w:pPr>
            <w:r w:rsidRPr="002A3F2A">
              <w:rPr>
                <w:rFonts w:ascii="Calibri" w:hAnsi="Calibri"/>
                <w:color w:val="000000"/>
                <w:sz w:val="16"/>
                <w:szCs w:val="16"/>
              </w:rPr>
              <w:t xml:space="preserve">3 Yin M, Ishikawa K, Honda K, Arakawa T, </w:t>
            </w:r>
            <w:proofErr w:type="spellStart"/>
            <w:r w:rsidRPr="002A3F2A">
              <w:rPr>
                <w:rFonts w:ascii="Calibri" w:hAnsi="Calibri"/>
                <w:color w:val="000000"/>
                <w:sz w:val="16"/>
                <w:szCs w:val="16"/>
              </w:rPr>
              <w:t>Harabuchi</w:t>
            </w:r>
            <w:proofErr w:type="spellEnd"/>
            <w:r w:rsidRPr="002A3F2A">
              <w:rPr>
                <w:rFonts w:ascii="Calibri" w:hAnsi="Calibri"/>
                <w:color w:val="000000"/>
                <w:sz w:val="16"/>
                <w:szCs w:val="16"/>
              </w:rPr>
              <w:t xml:space="preserve"> Y, </w:t>
            </w:r>
            <w:proofErr w:type="spellStart"/>
            <w:r w:rsidRPr="002A3F2A">
              <w:rPr>
                <w:rFonts w:ascii="Calibri" w:hAnsi="Calibri"/>
                <w:color w:val="000000"/>
                <w:sz w:val="16"/>
                <w:szCs w:val="16"/>
              </w:rPr>
              <w:t>Nagabashi</w:t>
            </w:r>
            <w:proofErr w:type="spellEnd"/>
            <w:r w:rsidRPr="002A3F2A">
              <w:rPr>
                <w:rFonts w:ascii="Calibri" w:hAnsi="Calibri"/>
                <w:color w:val="000000"/>
                <w:sz w:val="16"/>
                <w:szCs w:val="16"/>
              </w:rPr>
              <w:t xml:space="preserve"> T, Fukuda S, </w:t>
            </w:r>
            <w:proofErr w:type="spellStart"/>
            <w:r w:rsidRPr="002A3F2A">
              <w:rPr>
                <w:rFonts w:ascii="Calibri" w:hAnsi="Calibri"/>
                <w:color w:val="000000"/>
                <w:sz w:val="16"/>
                <w:szCs w:val="16"/>
              </w:rPr>
              <w:t>Taira</w:t>
            </w:r>
            <w:proofErr w:type="spellEnd"/>
            <w:r w:rsidRPr="002A3F2A">
              <w:rPr>
                <w:rFonts w:ascii="Calibri" w:hAnsi="Calibri"/>
                <w:color w:val="000000"/>
                <w:sz w:val="16"/>
                <w:szCs w:val="16"/>
              </w:rPr>
              <w:t xml:space="preserve"> A, </w:t>
            </w:r>
            <w:proofErr w:type="spellStart"/>
            <w:r w:rsidRPr="002A3F2A">
              <w:rPr>
                <w:rFonts w:ascii="Calibri" w:hAnsi="Calibri"/>
                <w:color w:val="000000"/>
                <w:sz w:val="16"/>
                <w:szCs w:val="16"/>
              </w:rPr>
              <w:t>Himi</w:t>
            </w:r>
            <w:proofErr w:type="spellEnd"/>
            <w:r w:rsidRPr="002A3F2A">
              <w:rPr>
                <w:rFonts w:ascii="Calibri" w:hAnsi="Calibri"/>
                <w:color w:val="000000"/>
                <w:sz w:val="16"/>
                <w:szCs w:val="16"/>
              </w:rPr>
              <w:t xml:space="preserve"> T, Nakamura N, Tanaka K, Ichinohe M, </w:t>
            </w:r>
            <w:proofErr w:type="spellStart"/>
            <w:r w:rsidRPr="002A3F2A">
              <w:rPr>
                <w:rFonts w:ascii="Calibri" w:hAnsi="Calibri"/>
                <w:color w:val="000000"/>
                <w:sz w:val="16"/>
                <w:szCs w:val="16"/>
              </w:rPr>
              <w:t>Shinkawa</w:t>
            </w:r>
            <w:proofErr w:type="spellEnd"/>
            <w:r w:rsidRPr="002A3F2A">
              <w:rPr>
                <w:rFonts w:ascii="Calibri" w:hAnsi="Calibri"/>
                <w:color w:val="000000"/>
                <w:sz w:val="16"/>
                <w:szCs w:val="16"/>
              </w:rPr>
              <w:t xml:space="preserve"> H, </w:t>
            </w:r>
            <w:proofErr w:type="spellStart"/>
            <w:r w:rsidRPr="002A3F2A">
              <w:rPr>
                <w:rFonts w:ascii="Calibri" w:hAnsi="Calibri"/>
                <w:color w:val="000000"/>
                <w:sz w:val="16"/>
                <w:szCs w:val="16"/>
              </w:rPr>
              <w:t>Nakada</w:t>
            </w:r>
            <w:proofErr w:type="spellEnd"/>
            <w:r w:rsidRPr="002A3F2A">
              <w:rPr>
                <w:rFonts w:ascii="Calibri" w:hAnsi="Calibri"/>
                <w:color w:val="000000"/>
                <w:sz w:val="16"/>
                <w:szCs w:val="16"/>
              </w:rPr>
              <w:t xml:space="preserve"> Y, Sato H, Shiga K, Kobayashi T, Watanabe T, Aoyagi M, Ogawa H and Omori K (2006). Analysis of 95 cases of squamous cell carcinoma of the external and middle ear. </w:t>
            </w:r>
            <w:proofErr w:type="spellStart"/>
            <w:r w:rsidRPr="002A3F2A">
              <w:rPr>
                <w:rFonts w:ascii="Calibri" w:hAnsi="Calibri"/>
                <w:iCs/>
                <w:color w:val="000000"/>
                <w:sz w:val="16"/>
                <w:szCs w:val="16"/>
              </w:rPr>
              <w:t>Auris</w:t>
            </w:r>
            <w:proofErr w:type="spellEnd"/>
            <w:r w:rsidRPr="002A3F2A">
              <w:rPr>
                <w:rFonts w:ascii="Calibri" w:hAnsi="Calibri"/>
                <w:iCs/>
                <w:color w:val="000000"/>
                <w:sz w:val="16"/>
                <w:szCs w:val="16"/>
              </w:rPr>
              <w:t xml:space="preserve"> </w:t>
            </w:r>
            <w:proofErr w:type="spellStart"/>
            <w:r w:rsidRPr="002A3F2A">
              <w:rPr>
                <w:rFonts w:ascii="Calibri" w:hAnsi="Calibri"/>
                <w:iCs/>
                <w:color w:val="000000"/>
                <w:sz w:val="16"/>
                <w:szCs w:val="16"/>
              </w:rPr>
              <w:t>Nasus</w:t>
            </w:r>
            <w:proofErr w:type="spellEnd"/>
            <w:r w:rsidRPr="002A3F2A">
              <w:rPr>
                <w:rFonts w:ascii="Calibri" w:hAnsi="Calibri"/>
                <w:iCs/>
                <w:color w:val="000000"/>
                <w:sz w:val="16"/>
                <w:szCs w:val="16"/>
              </w:rPr>
              <w:t xml:space="preserve"> Larynx </w:t>
            </w:r>
            <w:r w:rsidRPr="002A3F2A">
              <w:rPr>
                <w:rFonts w:ascii="Calibri" w:hAnsi="Calibri"/>
                <w:color w:val="000000"/>
                <w:sz w:val="16"/>
                <w:szCs w:val="16"/>
              </w:rPr>
              <w:t xml:space="preserve">33(3):251-257. </w:t>
            </w:r>
          </w:p>
          <w:p w:rsidR="00FC49E6" w:rsidRPr="00CC5E7C" w:rsidRDefault="002A3F2A" w:rsidP="002A3F2A">
            <w:pPr>
              <w:spacing w:after="0"/>
              <w:rPr>
                <w:rFonts w:ascii="Calibri" w:hAnsi="Calibri"/>
                <w:color w:val="000000"/>
                <w:sz w:val="16"/>
                <w:szCs w:val="16"/>
              </w:rPr>
            </w:pPr>
            <w:r w:rsidRPr="002A3F2A">
              <w:rPr>
                <w:rFonts w:ascii="Calibri" w:hAnsi="Calibri"/>
                <w:color w:val="000000"/>
                <w:sz w:val="16"/>
                <w:szCs w:val="16"/>
              </w:rPr>
              <w:t xml:space="preserve">4 </w:t>
            </w:r>
            <w:proofErr w:type="spellStart"/>
            <w:r w:rsidRPr="002A3F2A">
              <w:rPr>
                <w:rFonts w:ascii="Calibri" w:hAnsi="Calibri"/>
                <w:color w:val="000000"/>
                <w:sz w:val="16"/>
                <w:szCs w:val="16"/>
              </w:rPr>
              <w:t>Stell</w:t>
            </w:r>
            <w:proofErr w:type="spellEnd"/>
            <w:r w:rsidRPr="002A3F2A">
              <w:rPr>
                <w:rFonts w:ascii="Calibri" w:hAnsi="Calibri"/>
                <w:color w:val="000000"/>
                <w:sz w:val="16"/>
                <w:szCs w:val="16"/>
              </w:rPr>
              <w:t xml:space="preserve"> PM and McCormick MS (1985). Carcinoma of the external auditory meatus and middle ear. Prognostic factors and a suggested staging system. </w:t>
            </w:r>
            <w:r w:rsidRPr="002A3F2A">
              <w:rPr>
                <w:rFonts w:ascii="Calibri" w:hAnsi="Calibri"/>
                <w:iCs/>
                <w:color w:val="000000"/>
                <w:sz w:val="16"/>
                <w:szCs w:val="16"/>
              </w:rPr>
              <w:t xml:space="preserve">J </w:t>
            </w:r>
            <w:proofErr w:type="spellStart"/>
            <w:r w:rsidRPr="002A3F2A">
              <w:rPr>
                <w:rFonts w:ascii="Calibri" w:hAnsi="Calibri"/>
                <w:iCs/>
                <w:color w:val="000000"/>
                <w:sz w:val="16"/>
                <w:szCs w:val="16"/>
              </w:rPr>
              <w:t>Laryngol</w:t>
            </w:r>
            <w:proofErr w:type="spellEnd"/>
            <w:r w:rsidRPr="002A3F2A">
              <w:rPr>
                <w:rFonts w:ascii="Calibri" w:hAnsi="Calibri"/>
                <w:iCs/>
                <w:color w:val="000000"/>
                <w:sz w:val="16"/>
                <w:szCs w:val="16"/>
              </w:rPr>
              <w:t xml:space="preserve"> </w:t>
            </w:r>
            <w:proofErr w:type="spellStart"/>
            <w:r w:rsidRPr="002A3F2A">
              <w:rPr>
                <w:rFonts w:ascii="Calibri" w:hAnsi="Calibri"/>
                <w:iCs/>
                <w:color w:val="000000"/>
                <w:sz w:val="16"/>
                <w:szCs w:val="16"/>
              </w:rPr>
              <w:t>Otol</w:t>
            </w:r>
            <w:proofErr w:type="spellEnd"/>
            <w:r w:rsidRPr="002A3F2A">
              <w:rPr>
                <w:rFonts w:ascii="Calibri" w:hAnsi="Calibri"/>
                <w:iCs/>
                <w:color w:val="000000"/>
                <w:sz w:val="16"/>
                <w:szCs w:val="16"/>
              </w:rPr>
              <w:t xml:space="preserve"> </w:t>
            </w:r>
            <w:r w:rsidRPr="002A3F2A">
              <w:rPr>
                <w:rFonts w:ascii="Calibri" w:hAnsi="Calibri"/>
                <w:color w:val="000000"/>
                <w:sz w:val="16"/>
                <w:szCs w:val="16"/>
              </w:rPr>
              <w:t>99(9):847-850.</w:t>
            </w:r>
          </w:p>
        </w:tc>
        <w:tc>
          <w:tcPr>
            <w:tcW w:w="1701" w:type="dxa"/>
            <w:tcBorders>
              <w:top w:val="nil"/>
              <w:left w:val="nil"/>
              <w:bottom w:val="single" w:sz="4" w:space="0" w:color="auto"/>
              <w:right w:val="single" w:sz="4" w:space="0" w:color="auto"/>
            </w:tcBorders>
            <w:shd w:val="clear" w:color="auto" w:fill="auto"/>
          </w:tcPr>
          <w:p w:rsidR="00FC49E6" w:rsidRPr="00CC5E7C" w:rsidRDefault="00FC49E6" w:rsidP="00181A22">
            <w:pPr>
              <w:rPr>
                <w:rFonts w:ascii="Calibri" w:hAnsi="Calibri"/>
                <w:color w:val="000000"/>
                <w:sz w:val="16"/>
                <w:szCs w:val="16"/>
              </w:rPr>
            </w:pPr>
          </w:p>
        </w:tc>
      </w:tr>
      <w:tr w:rsidR="00C92E22" w:rsidTr="00CB6A9C">
        <w:trPr>
          <w:trHeight w:val="657"/>
        </w:trPr>
        <w:tc>
          <w:tcPr>
            <w:tcW w:w="866" w:type="dxa"/>
            <w:tcBorders>
              <w:top w:val="nil"/>
              <w:left w:val="single" w:sz="4" w:space="0" w:color="auto"/>
              <w:bottom w:val="single" w:sz="4" w:space="0" w:color="auto"/>
              <w:right w:val="single" w:sz="4" w:space="0" w:color="auto"/>
            </w:tcBorders>
            <w:shd w:val="clear" w:color="000000" w:fill="EEECE1"/>
          </w:tcPr>
          <w:p w:rsidR="00C92E22" w:rsidRPr="00A05404" w:rsidRDefault="00C92E22" w:rsidP="00181A22">
            <w:pPr>
              <w:rPr>
                <w:rFonts w:ascii="Calibri" w:hAnsi="Calibri"/>
                <w:color w:val="000000"/>
                <w:sz w:val="16"/>
                <w:szCs w:val="16"/>
              </w:rPr>
            </w:pPr>
            <w:r w:rsidRPr="00C92E22">
              <w:rPr>
                <w:rFonts w:ascii="Calibri" w:hAnsi="Calibri"/>
                <w:color w:val="000000"/>
                <w:sz w:val="16"/>
                <w:szCs w:val="16"/>
              </w:rPr>
              <w:t>Non-Core</w:t>
            </w:r>
          </w:p>
        </w:tc>
        <w:tc>
          <w:tcPr>
            <w:tcW w:w="1559" w:type="dxa"/>
            <w:tcBorders>
              <w:top w:val="nil"/>
              <w:left w:val="nil"/>
              <w:bottom w:val="single" w:sz="4" w:space="0" w:color="auto"/>
              <w:right w:val="single" w:sz="4" w:space="0" w:color="auto"/>
            </w:tcBorders>
            <w:shd w:val="clear" w:color="000000" w:fill="EEECE1"/>
          </w:tcPr>
          <w:p w:rsidR="00C92E22" w:rsidRPr="00E92014" w:rsidRDefault="00C92E22" w:rsidP="001D26E3">
            <w:pPr>
              <w:autoSpaceDE w:val="0"/>
              <w:autoSpaceDN w:val="0"/>
              <w:adjustRightInd w:val="0"/>
              <w:spacing w:after="40" w:line="181" w:lineRule="atLeast"/>
              <w:rPr>
                <w:rFonts w:ascii="Calibri" w:hAnsi="Calibri"/>
                <w:color w:val="000000"/>
                <w:sz w:val="16"/>
                <w:szCs w:val="16"/>
              </w:rPr>
            </w:pPr>
            <w:r w:rsidRPr="00C92E22">
              <w:rPr>
                <w:rFonts w:ascii="Calibri" w:hAnsi="Calibri"/>
                <w:color w:val="000000"/>
                <w:sz w:val="16"/>
                <w:szCs w:val="16"/>
              </w:rPr>
              <w:t xml:space="preserve">TUMOUR </w:t>
            </w:r>
            <w:proofErr w:type="spellStart"/>
            <w:r w:rsidRPr="00C92E22">
              <w:rPr>
                <w:rFonts w:ascii="Calibri" w:hAnsi="Calibri"/>
                <w:color w:val="000000"/>
                <w:sz w:val="16"/>
                <w:szCs w:val="16"/>
              </w:rPr>
              <w:t>FOCALITY</w:t>
            </w:r>
            <w:proofErr w:type="spellEnd"/>
          </w:p>
        </w:tc>
        <w:tc>
          <w:tcPr>
            <w:tcW w:w="2836" w:type="dxa"/>
            <w:tcBorders>
              <w:top w:val="nil"/>
              <w:left w:val="nil"/>
              <w:bottom w:val="single" w:sz="4" w:space="0" w:color="auto"/>
              <w:right w:val="single" w:sz="4" w:space="0" w:color="auto"/>
            </w:tcBorders>
            <w:shd w:val="clear" w:color="auto" w:fill="auto"/>
          </w:tcPr>
          <w:p w:rsidR="00C92E22" w:rsidRPr="00C92E22" w:rsidRDefault="00C92E22" w:rsidP="00C92E22">
            <w:pPr>
              <w:spacing w:after="0"/>
              <w:rPr>
                <w:rFonts w:ascii="Calibri" w:hAnsi="Calibri"/>
                <w:color w:val="000000"/>
                <w:sz w:val="16"/>
                <w:szCs w:val="16"/>
              </w:rPr>
            </w:pPr>
            <w:r w:rsidRPr="00C92E22">
              <w:rPr>
                <w:rFonts w:ascii="Calibri" w:hAnsi="Calibri"/>
                <w:color w:val="000000"/>
                <w:sz w:val="16"/>
                <w:szCs w:val="16"/>
              </w:rPr>
              <w:t>Single selection value list:</w:t>
            </w:r>
          </w:p>
          <w:p w:rsidR="00C92E22" w:rsidRPr="00C92E22" w:rsidRDefault="00C92E22" w:rsidP="00C92E22">
            <w:pPr>
              <w:spacing w:after="0"/>
              <w:rPr>
                <w:rFonts w:ascii="Calibri" w:hAnsi="Calibri"/>
                <w:color w:val="000000"/>
                <w:sz w:val="16"/>
                <w:szCs w:val="16"/>
              </w:rPr>
            </w:pPr>
            <w:r w:rsidRPr="00C92E22">
              <w:rPr>
                <w:rFonts w:ascii="Calibri" w:hAnsi="Calibri"/>
                <w:color w:val="000000"/>
                <w:sz w:val="16"/>
                <w:szCs w:val="16"/>
              </w:rPr>
              <w:t xml:space="preserve">• </w:t>
            </w:r>
            <w:proofErr w:type="spellStart"/>
            <w:r w:rsidRPr="00C92E22">
              <w:rPr>
                <w:rFonts w:ascii="Calibri" w:hAnsi="Calibri"/>
                <w:color w:val="000000"/>
                <w:sz w:val="16"/>
                <w:szCs w:val="16"/>
              </w:rPr>
              <w:t>Unifocal</w:t>
            </w:r>
            <w:proofErr w:type="spellEnd"/>
          </w:p>
          <w:p w:rsidR="00C92E22" w:rsidRPr="00C92E22" w:rsidRDefault="00C92E22" w:rsidP="00C92E22">
            <w:pPr>
              <w:spacing w:after="0"/>
              <w:rPr>
                <w:rFonts w:ascii="Calibri" w:hAnsi="Calibri"/>
                <w:color w:val="000000"/>
                <w:sz w:val="16"/>
                <w:szCs w:val="16"/>
              </w:rPr>
            </w:pPr>
            <w:r w:rsidRPr="00C92E22">
              <w:rPr>
                <w:rFonts w:ascii="Calibri" w:hAnsi="Calibri"/>
                <w:color w:val="000000"/>
                <w:sz w:val="16"/>
                <w:szCs w:val="16"/>
              </w:rPr>
              <w:t>• Bilateral</w:t>
            </w:r>
          </w:p>
          <w:p w:rsidR="00C92E22" w:rsidRPr="00C92E22" w:rsidRDefault="00C92E22" w:rsidP="00C92E22">
            <w:pPr>
              <w:spacing w:after="0"/>
              <w:rPr>
                <w:rFonts w:ascii="Calibri" w:hAnsi="Calibri"/>
                <w:color w:val="000000"/>
                <w:sz w:val="16"/>
                <w:szCs w:val="16"/>
              </w:rPr>
            </w:pPr>
            <w:r w:rsidRPr="00C92E22">
              <w:rPr>
                <w:rFonts w:ascii="Calibri" w:hAnsi="Calibri"/>
                <w:color w:val="000000"/>
                <w:sz w:val="16"/>
                <w:szCs w:val="16"/>
              </w:rPr>
              <w:t>• Multifocal, specify number of tumours in specimen</w:t>
            </w:r>
          </w:p>
          <w:p w:rsidR="00C92E22" w:rsidRPr="00194122" w:rsidRDefault="00C92E22" w:rsidP="00C92E22">
            <w:pPr>
              <w:spacing w:after="0"/>
              <w:rPr>
                <w:rFonts w:ascii="Calibri" w:hAnsi="Calibri"/>
                <w:color w:val="000000"/>
                <w:sz w:val="16"/>
                <w:szCs w:val="16"/>
              </w:rPr>
            </w:pPr>
            <w:r w:rsidRPr="00C92E22">
              <w:rPr>
                <w:rFonts w:ascii="Calibri" w:hAnsi="Calibri"/>
                <w:color w:val="000000"/>
                <w:sz w:val="16"/>
                <w:szCs w:val="16"/>
              </w:rPr>
              <w:t>• Cannot be assessed, specify</w:t>
            </w:r>
          </w:p>
        </w:tc>
        <w:tc>
          <w:tcPr>
            <w:tcW w:w="8221" w:type="dxa"/>
            <w:tcBorders>
              <w:top w:val="nil"/>
              <w:left w:val="nil"/>
              <w:bottom w:val="single" w:sz="4" w:space="0" w:color="auto"/>
              <w:right w:val="single" w:sz="4" w:space="0" w:color="auto"/>
            </w:tcBorders>
            <w:shd w:val="clear" w:color="auto" w:fill="auto"/>
          </w:tcPr>
          <w:p w:rsidR="00C92E22" w:rsidRPr="00C92E22" w:rsidRDefault="00C92E22" w:rsidP="00C92E22">
            <w:pPr>
              <w:spacing w:after="0"/>
              <w:rPr>
                <w:rFonts w:ascii="Calibri" w:hAnsi="Calibri"/>
                <w:color w:val="000000"/>
                <w:sz w:val="16"/>
                <w:szCs w:val="16"/>
              </w:rPr>
            </w:pPr>
            <w:r w:rsidRPr="00C92E22">
              <w:rPr>
                <w:rFonts w:ascii="Calibri" w:hAnsi="Calibri"/>
                <w:color w:val="000000"/>
                <w:sz w:val="16"/>
                <w:szCs w:val="16"/>
              </w:rPr>
              <w:t>The identification of bilateral tumours, especially in the setting of endolymphatic sac tumours</w:t>
            </w:r>
            <w:proofErr w:type="gramStart"/>
            <w:r w:rsidRPr="00C92E22">
              <w:rPr>
                <w:rFonts w:ascii="Calibri" w:hAnsi="Calibri"/>
                <w:color w:val="000000"/>
                <w:sz w:val="16"/>
                <w:szCs w:val="16"/>
              </w:rPr>
              <w:t>,</w:t>
            </w:r>
            <w:r w:rsidRPr="00336189">
              <w:rPr>
                <w:rFonts w:ascii="Calibri" w:hAnsi="Calibri"/>
                <w:color w:val="000000"/>
                <w:sz w:val="16"/>
                <w:szCs w:val="16"/>
                <w:vertAlign w:val="superscript"/>
              </w:rPr>
              <w:t>1,2</w:t>
            </w:r>
            <w:proofErr w:type="gramEnd"/>
            <w:r w:rsidRPr="00C92E22">
              <w:rPr>
                <w:rFonts w:ascii="Calibri" w:hAnsi="Calibri"/>
                <w:color w:val="000000"/>
                <w:sz w:val="16"/>
                <w:szCs w:val="16"/>
              </w:rPr>
              <w:t xml:space="preserve"> paraganglioma,</w:t>
            </w:r>
            <w:r w:rsidRPr="00336189">
              <w:rPr>
                <w:rFonts w:ascii="Calibri" w:hAnsi="Calibri"/>
                <w:color w:val="000000"/>
                <w:sz w:val="16"/>
                <w:szCs w:val="16"/>
                <w:vertAlign w:val="superscript"/>
              </w:rPr>
              <w:t>3,4</w:t>
            </w:r>
            <w:r w:rsidRPr="00C92E22">
              <w:rPr>
                <w:rFonts w:ascii="Calibri" w:hAnsi="Calibri"/>
                <w:color w:val="000000"/>
                <w:sz w:val="16"/>
                <w:szCs w:val="16"/>
              </w:rPr>
              <w:t xml:space="preserve"> acoustic/vestibular Schwannoma</w:t>
            </w:r>
            <w:r w:rsidRPr="00CE0483">
              <w:rPr>
                <w:rFonts w:ascii="Calibri" w:hAnsi="Calibri"/>
                <w:color w:val="000000"/>
                <w:sz w:val="16"/>
                <w:szCs w:val="16"/>
                <w:vertAlign w:val="superscript"/>
              </w:rPr>
              <w:t>5</w:t>
            </w:r>
            <w:r w:rsidRPr="00C92E22">
              <w:rPr>
                <w:rFonts w:ascii="Calibri" w:hAnsi="Calibri"/>
                <w:color w:val="000000"/>
                <w:sz w:val="16"/>
                <w:szCs w:val="16"/>
              </w:rPr>
              <w:t xml:space="preserve"> and meningioma</w:t>
            </w:r>
            <w:r w:rsidRPr="00CE0483">
              <w:rPr>
                <w:rFonts w:ascii="Calibri" w:hAnsi="Calibri"/>
                <w:color w:val="000000"/>
                <w:sz w:val="16"/>
                <w:szCs w:val="16"/>
                <w:vertAlign w:val="superscript"/>
              </w:rPr>
              <w:t>5</w:t>
            </w:r>
            <w:r w:rsidRPr="00C92E22">
              <w:rPr>
                <w:rFonts w:ascii="Calibri" w:hAnsi="Calibri"/>
                <w:color w:val="000000"/>
                <w:sz w:val="16"/>
                <w:szCs w:val="16"/>
              </w:rPr>
              <w:t xml:space="preserve"> increases the potential discovery of inherited or syndrome associated disease. </w:t>
            </w:r>
          </w:p>
          <w:p w:rsidR="00CE0483" w:rsidRDefault="00CE0483" w:rsidP="00C92E22">
            <w:pPr>
              <w:spacing w:after="0"/>
              <w:rPr>
                <w:rFonts w:ascii="Calibri" w:hAnsi="Calibri"/>
                <w:color w:val="000000"/>
                <w:sz w:val="16"/>
                <w:szCs w:val="16"/>
              </w:rPr>
            </w:pPr>
          </w:p>
          <w:p w:rsidR="00C92E22" w:rsidRPr="00CE0483" w:rsidRDefault="00C92E22" w:rsidP="00C92E22">
            <w:pPr>
              <w:spacing w:after="0"/>
              <w:rPr>
                <w:rFonts w:ascii="Calibri" w:hAnsi="Calibri"/>
                <w:b/>
                <w:color w:val="000000"/>
                <w:sz w:val="16"/>
                <w:szCs w:val="16"/>
              </w:rPr>
            </w:pPr>
            <w:r w:rsidRPr="00CE0483">
              <w:rPr>
                <w:rFonts w:ascii="Calibri" w:hAnsi="Calibri"/>
                <w:b/>
                <w:color w:val="000000"/>
                <w:sz w:val="16"/>
                <w:szCs w:val="16"/>
              </w:rPr>
              <w:t>References</w:t>
            </w:r>
          </w:p>
          <w:p w:rsidR="00C92E22" w:rsidRPr="00C92E22" w:rsidRDefault="00C92E22" w:rsidP="00C92E22">
            <w:pPr>
              <w:spacing w:after="0"/>
              <w:rPr>
                <w:rFonts w:ascii="Calibri" w:hAnsi="Calibri"/>
                <w:color w:val="000000"/>
                <w:sz w:val="16"/>
                <w:szCs w:val="16"/>
              </w:rPr>
            </w:pPr>
            <w:r w:rsidRPr="00C92E22">
              <w:rPr>
                <w:rFonts w:ascii="Calibri" w:hAnsi="Calibri"/>
                <w:color w:val="000000"/>
                <w:sz w:val="16"/>
                <w:szCs w:val="16"/>
              </w:rPr>
              <w:t xml:space="preserve">1 Bausch B, </w:t>
            </w:r>
            <w:proofErr w:type="spellStart"/>
            <w:r w:rsidRPr="00C92E22">
              <w:rPr>
                <w:rFonts w:ascii="Calibri" w:hAnsi="Calibri"/>
                <w:color w:val="000000"/>
                <w:sz w:val="16"/>
                <w:szCs w:val="16"/>
              </w:rPr>
              <w:t>Wellner</w:t>
            </w:r>
            <w:proofErr w:type="spellEnd"/>
            <w:r w:rsidRPr="00C92E22">
              <w:rPr>
                <w:rFonts w:ascii="Calibri" w:hAnsi="Calibri"/>
                <w:color w:val="000000"/>
                <w:sz w:val="16"/>
                <w:szCs w:val="16"/>
              </w:rPr>
              <w:t xml:space="preserve"> U, </w:t>
            </w:r>
            <w:proofErr w:type="spellStart"/>
            <w:r w:rsidRPr="00C92E22">
              <w:rPr>
                <w:rFonts w:ascii="Calibri" w:hAnsi="Calibri"/>
                <w:color w:val="000000"/>
                <w:sz w:val="16"/>
                <w:szCs w:val="16"/>
              </w:rPr>
              <w:t>Peyre</w:t>
            </w:r>
            <w:proofErr w:type="spellEnd"/>
            <w:r w:rsidRPr="00C92E22">
              <w:rPr>
                <w:rFonts w:ascii="Calibri" w:hAnsi="Calibri"/>
                <w:color w:val="000000"/>
                <w:sz w:val="16"/>
                <w:szCs w:val="16"/>
              </w:rPr>
              <w:t xml:space="preserve"> M, </w:t>
            </w:r>
            <w:proofErr w:type="spellStart"/>
            <w:r w:rsidRPr="00C92E22">
              <w:rPr>
                <w:rFonts w:ascii="Calibri" w:hAnsi="Calibri"/>
                <w:color w:val="000000"/>
                <w:sz w:val="16"/>
                <w:szCs w:val="16"/>
              </w:rPr>
              <w:t>Boedeker</w:t>
            </w:r>
            <w:proofErr w:type="spellEnd"/>
            <w:r w:rsidRPr="00C92E22">
              <w:rPr>
                <w:rFonts w:ascii="Calibri" w:hAnsi="Calibri"/>
                <w:color w:val="000000"/>
                <w:sz w:val="16"/>
                <w:szCs w:val="16"/>
              </w:rPr>
              <w:t xml:space="preserve"> CC, </w:t>
            </w:r>
            <w:proofErr w:type="spellStart"/>
            <w:r w:rsidRPr="00C92E22">
              <w:rPr>
                <w:rFonts w:ascii="Calibri" w:hAnsi="Calibri"/>
                <w:color w:val="000000"/>
                <w:sz w:val="16"/>
                <w:szCs w:val="16"/>
              </w:rPr>
              <w:t>Hes</w:t>
            </w:r>
            <w:proofErr w:type="spellEnd"/>
            <w:r w:rsidRPr="00C92E22">
              <w:rPr>
                <w:rFonts w:ascii="Calibri" w:hAnsi="Calibri"/>
                <w:color w:val="000000"/>
                <w:sz w:val="16"/>
                <w:szCs w:val="16"/>
              </w:rPr>
              <w:t xml:space="preserve"> FJ, </w:t>
            </w:r>
            <w:proofErr w:type="spellStart"/>
            <w:r w:rsidRPr="00C92E22">
              <w:rPr>
                <w:rFonts w:ascii="Calibri" w:hAnsi="Calibri"/>
                <w:color w:val="000000"/>
                <w:sz w:val="16"/>
                <w:szCs w:val="16"/>
              </w:rPr>
              <w:t>Anglani</w:t>
            </w:r>
            <w:proofErr w:type="spellEnd"/>
            <w:r w:rsidRPr="00C92E22">
              <w:rPr>
                <w:rFonts w:ascii="Calibri" w:hAnsi="Calibri"/>
                <w:color w:val="000000"/>
                <w:sz w:val="16"/>
                <w:szCs w:val="16"/>
              </w:rPr>
              <w:t xml:space="preserve"> M, de Campos JM, </w:t>
            </w:r>
            <w:proofErr w:type="spellStart"/>
            <w:r w:rsidRPr="00C92E22">
              <w:rPr>
                <w:rFonts w:ascii="Calibri" w:hAnsi="Calibri"/>
                <w:color w:val="000000"/>
                <w:sz w:val="16"/>
                <w:szCs w:val="16"/>
              </w:rPr>
              <w:t>Kanno</w:t>
            </w:r>
            <w:proofErr w:type="spellEnd"/>
            <w:r w:rsidRPr="00C92E22">
              <w:rPr>
                <w:rFonts w:ascii="Calibri" w:hAnsi="Calibri"/>
                <w:color w:val="000000"/>
                <w:sz w:val="16"/>
                <w:szCs w:val="16"/>
              </w:rPr>
              <w:t xml:space="preserve"> H, Maher ER, Krauss T, Sanso G, </w:t>
            </w:r>
            <w:proofErr w:type="spellStart"/>
            <w:r w:rsidRPr="00C92E22">
              <w:rPr>
                <w:rFonts w:ascii="Calibri" w:hAnsi="Calibri"/>
                <w:color w:val="000000"/>
                <w:sz w:val="16"/>
                <w:szCs w:val="16"/>
              </w:rPr>
              <w:t>Barontini</w:t>
            </w:r>
            <w:proofErr w:type="spellEnd"/>
            <w:r w:rsidRPr="00C92E22">
              <w:rPr>
                <w:rFonts w:ascii="Calibri" w:hAnsi="Calibri"/>
                <w:color w:val="000000"/>
                <w:sz w:val="16"/>
                <w:szCs w:val="16"/>
              </w:rPr>
              <w:t xml:space="preserve"> M, Letizia C, Hader C, </w:t>
            </w:r>
            <w:proofErr w:type="spellStart"/>
            <w:r w:rsidRPr="00C92E22">
              <w:rPr>
                <w:rFonts w:ascii="Calibri" w:hAnsi="Calibri"/>
                <w:color w:val="000000"/>
                <w:sz w:val="16"/>
                <w:szCs w:val="16"/>
              </w:rPr>
              <w:t>Schiavi</w:t>
            </w:r>
            <w:proofErr w:type="spellEnd"/>
            <w:r w:rsidRPr="00C92E22">
              <w:rPr>
                <w:rFonts w:ascii="Calibri" w:hAnsi="Calibri"/>
                <w:color w:val="000000"/>
                <w:sz w:val="16"/>
                <w:szCs w:val="16"/>
              </w:rPr>
              <w:t xml:space="preserve"> F, </w:t>
            </w:r>
            <w:proofErr w:type="spellStart"/>
            <w:r w:rsidRPr="00C92E22">
              <w:rPr>
                <w:rFonts w:ascii="Calibri" w:hAnsi="Calibri"/>
                <w:color w:val="000000"/>
                <w:sz w:val="16"/>
                <w:szCs w:val="16"/>
              </w:rPr>
              <w:t>Zanoletti</w:t>
            </w:r>
            <w:proofErr w:type="spellEnd"/>
            <w:r w:rsidRPr="00C92E22">
              <w:rPr>
                <w:rFonts w:ascii="Calibri" w:hAnsi="Calibri"/>
                <w:color w:val="000000"/>
                <w:sz w:val="16"/>
                <w:szCs w:val="16"/>
              </w:rPr>
              <w:t xml:space="preserve"> E, Suarez C, </w:t>
            </w:r>
            <w:proofErr w:type="spellStart"/>
            <w:r w:rsidRPr="00C92E22">
              <w:rPr>
                <w:rFonts w:ascii="Calibri" w:hAnsi="Calibri"/>
                <w:color w:val="000000"/>
                <w:sz w:val="16"/>
                <w:szCs w:val="16"/>
              </w:rPr>
              <w:t>Offergeld</w:t>
            </w:r>
            <w:proofErr w:type="spellEnd"/>
            <w:r w:rsidRPr="00C92E22">
              <w:rPr>
                <w:rFonts w:ascii="Calibri" w:hAnsi="Calibri"/>
                <w:color w:val="000000"/>
                <w:sz w:val="16"/>
                <w:szCs w:val="16"/>
              </w:rPr>
              <w:t xml:space="preserve"> C, </w:t>
            </w:r>
            <w:proofErr w:type="spellStart"/>
            <w:r w:rsidRPr="00C92E22">
              <w:rPr>
                <w:rFonts w:ascii="Calibri" w:hAnsi="Calibri"/>
                <w:color w:val="000000"/>
                <w:sz w:val="16"/>
                <w:szCs w:val="16"/>
              </w:rPr>
              <w:t>Malinoc</w:t>
            </w:r>
            <w:proofErr w:type="spellEnd"/>
            <w:r w:rsidRPr="00C92E22">
              <w:rPr>
                <w:rFonts w:ascii="Calibri" w:hAnsi="Calibri"/>
                <w:color w:val="000000"/>
                <w:sz w:val="16"/>
                <w:szCs w:val="16"/>
              </w:rPr>
              <w:t xml:space="preserve"> A, </w:t>
            </w:r>
            <w:proofErr w:type="spellStart"/>
            <w:r w:rsidRPr="00C92E22">
              <w:rPr>
                <w:rFonts w:ascii="Calibri" w:hAnsi="Calibri"/>
                <w:color w:val="000000"/>
                <w:sz w:val="16"/>
                <w:szCs w:val="16"/>
              </w:rPr>
              <w:t>Zschiedrich</w:t>
            </w:r>
            <w:proofErr w:type="spellEnd"/>
            <w:r w:rsidRPr="00C92E22">
              <w:rPr>
                <w:rFonts w:ascii="Calibri" w:hAnsi="Calibri"/>
                <w:color w:val="000000"/>
                <w:sz w:val="16"/>
                <w:szCs w:val="16"/>
              </w:rPr>
              <w:t xml:space="preserve"> S, </w:t>
            </w:r>
            <w:proofErr w:type="spellStart"/>
            <w:r w:rsidRPr="00C92E22">
              <w:rPr>
                <w:rFonts w:ascii="Calibri" w:hAnsi="Calibri"/>
                <w:color w:val="000000"/>
                <w:sz w:val="16"/>
                <w:szCs w:val="16"/>
              </w:rPr>
              <w:t>Glasker</w:t>
            </w:r>
            <w:proofErr w:type="spellEnd"/>
            <w:r w:rsidRPr="00C92E22">
              <w:rPr>
                <w:rFonts w:ascii="Calibri" w:hAnsi="Calibri"/>
                <w:color w:val="000000"/>
                <w:sz w:val="16"/>
                <w:szCs w:val="16"/>
              </w:rPr>
              <w:t xml:space="preserve"> S, Bobin S, </w:t>
            </w:r>
            <w:proofErr w:type="spellStart"/>
            <w:r w:rsidRPr="00C92E22">
              <w:rPr>
                <w:rFonts w:ascii="Calibri" w:hAnsi="Calibri"/>
                <w:color w:val="000000"/>
                <w:sz w:val="16"/>
                <w:szCs w:val="16"/>
              </w:rPr>
              <w:t>Sterkers</w:t>
            </w:r>
            <w:proofErr w:type="spellEnd"/>
            <w:r w:rsidRPr="00C92E22">
              <w:rPr>
                <w:rFonts w:ascii="Calibri" w:hAnsi="Calibri"/>
                <w:color w:val="000000"/>
                <w:sz w:val="16"/>
                <w:szCs w:val="16"/>
              </w:rPr>
              <w:t xml:space="preserve"> O, Ba </w:t>
            </w:r>
            <w:proofErr w:type="spellStart"/>
            <w:r w:rsidRPr="00C92E22">
              <w:rPr>
                <w:rFonts w:ascii="Calibri" w:hAnsi="Calibri"/>
                <w:color w:val="000000"/>
                <w:sz w:val="16"/>
                <w:szCs w:val="16"/>
              </w:rPr>
              <w:t>Huy</w:t>
            </w:r>
            <w:proofErr w:type="spellEnd"/>
            <w:r w:rsidRPr="00C92E22">
              <w:rPr>
                <w:rFonts w:ascii="Calibri" w:hAnsi="Calibri"/>
                <w:color w:val="000000"/>
                <w:sz w:val="16"/>
                <w:szCs w:val="16"/>
              </w:rPr>
              <w:t xml:space="preserve"> PT, Giraud S, Links T, </w:t>
            </w:r>
            <w:proofErr w:type="spellStart"/>
            <w:r w:rsidRPr="00C92E22">
              <w:rPr>
                <w:rFonts w:ascii="Calibri" w:hAnsi="Calibri"/>
                <w:color w:val="000000"/>
                <w:sz w:val="16"/>
                <w:szCs w:val="16"/>
              </w:rPr>
              <w:t>Eng</w:t>
            </w:r>
            <w:proofErr w:type="spellEnd"/>
            <w:r w:rsidRPr="00C92E22">
              <w:rPr>
                <w:rFonts w:ascii="Calibri" w:hAnsi="Calibri"/>
                <w:color w:val="000000"/>
                <w:sz w:val="16"/>
                <w:szCs w:val="16"/>
              </w:rPr>
              <w:t xml:space="preserve"> C, </w:t>
            </w:r>
            <w:proofErr w:type="spellStart"/>
            <w:r w:rsidRPr="00C92E22">
              <w:rPr>
                <w:rFonts w:ascii="Calibri" w:hAnsi="Calibri"/>
                <w:color w:val="000000"/>
                <w:sz w:val="16"/>
                <w:szCs w:val="16"/>
              </w:rPr>
              <w:t>Opocher</w:t>
            </w:r>
            <w:proofErr w:type="spellEnd"/>
            <w:r w:rsidRPr="00C92E22">
              <w:rPr>
                <w:rFonts w:ascii="Calibri" w:hAnsi="Calibri"/>
                <w:color w:val="000000"/>
                <w:sz w:val="16"/>
                <w:szCs w:val="16"/>
              </w:rPr>
              <w:t xml:space="preserve"> G, Richard S and Neumann HP (2016). Characterization of endolymphatic sac </w:t>
            </w:r>
            <w:proofErr w:type="spellStart"/>
            <w:r w:rsidRPr="00C92E22">
              <w:rPr>
                <w:rFonts w:ascii="Calibri" w:hAnsi="Calibri"/>
                <w:color w:val="000000"/>
                <w:sz w:val="16"/>
                <w:szCs w:val="16"/>
              </w:rPr>
              <w:t>tumors</w:t>
            </w:r>
            <w:proofErr w:type="spellEnd"/>
            <w:r w:rsidRPr="00C92E22">
              <w:rPr>
                <w:rFonts w:ascii="Calibri" w:hAnsi="Calibri"/>
                <w:color w:val="000000"/>
                <w:sz w:val="16"/>
                <w:szCs w:val="16"/>
              </w:rPr>
              <w:t xml:space="preserve"> and von Hippel-Lindau disease in the International Endolymphatic Sac </w:t>
            </w:r>
            <w:proofErr w:type="spellStart"/>
            <w:r w:rsidRPr="00C92E22">
              <w:rPr>
                <w:rFonts w:ascii="Calibri" w:hAnsi="Calibri"/>
                <w:color w:val="000000"/>
                <w:sz w:val="16"/>
                <w:szCs w:val="16"/>
              </w:rPr>
              <w:t>Tumor</w:t>
            </w:r>
            <w:proofErr w:type="spellEnd"/>
            <w:r w:rsidRPr="00C92E22">
              <w:rPr>
                <w:rFonts w:ascii="Calibri" w:hAnsi="Calibri"/>
                <w:color w:val="000000"/>
                <w:sz w:val="16"/>
                <w:szCs w:val="16"/>
              </w:rPr>
              <w:t xml:space="preserve"> Registry. Head Neck 38 </w:t>
            </w:r>
            <w:proofErr w:type="spellStart"/>
            <w:r w:rsidRPr="00C92E22">
              <w:rPr>
                <w:rFonts w:ascii="Calibri" w:hAnsi="Calibri"/>
                <w:color w:val="000000"/>
                <w:sz w:val="16"/>
                <w:szCs w:val="16"/>
              </w:rPr>
              <w:t>Suppl</w:t>
            </w:r>
            <w:proofErr w:type="spellEnd"/>
            <w:r w:rsidRPr="00C92E22">
              <w:rPr>
                <w:rFonts w:ascii="Calibri" w:hAnsi="Calibri"/>
                <w:color w:val="000000"/>
                <w:sz w:val="16"/>
                <w:szCs w:val="16"/>
              </w:rPr>
              <w:t xml:space="preserve"> 1:E673-679.</w:t>
            </w:r>
          </w:p>
          <w:p w:rsidR="00C92E22" w:rsidRPr="00C92E22" w:rsidRDefault="00C92E22" w:rsidP="00C92E22">
            <w:pPr>
              <w:spacing w:after="0"/>
              <w:rPr>
                <w:rFonts w:ascii="Calibri" w:hAnsi="Calibri"/>
                <w:color w:val="000000"/>
                <w:sz w:val="16"/>
                <w:szCs w:val="16"/>
              </w:rPr>
            </w:pPr>
            <w:r w:rsidRPr="00C92E22">
              <w:rPr>
                <w:rFonts w:ascii="Calibri" w:hAnsi="Calibri"/>
                <w:color w:val="000000"/>
                <w:sz w:val="16"/>
                <w:szCs w:val="16"/>
              </w:rPr>
              <w:t xml:space="preserve">2 Michaels L (2007). Origin of endolymphatic sac </w:t>
            </w:r>
            <w:proofErr w:type="spellStart"/>
            <w:r w:rsidRPr="00C92E22">
              <w:rPr>
                <w:rFonts w:ascii="Calibri" w:hAnsi="Calibri"/>
                <w:color w:val="000000"/>
                <w:sz w:val="16"/>
                <w:szCs w:val="16"/>
              </w:rPr>
              <w:t>tumor</w:t>
            </w:r>
            <w:proofErr w:type="spellEnd"/>
            <w:r w:rsidRPr="00C92E22">
              <w:rPr>
                <w:rFonts w:ascii="Calibri" w:hAnsi="Calibri"/>
                <w:color w:val="000000"/>
                <w:sz w:val="16"/>
                <w:szCs w:val="16"/>
              </w:rPr>
              <w:t xml:space="preserve">. Head Neck </w:t>
            </w:r>
            <w:proofErr w:type="spellStart"/>
            <w:r w:rsidRPr="00C92E22">
              <w:rPr>
                <w:rFonts w:ascii="Calibri" w:hAnsi="Calibri"/>
                <w:color w:val="000000"/>
                <w:sz w:val="16"/>
                <w:szCs w:val="16"/>
              </w:rPr>
              <w:t>Pathol</w:t>
            </w:r>
            <w:proofErr w:type="spellEnd"/>
            <w:r w:rsidRPr="00C92E22">
              <w:rPr>
                <w:rFonts w:ascii="Calibri" w:hAnsi="Calibri"/>
                <w:color w:val="000000"/>
                <w:sz w:val="16"/>
                <w:szCs w:val="16"/>
              </w:rPr>
              <w:t xml:space="preserve"> 1(2):104-111.</w:t>
            </w:r>
          </w:p>
          <w:p w:rsidR="00C92E22" w:rsidRPr="00C92E22" w:rsidRDefault="00C92E22" w:rsidP="00C92E22">
            <w:pPr>
              <w:spacing w:after="0"/>
              <w:rPr>
                <w:rFonts w:ascii="Calibri" w:hAnsi="Calibri"/>
                <w:color w:val="000000"/>
                <w:sz w:val="16"/>
                <w:szCs w:val="16"/>
              </w:rPr>
            </w:pPr>
            <w:proofErr w:type="gramStart"/>
            <w:r w:rsidRPr="00C92E22">
              <w:rPr>
                <w:rFonts w:ascii="Calibri" w:hAnsi="Calibri"/>
                <w:color w:val="000000"/>
                <w:sz w:val="16"/>
                <w:szCs w:val="16"/>
              </w:rPr>
              <w:t>3 Alvarez-</w:t>
            </w:r>
            <w:proofErr w:type="spellStart"/>
            <w:r w:rsidRPr="00C92E22">
              <w:rPr>
                <w:rFonts w:ascii="Calibri" w:hAnsi="Calibri"/>
                <w:color w:val="000000"/>
                <w:sz w:val="16"/>
                <w:szCs w:val="16"/>
              </w:rPr>
              <w:t>Morujo</w:t>
            </w:r>
            <w:proofErr w:type="spellEnd"/>
            <w:r w:rsidRPr="00C92E22">
              <w:rPr>
                <w:rFonts w:ascii="Calibri" w:hAnsi="Calibri"/>
                <w:color w:val="000000"/>
                <w:sz w:val="16"/>
                <w:szCs w:val="16"/>
              </w:rPr>
              <w:t xml:space="preserve"> RJ</w:t>
            </w:r>
            <w:proofErr w:type="gramEnd"/>
            <w:r w:rsidRPr="00C92E22">
              <w:rPr>
                <w:rFonts w:ascii="Calibri" w:hAnsi="Calibri"/>
                <w:color w:val="000000"/>
                <w:sz w:val="16"/>
                <w:szCs w:val="16"/>
              </w:rPr>
              <w:t xml:space="preserve">, Ruiz MA, </w:t>
            </w:r>
            <w:proofErr w:type="spellStart"/>
            <w:r w:rsidRPr="00C92E22">
              <w:rPr>
                <w:rFonts w:ascii="Calibri" w:hAnsi="Calibri"/>
                <w:color w:val="000000"/>
                <w:sz w:val="16"/>
                <w:szCs w:val="16"/>
              </w:rPr>
              <w:t>Serafini</w:t>
            </w:r>
            <w:proofErr w:type="spellEnd"/>
            <w:r w:rsidRPr="00C92E22">
              <w:rPr>
                <w:rFonts w:ascii="Calibri" w:hAnsi="Calibri"/>
                <w:color w:val="000000"/>
                <w:sz w:val="16"/>
                <w:szCs w:val="16"/>
              </w:rPr>
              <w:t xml:space="preserve"> DP, Delgado IL, Friedlander E and </w:t>
            </w:r>
            <w:proofErr w:type="spellStart"/>
            <w:r w:rsidRPr="00C92E22">
              <w:rPr>
                <w:rFonts w:ascii="Calibri" w:hAnsi="Calibri"/>
                <w:color w:val="000000"/>
                <w:sz w:val="16"/>
                <w:szCs w:val="16"/>
              </w:rPr>
              <w:t>Yurrita</w:t>
            </w:r>
            <w:proofErr w:type="spellEnd"/>
            <w:r w:rsidRPr="00C92E22">
              <w:rPr>
                <w:rFonts w:ascii="Calibri" w:hAnsi="Calibri"/>
                <w:color w:val="000000"/>
                <w:sz w:val="16"/>
                <w:szCs w:val="16"/>
              </w:rPr>
              <w:t xml:space="preserve"> BS (2016). Management of </w:t>
            </w:r>
            <w:proofErr w:type="spellStart"/>
            <w:r w:rsidRPr="00C92E22">
              <w:rPr>
                <w:rFonts w:ascii="Calibri" w:hAnsi="Calibri"/>
                <w:color w:val="000000"/>
                <w:sz w:val="16"/>
                <w:szCs w:val="16"/>
              </w:rPr>
              <w:t>multicentric</w:t>
            </w:r>
            <w:proofErr w:type="spellEnd"/>
            <w:r w:rsidRPr="00C92E22">
              <w:rPr>
                <w:rFonts w:ascii="Calibri" w:hAnsi="Calibri"/>
                <w:color w:val="000000"/>
                <w:sz w:val="16"/>
                <w:szCs w:val="16"/>
              </w:rPr>
              <w:t xml:space="preserve"> </w:t>
            </w:r>
            <w:proofErr w:type="spellStart"/>
            <w:r w:rsidRPr="00C92E22">
              <w:rPr>
                <w:rFonts w:ascii="Calibri" w:hAnsi="Calibri"/>
                <w:color w:val="000000"/>
                <w:sz w:val="16"/>
                <w:szCs w:val="16"/>
              </w:rPr>
              <w:t>paragangliomas</w:t>
            </w:r>
            <w:proofErr w:type="spellEnd"/>
            <w:r w:rsidRPr="00C92E22">
              <w:rPr>
                <w:rFonts w:ascii="Calibri" w:hAnsi="Calibri"/>
                <w:color w:val="000000"/>
                <w:sz w:val="16"/>
                <w:szCs w:val="16"/>
              </w:rPr>
              <w:t xml:space="preserve">: Review of 24 patients with 60 </w:t>
            </w:r>
            <w:proofErr w:type="spellStart"/>
            <w:r w:rsidRPr="00C92E22">
              <w:rPr>
                <w:rFonts w:ascii="Calibri" w:hAnsi="Calibri"/>
                <w:color w:val="000000"/>
                <w:sz w:val="16"/>
                <w:szCs w:val="16"/>
              </w:rPr>
              <w:t>tumors</w:t>
            </w:r>
            <w:proofErr w:type="spellEnd"/>
            <w:r w:rsidRPr="00C92E22">
              <w:rPr>
                <w:rFonts w:ascii="Calibri" w:hAnsi="Calibri"/>
                <w:color w:val="000000"/>
                <w:sz w:val="16"/>
                <w:szCs w:val="16"/>
              </w:rPr>
              <w:t>. Head Neck 38(2):267-276.</w:t>
            </w:r>
          </w:p>
          <w:p w:rsidR="00C92E22" w:rsidRPr="00C92E22" w:rsidRDefault="00C92E22" w:rsidP="00C92E22">
            <w:pPr>
              <w:spacing w:after="0"/>
              <w:rPr>
                <w:rFonts w:ascii="Calibri" w:hAnsi="Calibri"/>
                <w:color w:val="000000"/>
                <w:sz w:val="16"/>
                <w:szCs w:val="16"/>
              </w:rPr>
            </w:pPr>
            <w:r w:rsidRPr="00C92E22">
              <w:rPr>
                <w:rFonts w:ascii="Calibri" w:hAnsi="Calibri"/>
                <w:color w:val="000000"/>
                <w:sz w:val="16"/>
                <w:szCs w:val="16"/>
              </w:rPr>
              <w:t xml:space="preserve">4 </w:t>
            </w:r>
            <w:proofErr w:type="spellStart"/>
            <w:r w:rsidRPr="00C92E22">
              <w:rPr>
                <w:rFonts w:ascii="Calibri" w:hAnsi="Calibri"/>
                <w:color w:val="000000"/>
                <w:sz w:val="16"/>
                <w:szCs w:val="16"/>
              </w:rPr>
              <w:t>Boedeker</w:t>
            </w:r>
            <w:proofErr w:type="spellEnd"/>
            <w:r w:rsidRPr="00C92E22">
              <w:rPr>
                <w:rFonts w:ascii="Calibri" w:hAnsi="Calibri"/>
                <w:color w:val="000000"/>
                <w:sz w:val="16"/>
                <w:szCs w:val="16"/>
              </w:rPr>
              <w:t xml:space="preserve"> CC (2011). </w:t>
            </w:r>
            <w:proofErr w:type="spellStart"/>
            <w:r w:rsidRPr="00C92E22">
              <w:rPr>
                <w:rFonts w:ascii="Calibri" w:hAnsi="Calibri"/>
                <w:color w:val="000000"/>
                <w:sz w:val="16"/>
                <w:szCs w:val="16"/>
              </w:rPr>
              <w:t>Paragangliomas</w:t>
            </w:r>
            <w:proofErr w:type="spellEnd"/>
            <w:r w:rsidRPr="00C92E22">
              <w:rPr>
                <w:rFonts w:ascii="Calibri" w:hAnsi="Calibri"/>
                <w:color w:val="000000"/>
                <w:sz w:val="16"/>
                <w:szCs w:val="16"/>
              </w:rPr>
              <w:t xml:space="preserve"> and </w:t>
            </w:r>
            <w:proofErr w:type="spellStart"/>
            <w:r w:rsidRPr="00C92E22">
              <w:rPr>
                <w:rFonts w:ascii="Calibri" w:hAnsi="Calibri"/>
                <w:color w:val="000000"/>
                <w:sz w:val="16"/>
                <w:szCs w:val="16"/>
              </w:rPr>
              <w:t>paraganglioma</w:t>
            </w:r>
            <w:proofErr w:type="spellEnd"/>
            <w:r w:rsidRPr="00C92E22">
              <w:rPr>
                <w:rFonts w:ascii="Calibri" w:hAnsi="Calibri"/>
                <w:color w:val="000000"/>
                <w:sz w:val="16"/>
                <w:szCs w:val="16"/>
              </w:rPr>
              <w:t xml:space="preserve"> syndromes. GMS </w:t>
            </w:r>
            <w:proofErr w:type="spellStart"/>
            <w:r w:rsidRPr="00C92E22">
              <w:rPr>
                <w:rFonts w:ascii="Calibri" w:hAnsi="Calibri"/>
                <w:color w:val="000000"/>
                <w:sz w:val="16"/>
                <w:szCs w:val="16"/>
              </w:rPr>
              <w:t>Curr</w:t>
            </w:r>
            <w:proofErr w:type="spellEnd"/>
            <w:r w:rsidRPr="00C92E22">
              <w:rPr>
                <w:rFonts w:ascii="Calibri" w:hAnsi="Calibri"/>
                <w:color w:val="000000"/>
                <w:sz w:val="16"/>
                <w:szCs w:val="16"/>
              </w:rPr>
              <w:t xml:space="preserve"> Top </w:t>
            </w:r>
            <w:proofErr w:type="spellStart"/>
            <w:r w:rsidRPr="00C92E22">
              <w:rPr>
                <w:rFonts w:ascii="Calibri" w:hAnsi="Calibri"/>
                <w:color w:val="000000"/>
                <w:sz w:val="16"/>
                <w:szCs w:val="16"/>
              </w:rPr>
              <w:t>Otorhinolaryngol</w:t>
            </w:r>
            <w:proofErr w:type="spellEnd"/>
            <w:r w:rsidRPr="00C92E22">
              <w:rPr>
                <w:rFonts w:ascii="Calibri" w:hAnsi="Calibri"/>
                <w:color w:val="000000"/>
                <w:sz w:val="16"/>
                <w:szCs w:val="16"/>
              </w:rPr>
              <w:t xml:space="preserve"> Head Neck </w:t>
            </w:r>
            <w:proofErr w:type="spellStart"/>
            <w:r w:rsidRPr="00C92E22">
              <w:rPr>
                <w:rFonts w:ascii="Calibri" w:hAnsi="Calibri"/>
                <w:color w:val="000000"/>
                <w:sz w:val="16"/>
                <w:szCs w:val="16"/>
              </w:rPr>
              <w:t>Surg</w:t>
            </w:r>
            <w:proofErr w:type="spellEnd"/>
            <w:r w:rsidRPr="00C92E22">
              <w:rPr>
                <w:rFonts w:ascii="Calibri" w:hAnsi="Calibri"/>
                <w:color w:val="000000"/>
                <w:sz w:val="16"/>
                <w:szCs w:val="16"/>
              </w:rPr>
              <w:t xml:space="preserve"> 10:Doc03.</w:t>
            </w:r>
          </w:p>
          <w:p w:rsidR="00C92E22" w:rsidRPr="002A3F2A" w:rsidRDefault="00C92E22" w:rsidP="00336189">
            <w:pPr>
              <w:spacing w:after="0"/>
              <w:rPr>
                <w:rFonts w:ascii="Calibri" w:hAnsi="Calibri"/>
                <w:color w:val="000000"/>
                <w:sz w:val="16"/>
                <w:szCs w:val="16"/>
              </w:rPr>
            </w:pPr>
            <w:proofErr w:type="gramStart"/>
            <w:r w:rsidRPr="00C92E22">
              <w:rPr>
                <w:rFonts w:ascii="Calibri" w:hAnsi="Calibri"/>
                <w:color w:val="000000"/>
                <w:sz w:val="16"/>
                <w:szCs w:val="16"/>
              </w:rPr>
              <w:t xml:space="preserve">5 Slattery </w:t>
            </w:r>
            <w:proofErr w:type="spellStart"/>
            <w:r w:rsidRPr="00C92E22">
              <w:rPr>
                <w:rFonts w:ascii="Calibri" w:hAnsi="Calibri"/>
                <w:color w:val="000000"/>
                <w:sz w:val="16"/>
                <w:szCs w:val="16"/>
              </w:rPr>
              <w:t>WH</w:t>
            </w:r>
            <w:proofErr w:type="spellEnd"/>
            <w:r w:rsidRPr="00C92E22">
              <w:rPr>
                <w:rFonts w:ascii="Calibri" w:hAnsi="Calibri"/>
                <w:color w:val="000000"/>
                <w:sz w:val="16"/>
                <w:szCs w:val="16"/>
              </w:rPr>
              <w:t xml:space="preserve"> (2015).</w:t>
            </w:r>
            <w:proofErr w:type="gramEnd"/>
            <w:r w:rsidRPr="00C92E22">
              <w:rPr>
                <w:rFonts w:ascii="Calibri" w:hAnsi="Calibri"/>
                <w:color w:val="000000"/>
                <w:sz w:val="16"/>
                <w:szCs w:val="16"/>
              </w:rPr>
              <w:t xml:space="preserve"> Neurofibromatosis type 2. </w:t>
            </w:r>
            <w:proofErr w:type="spellStart"/>
            <w:r w:rsidRPr="00C92E22">
              <w:rPr>
                <w:rFonts w:ascii="Calibri" w:hAnsi="Calibri"/>
                <w:color w:val="000000"/>
                <w:sz w:val="16"/>
                <w:szCs w:val="16"/>
              </w:rPr>
              <w:t>Otolaryngol</w:t>
            </w:r>
            <w:proofErr w:type="spellEnd"/>
            <w:r w:rsidRPr="00C92E22">
              <w:rPr>
                <w:rFonts w:ascii="Calibri" w:hAnsi="Calibri"/>
                <w:color w:val="000000"/>
                <w:sz w:val="16"/>
                <w:szCs w:val="16"/>
              </w:rPr>
              <w:t xml:space="preserve"> </w:t>
            </w:r>
            <w:proofErr w:type="spellStart"/>
            <w:r w:rsidRPr="00C92E22">
              <w:rPr>
                <w:rFonts w:ascii="Calibri" w:hAnsi="Calibri"/>
                <w:color w:val="000000"/>
                <w:sz w:val="16"/>
                <w:szCs w:val="16"/>
              </w:rPr>
              <w:t>Clin</w:t>
            </w:r>
            <w:proofErr w:type="spellEnd"/>
            <w:r w:rsidRPr="00C92E22">
              <w:rPr>
                <w:rFonts w:ascii="Calibri" w:hAnsi="Calibri"/>
                <w:color w:val="000000"/>
                <w:sz w:val="16"/>
                <w:szCs w:val="16"/>
              </w:rPr>
              <w:t xml:space="preserve"> North Am 48(3):443-460.</w:t>
            </w:r>
          </w:p>
        </w:tc>
        <w:tc>
          <w:tcPr>
            <w:tcW w:w="1701" w:type="dxa"/>
            <w:tcBorders>
              <w:top w:val="nil"/>
              <w:left w:val="nil"/>
              <w:bottom w:val="single" w:sz="4" w:space="0" w:color="auto"/>
              <w:right w:val="single" w:sz="4" w:space="0" w:color="auto"/>
            </w:tcBorders>
            <w:shd w:val="clear" w:color="auto" w:fill="auto"/>
          </w:tcPr>
          <w:p w:rsidR="00C92E22" w:rsidRPr="00CC5E7C" w:rsidRDefault="00C92E22" w:rsidP="00181A22">
            <w:pPr>
              <w:rPr>
                <w:rFonts w:ascii="Calibri" w:hAnsi="Calibri"/>
                <w:color w:val="000000"/>
                <w:sz w:val="16"/>
                <w:szCs w:val="16"/>
              </w:rPr>
            </w:pPr>
          </w:p>
        </w:tc>
      </w:tr>
      <w:tr w:rsidR="00FC49E6" w:rsidRPr="00CC5E7C" w:rsidTr="00CB6A9C">
        <w:trPr>
          <w:trHeight w:val="2074"/>
        </w:trPr>
        <w:tc>
          <w:tcPr>
            <w:tcW w:w="866" w:type="dxa"/>
            <w:tcBorders>
              <w:top w:val="nil"/>
              <w:left w:val="single" w:sz="4" w:space="0" w:color="auto"/>
              <w:bottom w:val="single" w:sz="4" w:space="0" w:color="auto"/>
              <w:right w:val="single" w:sz="4" w:space="0" w:color="auto"/>
            </w:tcBorders>
            <w:shd w:val="clear" w:color="000000" w:fill="EEECE1"/>
          </w:tcPr>
          <w:p w:rsidR="008916C4" w:rsidRDefault="00684534" w:rsidP="008916C4">
            <w:pPr>
              <w:spacing w:after="0"/>
              <w:rPr>
                <w:rFonts w:ascii="Calibri" w:hAnsi="Calibri"/>
                <w:color w:val="000000"/>
                <w:sz w:val="16"/>
                <w:szCs w:val="16"/>
              </w:rPr>
            </w:pPr>
            <w:r>
              <w:rPr>
                <w:rFonts w:ascii="Calibri" w:hAnsi="Calibri"/>
                <w:color w:val="000000"/>
                <w:sz w:val="16"/>
                <w:szCs w:val="16"/>
              </w:rPr>
              <w:lastRenderedPageBreak/>
              <w:t>Core/</w:t>
            </w:r>
          </w:p>
          <w:p w:rsidR="00FC49E6" w:rsidRPr="00E1569C" w:rsidRDefault="00FC49E6" w:rsidP="008916C4">
            <w:pPr>
              <w:spacing w:after="0"/>
              <w:rPr>
                <w:rFonts w:ascii="Calibri" w:hAnsi="Calibri"/>
                <w:color w:val="000000"/>
                <w:sz w:val="16"/>
                <w:szCs w:val="16"/>
              </w:rPr>
            </w:pPr>
            <w:r w:rsidRPr="00E1569C">
              <w:rPr>
                <w:rFonts w:ascii="Calibri" w:hAnsi="Calibri"/>
                <w:color w:val="000000"/>
                <w:sz w:val="16"/>
                <w:szCs w:val="16"/>
              </w:rPr>
              <w:t>Non-Core</w:t>
            </w:r>
          </w:p>
        </w:tc>
        <w:tc>
          <w:tcPr>
            <w:tcW w:w="1559" w:type="dxa"/>
            <w:tcBorders>
              <w:top w:val="nil"/>
              <w:left w:val="nil"/>
              <w:bottom w:val="single" w:sz="4" w:space="0" w:color="auto"/>
              <w:right w:val="single" w:sz="4" w:space="0" w:color="auto"/>
            </w:tcBorders>
            <w:shd w:val="clear" w:color="000000" w:fill="EEECE1"/>
          </w:tcPr>
          <w:p w:rsidR="00FC49E6" w:rsidRPr="00E1569C" w:rsidRDefault="00684534" w:rsidP="00273145">
            <w:pPr>
              <w:rPr>
                <w:rFonts w:ascii="Calibri" w:hAnsi="Calibri"/>
                <w:color w:val="000000"/>
                <w:sz w:val="16"/>
                <w:szCs w:val="16"/>
              </w:rPr>
            </w:pPr>
            <w:r w:rsidRPr="00684534">
              <w:rPr>
                <w:rFonts w:ascii="Calibri" w:hAnsi="Calibri"/>
                <w:color w:val="000000"/>
                <w:sz w:val="16"/>
                <w:szCs w:val="16"/>
              </w:rPr>
              <w:t>TUMOUR DIMENSIONS</w:t>
            </w:r>
          </w:p>
        </w:tc>
        <w:tc>
          <w:tcPr>
            <w:tcW w:w="2836" w:type="dxa"/>
            <w:tcBorders>
              <w:top w:val="nil"/>
              <w:left w:val="nil"/>
              <w:bottom w:val="single" w:sz="4" w:space="0" w:color="auto"/>
              <w:right w:val="single" w:sz="4" w:space="0" w:color="auto"/>
            </w:tcBorders>
            <w:shd w:val="clear" w:color="auto" w:fill="auto"/>
          </w:tcPr>
          <w:p w:rsidR="00684534" w:rsidRDefault="00684534" w:rsidP="00684534">
            <w:pPr>
              <w:spacing w:after="0"/>
              <w:rPr>
                <w:rFonts w:ascii="Calibri" w:hAnsi="Calibri"/>
                <w:color w:val="000000"/>
                <w:sz w:val="16"/>
                <w:szCs w:val="16"/>
              </w:rPr>
            </w:pPr>
            <w:r w:rsidRPr="00583251">
              <w:rPr>
                <w:rFonts w:ascii="Calibri" w:hAnsi="Calibri"/>
                <w:color w:val="000000"/>
                <w:sz w:val="16"/>
                <w:szCs w:val="16"/>
              </w:rPr>
              <w:t>Numeric:</w:t>
            </w:r>
          </w:p>
          <w:p w:rsidR="00684534" w:rsidRDefault="00684534" w:rsidP="00684534">
            <w:pPr>
              <w:spacing w:after="0"/>
              <w:rPr>
                <w:rFonts w:ascii="Calibri" w:hAnsi="Calibri"/>
                <w:color w:val="000000"/>
                <w:sz w:val="16"/>
                <w:szCs w:val="16"/>
              </w:rPr>
            </w:pPr>
            <w:r w:rsidRPr="00B66FA7">
              <w:rPr>
                <w:rFonts w:ascii="Calibri" w:hAnsi="Calibri"/>
                <w:color w:val="000000"/>
                <w:sz w:val="16"/>
                <w:szCs w:val="16"/>
              </w:rPr>
              <w:t xml:space="preserve">• </w:t>
            </w:r>
            <w:r w:rsidRPr="00684534">
              <w:rPr>
                <w:rFonts w:ascii="Calibri" w:hAnsi="Calibri"/>
                <w:color w:val="000000"/>
                <w:sz w:val="16"/>
                <w:szCs w:val="16"/>
              </w:rPr>
              <w:t>Maximum tumour dimension</w:t>
            </w:r>
            <w:r w:rsidR="00F76B0B">
              <w:rPr>
                <w:rFonts w:ascii="Calibri" w:hAnsi="Calibri"/>
                <w:color w:val="000000"/>
                <w:sz w:val="16"/>
                <w:szCs w:val="16"/>
              </w:rPr>
              <w:t xml:space="preserve"> </w:t>
            </w:r>
            <w:r w:rsidR="00F76B0B" w:rsidRPr="00F76B0B">
              <w:rPr>
                <w:rFonts w:ascii="Calibri" w:hAnsi="Calibri"/>
                <w:color w:val="000000"/>
                <w:sz w:val="16"/>
                <w:szCs w:val="16"/>
              </w:rPr>
              <w:t>(largest tumour)</w:t>
            </w:r>
            <w:r w:rsidR="00F76B0B">
              <w:rPr>
                <w:rFonts w:ascii="Calibri" w:hAnsi="Calibri"/>
                <w:color w:val="000000"/>
                <w:sz w:val="16"/>
                <w:szCs w:val="16"/>
              </w:rPr>
              <w:t xml:space="preserve"> </w:t>
            </w:r>
            <w:r>
              <w:rPr>
                <w:rFonts w:ascii="Calibri" w:hAnsi="Calibri"/>
                <w:color w:val="000000"/>
                <w:sz w:val="16"/>
                <w:szCs w:val="16"/>
              </w:rPr>
              <w:t xml:space="preserve">___ mm </w:t>
            </w:r>
          </w:p>
          <w:p w:rsidR="00684534" w:rsidRDefault="00684534" w:rsidP="005D76E6">
            <w:pPr>
              <w:spacing w:after="0"/>
              <w:rPr>
                <w:rFonts w:ascii="Calibri" w:hAnsi="Calibri"/>
                <w:color w:val="000000"/>
                <w:sz w:val="16"/>
                <w:szCs w:val="16"/>
              </w:rPr>
            </w:pPr>
          </w:p>
          <w:p w:rsidR="00684534" w:rsidRDefault="00684534" w:rsidP="005D76E6">
            <w:pPr>
              <w:spacing w:after="0"/>
              <w:rPr>
                <w:rFonts w:ascii="Calibri" w:hAnsi="Calibri"/>
                <w:color w:val="000000"/>
                <w:sz w:val="16"/>
                <w:szCs w:val="16"/>
              </w:rPr>
            </w:pPr>
            <w:r>
              <w:rPr>
                <w:rFonts w:ascii="Calibri" w:hAnsi="Calibri"/>
                <w:color w:val="000000"/>
                <w:sz w:val="16"/>
                <w:szCs w:val="16"/>
              </w:rPr>
              <w:t>Non-Core</w:t>
            </w:r>
          </w:p>
          <w:p w:rsidR="00684534" w:rsidRDefault="00684534" w:rsidP="005D76E6">
            <w:pPr>
              <w:spacing w:after="0"/>
              <w:rPr>
                <w:rFonts w:ascii="Calibri" w:hAnsi="Calibri"/>
                <w:color w:val="000000"/>
                <w:sz w:val="16"/>
                <w:szCs w:val="16"/>
              </w:rPr>
            </w:pPr>
            <w:r w:rsidRPr="00EE26BB">
              <w:rPr>
                <w:rFonts w:ascii="Calibri" w:hAnsi="Calibri"/>
                <w:color w:val="000000"/>
                <w:sz w:val="16"/>
                <w:szCs w:val="16"/>
              </w:rPr>
              <w:t>•</w:t>
            </w:r>
            <w:r>
              <w:rPr>
                <w:rFonts w:ascii="Calibri" w:hAnsi="Calibri"/>
                <w:color w:val="000000"/>
                <w:sz w:val="16"/>
                <w:szCs w:val="16"/>
              </w:rPr>
              <w:t xml:space="preserve"> </w:t>
            </w:r>
            <w:r w:rsidRPr="00684534">
              <w:rPr>
                <w:rFonts w:ascii="Calibri" w:hAnsi="Calibri"/>
                <w:color w:val="000000"/>
                <w:sz w:val="16"/>
                <w:szCs w:val="16"/>
              </w:rPr>
              <w:t>Additional dimensions (largest tumour)</w:t>
            </w:r>
          </w:p>
          <w:p w:rsidR="00684534" w:rsidRDefault="00684534" w:rsidP="005D76E6">
            <w:pPr>
              <w:spacing w:after="0"/>
              <w:rPr>
                <w:rFonts w:ascii="Calibri" w:hAnsi="Calibri"/>
                <w:color w:val="000000"/>
                <w:sz w:val="16"/>
                <w:szCs w:val="16"/>
              </w:rPr>
            </w:pPr>
            <w:r w:rsidRPr="00684534">
              <w:rPr>
                <w:rFonts w:ascii="Calibri" w:hAnsi="Calibri"/>
                <w:color w:val="000000"/>
                <w:sz w:val="16"/>
                <w:szCs w:val="16"/>
              </w:rPr>
              <w:t xml:space="preserve"> ___ mm  x   ___ mm  </w:t>
            </w:r>
          </w:p>
          <w:p w:rsidR="00684534" w:rsidRDefault="00684534" w:rsidP="005D76E6">
            <w:pPr>
              <w:spacing w:after="0"/>
              <w:rPr>
                <w:rFonts w:ascii="Calibri" w:hAnsi="Calibri"/>
                <w:color w:val="000000"/>
                <w:sz w:val="16"/>
                <w:szCs w:val="16"/>
              </w:rPr>
            </w:pPr>
          </w:p>
          <w:p w:rsidR="003A4D9C" w:rsidRDefault="003A4D9C" w:rsidP="005D76E6">
            <w:pPr>
              <w:spacing w:after="0"/>
              <w:rPr>
                <w:rFonts w:ascii="Calibri" w:hAnsi="Calibri"/>
                <w:color w:val="000000"/>
                <w:sz w:val="16"/>
                <w:szCs w:val="16"/>
              </w:rPr>
            </w:pPr>
            <w:r>
              <w:rPr>
                <w:rFonts w:ascii="Calibri" w:hAnsi="Calibri"/>
                <w:color w:val="000000"/>
                <w:sz w:val="16"/>
                <w:szCs w:val="16"/>
              </w:rPr>
              <w:t>OR</w:t>
            </w:r>
          </w:p>
          <w:p w:rsidR="003A4D9C" w:rsidRDefault="003A4D9C" w:rsidP="005D76E6">
            <w:pPr>
              <w:spacing w:after="0"/>
              <w:rPr>
                <w:rFonts w:ascii="Calibri" w:hAnsi="Calibri"/>
                <w:color w:val="000000"/>
                <w:sz w:val="16"/>
                <w:szCs w:val="16"/>
              </w:rPr>
            </w:pPr>
          </w:p>
          <w:p w:rsidR="00FC49E6" w:rsidRPr="005D76E6" w:rsidRDefault="00FC49E6" w:rsidP="005D76E6">
            <w:pPr>
              <w:spacing w:after="0"/>
              <w:rPr>
                <w:rFonts w:ascii="Calibri" w:hAnsi="Calibri"/>
                <w:color w:val="000000"/>
                <w:sz w:val="16"/>
                <w:szCs w:val="16"/>
              </w:rPr>
            </w:pPr>
            <w:r w:rsidRPr="005D76E6">
              <w:rPr>
                <w:rFonts w:ascii="Calibri" w:hAnsi="Calibri"/>
                <w:color w:val="000000"/>
                <w:sz w:val="16"/>
                <w:szCs w:val="16"/>
              </w:rPr>
              <w:t xml:space="preserve">• </w:t>
            </w:r>
            <w:r w:rsidR="00684534" w:rsidRPr="00684534">
              <w:rPr>
                <w:rFonts w:ascii="Calibri" w:hAnsi="Calibri"/>
                <w:color w:val="000000"/>
                <w:sz w:val="16"/>
                <w:szCs w:val="16"/>
              </w:rPr>
              <w:t>Cannot be assessed, specify</w:t>
            </w:r>
          </w:p>
        </w:tc>
        <w:tc>
          <w:tcPr>
            <w:tcW w:w="8221" w:type="dxa"/>
            <w:tcBorders>
              <w:top w:val="nil"/>
              <w:left w:val="nil"/>
              <w:bottom w:val="single" w:sz="4" w:space="0" w:color="auto"/>
              <w:right w:val="single" w:sz="4" w:space="0" w:color="auto"/>
            </w:tcBorders>
            <w:shd w:val="clear" w:color="auto" w:fill="auto"/>
          </w:tcPr>
          <w:p w:rsidR="00FC49E6" w:rsidRPr="005C638F" w:rsidRDefault="0020288F" w:rsidP="001628EF">
            <w:pPr>
              <w:spacing w:after="0"/>
              <w:rPr>
                <w:rFonts w:ascii="Calibri" w:hAnsi="Calibri"/>
                <w:color w:val="000000"/>
                <w:sz w:val="16"/>
                <w:szCs w:val="16"/>
              </w:rPr>
            </w:pPr>
            <w:r w:rsidRPr="0020288F">
              <w:rPr>
                <w:rFonts w:ascii="Calibri" w:hAnsi="Calibri"/>
                <w:color w:val="000000"/>
                <w:sz w:val="16"/>
                <w:szCs w:val="16"/>
              </w:rPr>
              <w:t>The single greatest tumour dimension, using macroscopic and/or microscopic measurements, should be used to determine the most accurate extent of tumour. In biopsy samples, it may be underestimated. Thus, to be as thorough as possible, the documentation of the tumour dimension may require additional clinical or imaging information to yield this value.</w:t>
            </w:r>
          </w:p>
        </w:tc>
        <w:tc>
          <w:tcPr>
            <w:tcW w:w="1701" w:type="dxa"/>
            <w:tcBorders>
              <w:top w:val="nil"/>
              <w:left w:val="nil"/>
              <w:bottom w:val="single" w:sz="4" w:space="0" w:color="auto"/>
              <w:right w:val="single" w:sz="4" w:space="0" w:color="auto"/>
            </w:tcBorders>
            <w:shd w:val="clear" w:color="auto" w:fill="auto"/>
          </w:tcPr>
          <w:p w:rsidR="00FC49E6" w:rsidRPr="00CC5E7C" w:rsidRDefault="00FC49E6" w:rsidP="00CC5E7C">
            <w:pPr>
              <w:rPr>
                <w:rFonts w:ascii="Calibri" w:hAnsi="Calibri"/>
                <w:color w:val="000000"/>
                <w:sz w:val="16"/>
                <w:szCs w:val="16"/>
              </w:rPr>
            </w:pPr>
          </w:p>
        </w:tc>
      </w:tr>
      <w:tr w:rsidR="00FC49E6" w:rsidRPr="00CC5E7C" w:rsidTr="00CB6A9C">
        <w:trPr>
          <w:trHeight w:val="515"/>
        </w:trPr>
        <w:tc>
          <w:tcPr>
            <w:tcW w:w="866" w:type="dxa"/>
            <w:tcBorders>
              <w:top w:val="nil"/>
              <w:left w:val="single" w:sz="4" w:space="0" w:color="auto"/>
              <w:bottom w:val="single" w:sz="4" w:space="0" w:color="auto"/>
              <w:right w:val="single" w:sz="4" w:space="0" w:color="auto"/>
            </w:tcBorders>
            <w:shd w:val="clear" w:color="000000" w:fill="EEECE1"/>
          </w:tcPr>
          <w:p w:rsidR="00FC49E6" w:rsidRDefault="00FC49E6" w:rsidP="001628EF">
            <w:pPr>
              <w:rPr>
                <w:rFonts w:ascii="Calibri" w:hAnsi="Calibri"/>
                <w:color w:val="000000"/>
                <w:sz w:val="16"/>
                <w:szCs w:val="16"/>
              </w:rPr>
            </w:pPr>
            <w:r>
              <w:rPr>
                <w:rFonts w:ascii="Calibri" w:hAnsi="Calibri"/>
                <w:color w:val="000000"/>
                <w:sz w:val="16"/>
                <w:szCs w:val="16"/>
              </w:rPr>
              <w:t>Core</w:t>
            </w:r>
          </w:p>
        </w:tc>
        <w:tc>
          <w:tcPr>
            <w:tcW w:w="1559" w:type="dxa"/>
            <w:tcBorders>
              <w:top w:val="nil"/>
              <w:left w:val="nil"/>
              <w:bottom w:val="single" w:sz="4" w:space="0" w:color="auto"/>
              <w:right w:val="single" w:sz="4" w:space="0" w:color="auto"/>
            </w:tcBorders>
            <w:shd w:val="clear" w:color="000000" w:fill="EEECE1"/>
          </w:tcPr>
          <w:p w:rsidR="00FC49E6" w:rsidRPr="005C638F" w:rsidRDefault="003A4D9C" w:rsidP="00A05404">
            <w:pPr>
              <w:rPr>
                <w:rFonts w:ascii="Calibri" w:hAnsi="Calibri"/>
                <w:color w:val="000000"/>
                <w:sz w:val="16"/>
                <w:szCs w:val="16"/>
              </w:rPr>
            </w:pPr>
            <w:r w:rsidRPr="003A4D9C">
              <w:rPr>
                <w:rFonts w:ascii="Calibri" w:hAnsi="Calibri"/>
                <w:color w:val="000000"/>
                <w:sz w:val="16"/>
                <w:szCs w:val="16"/>
              </w:rPr>
              <w:t>HISTOLOGICAL TUMOUR TYPE</w:t>
            </w:r>
          </w:p>
        </w:tc>
        <w:tc>
          <w:tcPr>
            <w:tcW w:w="2836" w:type="dxa"/>
            <w:tcBorders>
              <w:top w:val="nil"/>
              <w:left w:val="nil"/>
              <w:bottom w:val="single" w:sz="4" w:space="0" w:color="auto"/>
              <w:right w:val="single" w:sz="4" w:space="0" w:color="auto"/>
            </w:tcBorders>
            <w:shd w:val="clear" w:color="auto" w:fill="auto"/>
          </w:tcPr>
          <w:p w:rsidR="003A4D9C" w:rsidRDefault="003A4D9C" w:rsidP="005C638F">
            <w:pPr>
              <w:spacing w:after="0"/>
              <w:rPr>
                <w:rFonts w:ascii="Calibri" w:hAnsi="Calibri"/>
                <w:color w:val="000000"/>
                <w:sz w:val="16"/>
                <w:szCs w:val="16"/>
              </w:rPr>
            </w:pPr>
            <w:r w:rsidRPr="003A4D9C">
              <w:rPr>
                <w:rFonts w:ascii="Calibri" w:hAnsi="Calibri"/>
                <w:color w:val="000000"/>
                <w:sz w:val="16"/>
                <w:szCs w:val="16"/>
              </w:rPr>
              <w:t>Multi selection value list (select all that apply):</w:t>
            </w:r>
          </w:p>
          <w:p w:rsidR="00BA38F9" w:rsidRPr="00BA38F9" w:rsidRDefault="003A4D9C" w:rsidP="00BA38F9">
            <w:pPr>
              <w:spacing w:after="0"/>
              <w:rPr>
                <w:rFonts w:ascii="Calibri" w:hAnsi="Calibri"/>
                <w:color w:val="000000"/>
                <w:sz w:val="16"/>
                <w:szCs w:val="16"/>
              </w:rPr>
            </w:pPr>
            <w:r w:rsidRPr="005D76E6">
              <w:rPr>
                <w:rFonts w:ascii="Calibri" w:hAnsi="Calibri"/>
                <w:color w:val="000000"/>
                <w:sz w:val="16"/>
                <w:szCs w:val="16"/>
              </w:rPr>
              <w:t xml:space="preserve">• </w:t>
            </w:r>
            <w:r w:rsidR="00BA38F9" w:rsidRPr="00BA38F9">
              <w:rPr>
                <w:rFonts w:ascii="Calibri" w:hAnsi="Calibri"/>
                <w:color w:val="000000"/>
                <w:sz w:val="16"/>
                <w:szCs w:val="16"/>
              </w:rPr>
              <w:t>Squamous cell carcinoma</w:t>
            </w:r>
          </w:p>
          <w:p w:rsidR="00782199" w:rsidRDefault="00BA38F9" w:rsidP="00BA38F9">
            <w:pPr>
              <w:spacing w:after="0"/>
              <w:rPr>
                <w:rFonts w:ascii="Calibri" w:hAnsi="Calibri"/>
                <w:color w:val="000000"/>
                <w:sz w:val="16"/>
                <w:szCs w:val="16"/>
              </w:rPr>
            </w:pPr>
            <w:r w:rsidRPr="00BA38F9">
              <w:rPr>
                <w:rFonts w:ascii="Calibri" w:hAnsi="Calibri"/>
                <w:color w:val="000000"/>
                <w:sz w:val="16"/>
                <w:szCs w:val="16"/>
              </w:rPr>
              <w:t>• Ceruminous adenocarcinoma</w:t>
            </w:r>
          </w:p>
          <w:p w:rsidR="00BA38F9" w:rsidRPr="00BA38F9" w:rsidRDefault="00BA38F9" w:rsidP="00BA38F9">
            <w:pPr>
              <w:pStyle w:val="ListParagraph"/>
              <w:numPr>
                <w:ilvl w:val="0"/>
                <w:numId w:val="9"/>
              </w:numPr>
              <w:spacing w:after="0"/>
              <w:ind w:left="317" w:hanging="142"/>
              <w:rPr>
                <w:rFonts w:ascii="Calibri" w:hAnsi="Calibri"/>
                <w:color w:val="000000"/>
                <w:sz w:val="16"/>
                <w:szCs w:val="16"/>
              </w:rPr>
            </w:pPr>
            <w:r w:rsidRPr="00BA38F9">
              <w:rPr>
                <w:rFonts w:ascii="Calibri" w:hAnsi="Calibri"/>
                <w:color w:val="000000"/>
                <w:sz w:val="16"/>
                <w:szCs w:val="16"/>
              </w:rPr>
              <w:t>Ceruminous adenocarcinoma, not otherwise specified (NOS)</w:t>
            </w:r>
          </w:p>
          <w:p w:rsidR="00BA38F9" w:rsidRPr="00BA38F9" w:rsidRDefault="00BA38F9" w:rsidP="00BA38F9">
            <w:pPr>
              <w:pStyle w:val="ListParagraph"/>
              <w:numPr>
                <w:ilvl w:val="0"/>
                <w:numId w:val="9"/>
              </w:numPr>
              <w:spacing w:after="0"/>
              <w:ind w:left="317" w:hanging="142"/>
              <w:rPr>
                <w:rFonts w:ascii="Calibri" w:hAnsi="Calibri"/>
                <w:color w:val="000000"/>
                <w:sz w:val="16"/>
                <w:szCs w:val="16"/>
              </w:rPr>
            </w:pPr>
            <w:r w:rsidRPr="00BA38F9">
              <w:rPr>
                <w:rFonts w:ascii="Calibri" w:hAnsi="Calibri"/>
                <w:color w:val="000000"/>
                <w:sz w:val="16"/>
                <w:szCs w:val="16"/>
              </w:rPr>
              <w:t xml:space="preserve">Ceruminous </w:t>
            </w:r>
            <w:proofErr w:type="spellStart"/>
            <w:r w:rsidRPr="00BA38F9">
              <w:rPr>
                <w:rFonts w:ascii="Calibri" w:hAnsi="Calibri"/>
                <w:color w:val="000000"/>
                <w:sz w:val="16"/>
                <w:szCs w:val="16"/>
              </w:rPr>
              <w:t>mucoepidermoid</w:t>
            </w:r>
            <w:proofErr w:type="spellEnd"/>
            <w:r w:rsidRPr="00BA38F9">
              <w:rPr>
                <w:rFonts w:ascii="Calibri" w:hAnsi="Calibri"/>
                <w:color w:val="000000"/>
                <w:sz w:val="16"/>
                <w:szCs w:val="16"/>
              </w:rPr>
              <w:t xml:space="preserve"> carcinoma</w:t>
            </w:r>
          </w:p>
          <w:p w:rsidR="00BA38F9" w:rsidRDefault="00BA38F9" w:rsidP="00BA38F9">
            <w:pPr>
              <w:pStyle w:val="ListParagraph"/>
              <w:numPr>
                <w:ilvl w:val="0"/>
                <w:numId w:val="9"/>
              </w:numPr>
              <w:spacing w:after="0"/>
              <w:ind w:left="317" w:hanging="142"/>
              <w:rPr>
                <w:rFonts w:ascii="Calibri" w:hAnsi="Calibri"/>
                <w:color w:val="000000"/>
                <w:sz w:val="16"/>
                <w:szCs w:val="16"/>
              </w:rPr>
            </w:pPr>
            <w:r w:rsidRPr="00BA38F9">
              <w:rPr>
                <w:rFonts w:ascii="Calibri" w:hAnsi="Calibri"/>
                <w:color w:val="000000"/>
                <w:sz w:val="16"/>
                <w:szCs w:val="16"/>
              </w:rPr>
              <w:t>Ceruminous adenoid cystic carcinoma</w:t>
            </w:r>
          </w:p>
          <w:p w:rsidR="003A4D9C" w:rsidRDefault="003A4D9C" w:rsidP="00BA38F9">
            <w:pPr>
              <w:spacing w:after="0"/>
              <w:rPr>
                <w:rFonts w:ascii="Calibri" w:hAnsi="Calibri"/>
                <w:color w:val="000000"/>
                <w:sz w:val="16"/>
                <w:szCs w:val="16"/>
              </w:rPr>
            </w:pPr>
            <w:r w:rsidRPr="00BA38F9">
              <w:rPr>
                <w:rFonts w:ascii="Calibri" w:hAnsi="Calibri"/>
                <w:color w:val="000000"/>
                <w:sz w:val="16"/>
                <w:szCs w:val="16"/>
              </w:rPr>
              <w:t xml:space="preserve">• </w:t>
            </w:r>
            <w:r w:rsidR="00BA38F9" w:rsidRPr="00BA38F9">
              <w:rPr>
                <w:rFonts w:ascii="Calibri" w:hAnsi="Calibri"/>
                <w:color w:val="000000"/>
                <w:sz w:val="16"/>
                <w:szCs w:val="16"/>
              </w:rPr>
              <w:t>Ceruminous adenoma</w:t>
            </w:r>
          </w:p>
          <w:p w:rsidR="00BA38F9" w:rsidRPr="00BA38F9" w:rsidRDefault="00BA38F9" w:rsidP="00BA38F9">
            <w:pPr>
              <w:pStyle w:val="ListParagraph"/>
              <w:numPr>
                <w:ilvl w:val="0"/>
                <w:numId w:val="9"/>
              </w:numPr>
              <w:spacing w:after="0"/>
              <w:ind w:left="317" w:hanging="142"/>
              <w:rPr>
                <w:rFonts w:ascii="Calibri" w:hAnsi="Calibri"/>
                <w:color w:val="000000"/>
                <w:sz w:val="16"/>
                <w:szCs w:val="16"/>
              </w:rPr>
            </w:pPr>
            <w:r w:rsidRPr="00BA38F9">
              <w:rPr>
                <w:rFonts w:ascii="Calibri" w:hAnsi="Calibri"/>
                <w:color w:val="000000"/>
                <w:sz w:val="16"/>
                <w:szCs w:val="16"/>
              </w:rPr>
              <w:t>Ceruminous adenoma (NOS)</w:t>
            </w:r>
          </w:p>
          <w:p w:rsidR="00BA38F9" w:rsidRPr="00BA38F9" w:rsidRDefault="00BA38F9" w:rsidP="00BA38F9">
            <w:pPr>
              <w:pStyle w:val="ListParagraph"/>
              <w:numPr>
                <w:ilvl w:val="0"/>
                <w:numId w:val="9"/>
              </w:numPr>
              <w:spacing w:after="0"/>
              <w:ind w:left="317" w:hanging="142"/>
              <w:rPr>
                <w:rFonts w:ascii="Calibri" w:hAnsi="Calibri"/>
                <w:color w:val="000000"/>
                <w:sz w:val="16"/>
                <w:szCs w:val="16"/>
              </w:rPr>
            </w:pPr>
            <w:r w:rsidRPr="00BA38F9">
              <w:rPr>
                <w:rFonts w:ascii="Calibri" w:hAnsi="Calibri"/>
                <w:color w:val="000000"/>
                <w:sz w:val="16"/>
                <w:szCs w:val="16"/>
              </w:rPr>
              <w:t>Ceruminous pleomorphic adenoma</w:t>
            </w:r>
          </w:p>
          <w:p w:rsidR="00BA38F9" w:rsidRDefault="00BA38F9" w:rsidP="00BA38F9">
            <w:pPr>
              <w:pStyle w:val="ListParagraph"/>
              <w:numPr>
                <w:ilvl w:val="0"/>
                <w:numId w:val="9"/>
              </w:numPr>
              <w:spacing w:after="0"/>
              <w:ind w:left="317" w:hanging="142"/>
              <w:rPr>
                <w:rFonts w:ascii="Calibri" w:hAnsi="Calibri"/>
                <w:color w:val="000000"/>
                <w:sz w:val="16"/>
                <w:szCs w:val="16"/>
              </w:rPr>
            </w:pPr>
            <w:r w:rsidRPr="00BA38F9">
              <w:rPr>
                <w:rFonts w:ascii="Calibri" w:hAnsi="Calibri"/>
                <w:color w:val="000000"/>
                <w:sz w:val="16"/>
                <w:szCs w:val="16"/>
              </w:rPr>
              <w:t xml:space="preserve">Ceruminous </w:t>
            </w:r>
            <w:proofErr w:type="spellStart"/>
            <w:r w:rsidRPr="00BA38F9">
              <w:rPr>
                <w:rFonts w:ascii="Calibri" w:hAnsi="Calibri"/>
                <w:color w:val="000000"/>
                <w:sz w:val="16"/>
                <w:szCs w:val="16"/>
              </w:rPr>
              <w:t>syringocystadenoma</w:t>
            </w:r>
            <w:proofErr w:type="spellEnd"/>
            <w:r w:rsidRPr="00BA38F9">
              <w:rPr>
                <w:rFonts w:ascii="Calibri" w:hAnsi="Calibri"/>
                <w:color w:val="000000"/>
                <w:sz w:val="16"/>
                <w:szCs w:val="16"/>
              </w:rPr>
              <w:t xml:space="preserve"> </w:t>
            </w:r>
            <w:proofErr w:type="spellStart"/>
            <w:r w:rsidRPr="00BA38F9">
              <w:rPr>
                <w:rFonts w:ascii="Calibri" w:hAnsi="Calibri"/>
                <w:color w:val="000000"/>
                <w:sz w:val="16"/>
                <w:szCs w:val="16"/>
              </w:rPr>
              <w:t>papilliferum</w:t>
            </w:r>
            <w:proofErr w:type="spellEnd"/>
          </w:p>
          <w:p w:rsidR="00BA38F9" w:rsidRPr="00BA38F9" w:rsidRDefault="00BA38F9" w:rsidP="00BA38F9">
            <w:pPr>
              <w:spacing w:after="0"/>
              <w:rPr>
                <w:rFonts w:ascii="Calibri" w:hAnsi="Calibri"/>
                <w:color w:val="000000"/>
                <w:sz w:val="16"/>
                <w:szCs w:val="16"/>
              </w:rPr>
            </w:pPr>
            <w:r w:rsidRPr="00BA38F9">
              <w:rPr>
                <w:rFonts w:ascii="Calibri" w:hAnsi="Calibri"/>
                <w:color w:val="000000"/>
                <w:sz w:val="16"/>
                <w:szCs w:val="16"/>
              </w:rPr>
              <w:t>• Aggressive papillary tumour</w:t>
            </w:r>
          </w:p>
          <w:p w:rsidR="00BA38F9" w:rsidRPr="00BA38F9" w:rsidRDefault="00BA38F9" w:rsidP="00BA38F9">
            <w:pPr>
              <w:spacing w:after="0"/>
              <w:rPr>
                <w:rFonts w:ascii="Calibri" w:hAnsi="Calibri"/>
                <w:color w:val="000000"/>
                <w:sz w:val="16"/>
                <w:szCs w:val="16"/>
              </w:rPr>
            </w:pPr>
            <w:r w:rsidRPr="00BA38F9">
              <w:rPr>
                <w:rFonts w:ascii="Calibri" w:hAnsi="Calibri"/>
                <w:color w:val="000000"/>
                <w:sz w:val="16"/>
                <w:szCs w:val="16"/>
              </w:rPr>
              <w:t>• Endolymphatic sac tumour</w:t>
            </w:r>
          </w:p>
          <w:p w:rsidR="00BA38F9" w:rsidRPr="00BA38F9" w:rsidRDefault="00BA38F9" w:rsidP="00BA38F9">
            <w:pPr>
              <w:spacing w:after="0"/>
              <w:rPr>
                <w:rFonts w:ascii="Calibri" w:hAnsi="Calibri"/>
                <w:color w:val="000000"/>
                <w:sz w:val="16"/>
                <w:szCs w:val="16"/>
              </w:rPr>
            </w:pPr>
            <w:r w:rsidRPr="00BA38F9">
              <w:rPr>
                <w:rFonts w:ascii="Calibri" w:hAnsi="Calibri"/>
                <w:color w:val="000000"/>
                <w:sz w:val="16"/>
                <w:szCs w:val="16"/>
              </w:rPr>
              <w:t>• Middle ear adenoma (carcinoid)</w:t>
            </w:r>
          </w:p>
          <w:p w:rsidR="00BA38F9" w:rsidRPr="00BA38F9" w:rsidRDefault="00BA38F9" w:rsidP="00BA38F9">
            <w:pPr>
              <w:spacing w:after="0"/>
              <w:rPr>
                <w:rFonts w:ascii="Calibri" w:hAnsi="Calibri"/>
                <w:color w:val="000000"/>
                <w:sz w:val="16"/>
                <w:szCs w:val="16"/>
              </w:rPr>
            </w:pPr>
            <w:r w:rsidRPr="00BA38F9">
              <w:rPr>
                <w:rFonts w:ascii="Calibri" w:hAnsi="Calibri"/>
                <w:color w:val="000000"/>
                <w:sz w:val="16"/>
                <w:szCs w:val="16"/>
              </w:rPr>
              <w:t>• Middle ear adenocarcinoma</w:t>
            </w:r>
          </w:p>
          <w:p w:rsidR="00BA38F9" w:rsidRPr="00BA38F9" w:rsidRDefault="00BA38F9" w:rsidP="00BA38F9">
            <w:pPr>
              <w:spacing w:after="0"/>
              <w:rPr>
                <w:rFonts w:ascii="Calibri" w:hAnsi="Calibri"/>
                <w:color w:val="000000"/>
                <w:sz w:val="16"/>
                <w:szCs w:val="16"/>
              </w:rPr>
            </w:pPr>
            <w:r w:rsidRPr="00BA38F9">
              <w:rPr>
                <w:rFonts w:ascii="Calibri" w:hAnsi="Calibri"/>
                <w:color w:val="000000"/>
                <w:sz w:val="16"/>
                <w:szCs w:val="16"/>
              </w:rPr>
              <w:t>• Meningioma (ectopic or direct extension)</w:t>
            </w:r>
          </w:p>
          <w:p w:rsidR="00BA38F9" w:rsidRPr="00BA38F9" w:rsidRDefault="00BA38F9" w:rsidP="00BA38F9">
            <w:pPr>
              <w:spacing w:after="0"/>
              <w:rPr>
                <w:rFonts w:ascii="Calibri" w:hAnsi="Calibri"/>
                <w:color w:val="000000"/>
                <w:sz w:val="16"/>
                <w:szCs w:val="16"/>
              </w:rPr>
            </w:pPr>
            <w:r w:rsidRPr="00BA38F9">
              <w:rPr>
                <w:rFonts w:ascii="Calibri" w:hAnsi="Calibri"/>
                <w:color w:val="000000"/>
                <w:sz w:val="16"/>
                <w:szCs w:val="16"/>
              </w:rPr>
              <w:t>• Vestibular schwannoma</w:t>
            </w:r>
          </w:p>
          <w:p w:rsidR="00BA38F9" w:rsidRPr="00BA38F9" w:rsidRDefault="00BA38F9" w:rsidP="00BA38F9">
            <w:pPr>
              <w:spacing w:after="0"/>
              <w:rPr>
                <w:rFonts w:ascii="Calibri" w:hAnsi="Calibri"/>
                <w:color w:val="000000"/>
                <w:sz w:val="16"/>
                <w:szCs w:val="16"/>
              </w:rPr>
            </w:pPr>
            <w:r w:rsidRPr="00BA38F9">
              <w:rPr>
                <w:rFonts w:ascii="Calibri" w:hAnsi="Calibri"/>
                <w:color w:val="000000"/>
                <w:sz w:val="16"/>
                <w:szCs w:val="16"/>
              </w:rPr>
              <w:t xml:space="preserve">• </w:t>
            </w:r>
            <w:proofErr w:type="spellStart"/>
            <w:r w:rsidRPr="00BA38F9">
              <w:rPr>
                <w:rFonts w:ascii="Calibri" w:hAnsi="Calibri"/>
                <w:color w:val="000000"/>
                <w:sz w:val="16"/>
                <w:szCs w:val="16"/>
              </w:rPr>
              <w:t>Paraganglioma</w:t>
            </w:r>
            <w:proofErr w:type="spellEnd"/>
            <w:r w:rsidRPr="00BA38F9">
              <w:rPr>
                <w:rFonts w:ascii="Calibri" w:hAnsi="Calibri"/>
                <w:color w:val="000000"/>
                <w:sz w:val="16"/>
                <w:szCs w:val="16"/>
              </w:rPr>
              <w:t xml:space="preserve"> (</w:t>
            </w:r>
            <w:proofErr w:type="spellStart"/>
            <w:r w:rsidRPr="00BA38F9">
              <w:rPr>
                <w:rFonts w:ascii="Calibri" w:hAnsi="Calibri"/>
                <w:color w:val="000000"/>
                <w:sz w:val="16"/>
                <w:szCs w:val="16"/>
              </w:rPr>
              <w:t>jugulotympanic</w:t>
            </w:r>
            <w:proofErr w:type="spellEnd"/>
            <w:r w:rsidRPr="00BA38F9">
              <w:rPr>
                <w:rFonts w:ascii="Calibri" w:hAnsi="Calibri"/>
                <w:color w:val="000000"/>
                <w:sz w:val="16"/>
                <w:szCs w:val="16"/>
              </w:rPr>
              <w:t xml:space="preserve"> glomus tumour)</w:t>
            </w:r>
          </w:p>
          <w:p w:rsidR="00BA38F9" w:rsidRPr="00BA38F9" w:rsidRDefault="00BA38F9" w:rsidP="00BA38F9">
            <w:pPr>
              <w:spacing w:after="0"/>
              <w:rPr>
                <w:rFonts w:ascii="Calibri" w:hAnsi="Calibri"/>
                <w:color w:val="000000"/>
                <w:sz w:val="16"/>
                <w:szCs w:val="16"/>
              </w:rPr>
            </w:pPr>
            <w:r w:rsidRPr="00BA38F9">
              <w:rPr>
                <w:rFonts w:ascii="Calibri" w:hAnsi="Calibri"/>
                <w:color w:val="000000"/>
                <w:sz w:val="16"/>
                <w:szCs w:val="16"/>
              </w:rPr>
              <w:t>• Other, specify</w:t>
            </w:r>
          </w:p>
          <w:p w:rsidR="00FC49E6" w:rsidRPr="003A4D9C" w:rsidRDefault="003A4D9C" w:rsidP="00BA38F9">
            <w:pPr>
              <w:spacing w:after="0"/>
              <w:rPr>
                <w:rFonts w:ascii="Calibri" w:hAnsi="Calibri"/>
                <w:color w:val="000000"/>
                <w:sz w:val="16"/>
                <w:szCs w:val="16"/>
              </w:rPr>
            </w:pPr>
            <w:r w:rsidRPr="005D76E6">
              <w:rPr>
                <w:rFonts w:ascii="Calibri" w:hAnsi="Calibri"/>
                <w:color w:val="000000"/>
                <w:sz w:val="16"/>
                <w:szCs w:val="16"/>
              </w:rPr>
              <w:t xml:space="preserve">• </w:t>
            </w:r>
            <w:r w:rsidRPr="003A4D9C">
              <w:rPr>
                <w:rFonts w:ascii="Calibri" w:hAnsi="Calibri"/>
                <w:color w:val="000000"/>
                <w:sz w:val="16"/>
                <w:szCs w:val="16"/>
              </w:rPr>
              <w:t>Cannot be assessed, specify</w:t>
            </w:r>
          </w:p>
        </w:tc>
        <w:tc>
          <w:tcPr>
            <w:tcW w:w="8221" w:type="dxa"/>
            <w:tcBorders>
              <w:top w:val="nil"/>
              <w:left w:val="nil"/>
              <w:bottom w:val="single" w:sz="4" w:space="0" w:color="auto"/>
              <w:right w:val="single" w:sz="4" w:space="0" w:color="auto"/>
            </w:tcBorders>
            <w:shd w:val="clear" w:color="auto" w:fill="auto"/>
          </w:tcPr>
          <w:p w:rsidR="00E5289F" w:rsidRPr="00E5289F" w:rsidRDefault="00E5289F" w:rsidP="00E5289F">
            <w:pPr>
              <w:spacing w:after="0"/>
              <w:rPr>
                <w:rFonts w:ascii="Calibri" w:hAnsi="Calibri"/>
                <w:color w:val="000000"/>
                <w:sz w:val="16"/>
                <w:szCs w:val="16"/>
              </w:rPr>
            </w:pPr>
            <w:r w:rsidRPr="00E5289F">
              <w:rPr>
                <w:rFonts w:ascii="Calibri" w:hAnsi="Calibri"/>
                <w:color w:val="000000"/>
                <w:sz w:val="16"/>
                <w:szCs w:val="16"/>
              </w:rPr>
              <w:t>The types of ear and temporal bone primary tumours are limited. Few cases have been reported for several specific tumour categories, and thus prognostication about each specific tumour type is limited, at best. Overall, the most common tumour type is squamous cell carcinoma, and it is known to have the worst patient outcome.</w:t>
            </w:r>
            <w:r w:rsidRPr="00336189">
              <w:rPr>
                <w:rFonts w:ascii="Calibri" w:hAnsi="Calibri"/>
                <w:color w:val="000000"/>
                <w:sz w:val="16"/>
                <w:szCs w:val="16"/>
                <w:vertAlign w:val="superscript"/>
              </w:rPr>
              <w:t>1-4</w:t>
            </w:r>
            <w:r w:rsidRPr="00E5289F">
              <w:rPr>
                <w:rFonts w:ascii="Calibri" w:hAnsi="Calibri"/>
                <w:color w:val="000000"/>
                <w:sz w:val="16"/>
                <w:szCs w:val="16"/>
              </w:rPr>
              <w:t xml:space="preserve"> When adenoid cystic carcinoma and </w:t>
            </w:r>
            <w:proofErr w:type="spellStart"/>
            <w:r w:rsidRPr="00E5289F">
              <w:rPr>
                <w:rFonts w:ascii="Calibri" w:hAnsi="Calibri"/>
                <w:color w:val="000000"/>
                <w:sz w:val="16"/>
                <w:szCs w:val="16"/>
              </w:rPr>
              <w:t>mucoepidermoid</w:t>
            </w:r>
            <w:proofErr w:type="spellEnd"/>
            <w:r w:rsidRPr="00E5289F">
              <w:rPr>
                <w:rFonts w:ascii="Calibri" w:hAnsi="Calibri"/>
                <w:color w:val="000000"/>
                <w:sz w:val="16"/>
                <w:szCs w:val="16"/>
              </w:rPr>
              <w:t xml:space="preserve"> carcinoma are the ceruminous adenocarcinoma type, parotid gland evaluation is recommended to exclude origin from the parotid gland with secondary invasion into the external canal.</w:t>
            </w:r>
            <w:r w:rsidRPr="00336189">
              <w:rPr>
                <w:rFonts w:ascii="Calibri" w:hAnsi="Calibri"/>
                <w:color w:val="000000"/>
                <w:sz w:val="16"/>
                <w:szCs w:val="16"/>
                <w:vertAlign w:val="superscript"/>
              </w:rPr>
              <w:t>5,6</w:t>
            </w:r>
          </w:p>
          <w:p w:rsidR="00367582" w:rsidRDefault="00367582" w:rsidP="00E5289F">
            <w:pPr>
              <w:spacing w:after="0"/>
              <w:rPr>
                <w:rFonts w:ascii="Calibri" w:hAnsi="Calibri"/>
                <w:color w:val="000000"/>
                <w:sz w:val="16"/>
                <w:szCs w:val="16"/>
              </w:rPr>
            </w:pPr>
          </w:p>
          <w:p w:rsidR="00E5289F" w:rsidRDefault="00E5289F" w:rsidP="00E5289F">
            <w:pPr>
              <w:spacing w:after="0"/>
              <w:rPr>
                <w:rFonts w:ascii="Calibri" w:hAnsi="Calibri"/>
                <w:color w:val="000000"/>
                <w:sz w:val="16"/>
                <w:szCs w:val="16"/>
              </w:rPr>
            </w:pPr>
            <w:r w:rsidRPr="00E5289F">
              <w:rPr>
                <w:rFonts w:ascii="Calibri" w:hAnsi="Calibri"/>
                <w:color w:val="000000"/>
                <w:sz w:val="16"/>
                <w:szCs w:val="16"/>
              </w:rPr>
              <w:t>World Health Organization (WHO) classif</w:t>
            </w:r>
            <w:r w:rsidR="00367582">
              <w:rPr>
                <w:rFonts w:ascii="Calibri" w:hAnsi="Calibri"/>
                <w:color w:val="000000"/>
                <w:sz w:val="16"/>
                <w:szCs w:val="16"/>
              </w:rPr>
              <w:t>ication of tumours of the ear</w:t>
            </w:r>
            <w:r w:rsidR="00367582" w:rsidRPr="00336189">
              <w:rPr>
                <w:rFonts w:ascii="Calibri" w:hAnsi="Calibri"/>
                <w:color w:val="000000"/>
                <w:sz w:val="16"/>
                <w:szCs w:val="16"/>
                <w:vertAlign w:val="superscript"/>
              </w:rPr>
              <w:t>a7</w:t>
            </w:r>
          </w:p>
          <w:tbl>
            <w:tblPr>
              <w:tblW w:w="8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81"/>
              <w:gridCol w:w="1276"/>
            </w:tblGrid>
            <w:tr w:rsidR="00E5289F" w:rsidRPr="00955720" w:rsidTr="00E5289F">
              <w:trPr>
                <w:tblHeader/>
              </w:trPr>
              <w:tc>
                <w:tcPr>
                  <w:tcW w:w="6781" w:type="dxa"/>
                  <w:shd w:val="clear" w:color="auto" w:fill="auto"/>
                </w:tcPr>
                <w:p w:rsidR="00E5289F" w:rsidRPr="00E5289F" w:rsidRDefault="00E5289F" w:rsidP="00373118">
                  <w:pPr>
                    <w:tabs>
                      <w:tab w:val="left" w:pos="1440"/>
                    </w:tabs>
                    <w:spacing w:after="0"/>
                    <w:ind w:left="861" w:hanging="567"/>
                    <w:rPr>
                      <w:rFonts w:cs="Arial"/>
                      <w:b/>
                      <w:sz w:val="16"/>
                      <w:szCs w:val="16"/>
                    </w:rPr>
                  </w:pPr>
                  <w:r w:rsidRPr="00E5289F">
                    <w:rPr>
                      <w:rFonts w:cs="Arial"/>
                      <w:b/>
                      <w:sz w:val="16"/>
                      <w:szCs w:val="16"/>
                    </w:rPr>
                    <w:t>Descriptor</w:t>
                  </w:r>
                </w:p>
              </w:tc>
              <w:tc>
                <w:tcPr>
                  <w:tcW w:w="1276" w:type="dxa"/>
                  <w:shd w:val="clear" w:color="auto" w:fill="auto"/>
                </w:tcPr>
                <w:p w:rsidR="00E5289F" w:rsidRPr="00E5289F" w:rsidRDefault="00E5289F" w:rsidP="00373118">
                  <w:pPr>
                    <w:spacing w:after="0"/>
                    <w:rPr>
                      <w:rFonts w:cs="CenturyGothic"/>
                      <w:b/>
                      <w:sz w:val="16"/>
                      <w:szCs w:val="16"/>
                      <w:lang w:eastAsia="en-AU"/>
                    </w:rPr>
                  </w:pPr>
                  <w:r w:rsidRPr="00E5289F">
                    <w:rPr>
                      <w:rFonts w:cs="CenturyGothic"/>
                      <w:b/>
                      <w:sz w:val="16"/>
                      <w:szCs w:val="16"/>
                      <w:lang w:eastAsia="en-AU"/>
                    </w:rPr>
                    <w:t>ICD-O codes</w:t>
                  </w:r>
                </w:p>
              </w:tc>
            </w:tr>
            <w:tr w:rsidR="00E5289F" w:rsidRPr="00955720" w:rsidTr="00E5289F">
              <w:tc>
                <w:tcPr>
                  <w:tcW w:w="6781" w:type="dxa"/>
                  <w:shd w:val="clear" w:color="auto" w:fill="auto"/>
                </w:tcPr>
                <w:p w:rsidR="00E5289F" w:rsidRPr="00E5289F" w:rsidRDefault="00E5289F" w:rsidP="00373118">
                  <w:pPr>
                    <w:tabs>
                      <w:tab w:val="left" w:pos="1440"/>
                    </w:tabs>
                    <w:spacing w:after="0"/>
                    <w:ind w:left="861" w:hanging="567"/>
                    <w:rPr>
                      <w:rFonts w:cs="Arial"/>
                      <w:sz w:val="16"/>
                      <w:szCs w:val="16"/>
                    </w:rPr>
                  </w:pPr>
                  <w:r w:rsidRPr="00E5289F">
                    <w:rPr>
                      <w:rFonts w:cs="Arial"/>
                      <w:sz w:val="16"/>
                      <w:szCs w:val="16"/>
                    </w:rPr>
                    <w:t xml:space="preserve">Squamous cell carcinoma </w:t>
                  </w:r>
                </w:p>
              </w:tc>
              <w:tc>
                <w:tcPr>
                  <w:tcW w:w="1276" w:type="dxa"/>
                  <w:shd w:val="clear" w:color="auto" w:fill="auto"/>
                </w:tcPr>
                <w:p w:rsidR="00E5289F" w:rsidRPr="00E5289F" w:rsidRDefault="00E5289F" w:rsidP="00373118">
                  <w:pPr>
                    <w:spacing w:after="0"/>
                    <w:rPr>
                      <w:rFonts w:cs="CenturyGothic"/>
                      <w:sz w:val="16"/>
                      <w:szCs w:val="16"/>
                      <w:lang w:eastAsia="en-AU"/>
                    </w:rPr>
                  </w:pPr>
                  <w:r w:rsidRPr="00E5289F">
                    <w:rPr>
                      <w:rFonts w:cs="CenturyGothic"/>
                      <w:sz w:val="16"/>
                      <w:szCs w:val="16"/>
                      <w:lang w:eastAsia="en-AU"/>
                    </w:rPr>
                    <w:t>8070/3</w:t>
                  </w:r>
                </w:p>
              </w:tc>
            </w:tr>
            <w:tr w:rsidR="00E5289F" w:rsidRPr="00955720" w:rsidTr="00E5289F">
              <w:tc>
                <w:tcPr>
                  <w:tcW w:w="6781" w:type="dxa"/>
                  <w:shd w:val="clear" w:color="auto" w:fill="auto"/>
                </w:tcPr>
                <w:p w:rsidR="00E5289F" w:rsidRPr="00E5289F" w:rsidRDefault="00E5289F" w:rsidP="00373118">
                  <w:pPr>
                    <w:tabs>
                      <w:tab w:val="left" w:pos="1440"/>
                    </w:tabs>
                    <w:spacing w:after="0"/>
                    <w:ind w:left="861" w:hanging="567"/>
                    <w:rPr>
                      <w:rFonts w:cs="Arial"/>
                      <w:sz w:val="16"/>
                      <w:szCs w:val="16"/>
                    </w:rPr>
                  </w:pPr>
                  <w:r w:rsidRPr="00E5289F">
                    <w:rPr>
                      <w:rFonts w:cs="Arial"/>
                      <w:sz w:val="16"/>
                      <w:szCs w:val="16"/>
                    </w:rPr>
                    <w:t>Ceruminous adenocarcinoma</w:t>
                  </w:r>
                </w:p>
              </w:tc>
              <w:tc>
                <w:tcPr>
                  <w:tcW w:w="1276" w:type="dxa"/>
                  <w:shd w:val="clear" w:color="auto" w:fill="auto"/>
                </w:tcPr>
                <w:p w:rsidR="00E5289F" w:rsidRPr="00E5289F" w:rsidRDefault="00E5289F" w:rsidP="00373118">
                  <w:pPr>
                    <w:spacing w:after="0"/>
                    <w:rPr>
                      <w:rFonts w:cs="CenturyGothic"/>
                      <w:sz w:val="16"/>
                      <w:szCs w:val="16"/>
                      <w:lang w:eastAsia="en-AU"/>
                    </w:rPr>
                  </w:pPr>
                  <w:r w:rsidRPr="00E5289F">
                    <w:rPr>
                      <w:rFonts w:cs="CenturyGothic"/>
                      <w:sz w:val="16"/>
                      <w:szCs w:val="16"/>
                      <w:lang w:eastAsia="en-AU"/>
                    </w:rPr>
                    <w:t>8420/3</w:t>
                  </w:r>
                </w:p>
              </w:tc>
            </w:tr>
            <w:tr w:rsidR="00E5289F" w:rsidRPr="00955720" w:rsidTr="00E5289F">
              <w:tc>
                <w:tcPr>
                  <w:tcW w:w="6781" w:type="dxa"/>
                  <w:shd w:val="clear" w:color="auto" w:fill="auto"/>
                </w:tcPr>
                <w:p w:rsidR="00E5289F" w:rsidRPr="00E5289F" w:rsidRDefault="00E5289F" w:rsidP="00373118">
                  <w:pPr>
                    <w:tabs>
                      <w:tab w:val="left" w:pos="1440"/>
                    </w:tabs>
                    <w:spacing w:after="0"/>
                    <w:ind w:left="861" w:hanging="567"/>
                    <w:rPr>
                      <w:rFonts w:cs="Arial"/>
                      <w:sz w:val="16"/>
                      <w:szCs w:val="16"/>
                    </w:rPr>
                  </w:pPr>
                  <w:r w:rsidRPr="00E5289F">
                    <w:rPr>
                      <w:rFonts w:cs="Arial"/>
                      <w:sz w:val="16"/>
                      <w:szCs w:val="16"/>
                    </w:rPr>
                    <w:t>Ceruminous adenoid cystic carcinoma</w:t>
                  </w:r>
                </w:p>
              </w:tc>
              <w:tc>
                <w:tcPr>
                  <w:tcW w:w="1276" w:type="dxa"/>
                  <w:shd w:val="clear" w:color="auto" w:fill="auto"/>
                </w:tcPr>
                <w:p w:rsidR="00E5289F" w:rsidRPr="00E5289F" w:rsidRDefault="00E5289F" w:rsidP="00373118">
                  <w:pPr>
                    <w:spacing w:after="0"/>
                    <w:rPr>
                      <w:rFonts w:cs="CenturyGothic"/>
                      <w:sz w:val="16"/>
                      <w:szCs w:val="16"/>
                      <w:lang w:eastAsia="en-AU"/>
                    </w:rPr>
                  </w:pPr>
                  <w:r w:rsidRPr="00E5289F">
                    <w:rPr>
                      <w:rFonts w:cs="CenturyGothic"/>
                      <w:sz w:val="16"/>
                      <w:szCs w:val="16"/>
                      <w:lang w:eastAsia="en-AU"/>
                    </w:rPr>
                    <w:t>8200/3</w:t>
                  </w:r>
                </w:p>
              </w:tc>
            </w:tr>
            <w:tr w:rsidR="00E5289F" w:rsidRPr="00955720" w:rsidTr="00E5289F">
              <w:tc>
                <w:tcPr>
                  <w:tcW w:w="6781" w:type="dxa"/>
                  <w:shd w:val="clear" w:color="auto" w:fill="auto"/>
                </w:tcPr>
                <w:p w:rsidR="00E5289F" w:rsidRPr="00E5289F" w:rsidRDefault="00E5289F" w:rsidP="00373118">
                  <w:pPr>
                    <w:tabs>
                      <w:tab w:val="left" w:pos="1440"/>
                    </w:tabs>
                    <w:spacing w:after="0"/>
                    <w:ind w:left="861" w:hanging="567"/>
                    <w:rPr>
                      <w:rFonts w:cs="Arial"/>
                      <w:sz w:val="16"/>
                      <w:szCs w:val="16"/>
                    </w:rPr>
                  </w:pPr>
                  <w:r w:rsidRPr="00E5289F">
                    <w:rPr>
                      <w:rFonts w:cs="Arial"/>
                      <w:sz w:val="16"/>
                      <w:szCs w:val="16"/>
                    </w:rPr>
                    <w:t xml:space="preserve">Ceruminous </w:t>
                  </w:r>
                  <w:proofErr w:type="spellStart"/>
                  <w:r w:rsidRPr="00E5289F">
                    <w:rPr>
                      <w:rFonts w:cs="Arial"/>
                      <w:sz w:val="16"/>
                      <w:szCs w:val="16"/>
                    </w:rPr>
                    <w:t>mucoepidermoid</w:t>
                  </w:r>
                  <w:proofErr w:type="spellEnd"/>
                  <w:r w:rsidRPr="00E5289F">
                    <w:rPr>
                      <w:rFonts w:cs="Arial"/>
                      <w:sz w:val="16"/>
                      <w:szCs w:val="16"/>
                    </w:rPr>
                    <w:t xml:space="preserve"> carcinoma</w:t>
                  </w:r>
                </w:p>
              </w:tc>
              <w:tc>
                <w:tcPr>
                  <w:tcW w:w="1276" w:type="dxa"/>
                  <w:shd w:val="clear" w:color="auto" w:fill="auto"/>
                </w:tcPr>
                <w:p w:rsidR="00E5289F" w:rsidRPr="00E5289F" w:rsidRDefault="00E5289F" w:rsidP="00373118">
                  <w:pPr>
                    <w:spacing w:after="0"/>
                    <w:rPr>
                      <w:rFonts w:cs="CenturyGothic"/>
                      <w:sz w:val="16"/>
                      <w:szCs w:val="16"/>
                      <w:lang w:eastAsia="en-AU"/>
                    </w:rPr>
                  </w:pPr>
                  <w:r w:rsidRPr="00E5289F">
                    <w:rPr>
                      <w:rFonts w:cs="CenturyGothic"/>
                      <w:sz w:val="16"/>
                      <w:szCs w:val="16"/>
                      <w:lang w:eastAsia="en-AU"/>
                    </w:rPr>
                    <w:t>8430/3</w:t>
                  </w:r>
                </w:p>
              </w:tc>
            </w:tr>
            <w:tr w:rsidR="00E5289F" w:rsidRPr="00955720" w:rsidTr="00E5289F">
              <w:tc>
                <w:tcPr>
                  <w:tcW w:w="6781" w:type="dxa"/>
                  <w:shd w:val="clear" w:color="auto" w:fill="auto"/>
                </w:tcPr>
                <w:p w:rsidR="00E5289F" w:rsidRPr="00E5289F" w:rsidRDefault="00E5289F" w:rsidP="00373118">
                  <w:pPr>
                    <w:tabs>
                      <w:tab w:val="left" w:pos="1440"/>
                    </w:tabs>
                    <w:spacing w:after="0"/>
                    <w:ind w:left="861" w:hanging="567"/>
                    <w:rPr>
                      <w:rFonts w:cs="Arial"/>
                      <w:sz w:val="16"/>
                      <w:szCs w:val="16"/>
                    </w:rPr>
                  </w:pPr>
                  <w:r w:rsidRPr="00E5289F">
                    <w:rPr>
                      <w:rFonts w:cs="Arial"/>
                      <w:sz w:val="16"/>
                      <w:szCs w:val="16"/>
                    </w:rPr>
                    <w:t>Ceruminous adenoma</w:t>
                  </w:r>
                </w:p>
              </w:tc>
              <w:tc>
                <w:tcPr>
                  <w:tcW w:w="1276" w:type="dxa"/>
                  <w:shd w:val="clear" w:color="auto" w:fill="auto"/>
                </w:tcPr>
                <w:p w:rsidR="00E5289F" w:rsidRPr="00E5289F" w:rsidRDefault="00E5289F" w:rsidP="00373118">
                  <w:pPr>
                    <w:spacing w:after="0"/>
                    <w:rPr>
                      <w:rFonts w:cs="CenturyGothic"/>
                      <w:sz w:val="16"/>
                      <w:szCs w:val="16"/>
                      <w:lang w:eastAsia="en-AU"/>
                    </w:rPr>
                  </w:pPr>
                  <w:r w:rsidRPr="00E5289F">
                    <w:rPr>
                      <w:rFonts w:cs="CenturyGothic"/>
                      <w:sz w:val="16"/>
                      <w:szCs w:val="16"/>
                      <w:lang w:eastAsia="en-AU"/>
                    </w:rPr>
                    <w:t>8420/0</w:t>
                  </w:r>
                </w:p>
              </w:tc>
            </w:tr>
            <w:tr w:rsidR="00E5289F" w:rsidRPr="00955720" w:rsidTr="00E5289F">
              <w:tc>
                <w:tcPr>
                  <w:tcW w:w="6781" w:type="dxa"/>
                  <w:shd w:val="clear" w:color="auto" w:fill="auto"/>
                </w:tcPr>
                <w:p w:rsidR="00E5289F" w:rsidRPr="00E5289F" w:rsidRDefault="00E5289F" w:rsidP="00373118">
                  <w:pPr>
                    <w:tabs>
                      <w:tab w:val="left" w:pos="1440"/>
                    </w:tabs>
                    <w:spacing w:after="0"/>
                    <w:ind w:left="861" w:hanging="567"/>
                    <w:rPr>
                      <w:rFonts w:cs="Arial"/>
                      <w:sz w:val="16"/>
                      <w:szCs w:val="16"/>
                    </w:rPr>
                  </w:pPr>
                  <w:r w:rsidRPr="00E5289F">
                    <w:rPr>
                      <w:rFonts w:cs="Arial"/>
                      <w:sz w:val="16"/>
                      <w:szCs w:val="16"/>
                    </w:rPr>
                    <w:t>Aggressive papillary tumour</w:t>
                  </w:r>
                </w:p>
              </w:tc>
              <w:tc>
                <w:tcPr>
                  <w:tcW w:w="1276" w:type="dxa"/>
                  <w:shd w:val="clear" w:color="auto" w:fill="auto"/>
                </w:tcPr>
                <w:p w:rsidR="00E5289F" w:rsidRPr="00E5289F" w:rsidRDefault="00E5289F" w:rsidP="00373118">
                  <w:pPr>
                    <w:spacing w:after="0"/>
                    <w:rPr>
                      <w:rFonts w:cs="CenturyGothic"/>
                      <w:sz w:val="16"/>
                      <w:szCs w:val="16"/>
                      <w:lang w:eastAsia="en-AU"/>
                    </w:rPr>
                  </w:pPr>
                  <w:r w:rsidRPr="00E5289F">
                    <w:rPr>
                      <w:rFonts w:cs="CenturyGothic"/>
                      <w:sz w:val="16"/>
                      <w:szCs w:val="16"/>
                      <w:lang w:eastAsia="en-AU"/>
                    </w:rPr>
                    <w:t>8260/1</w:t>
                  </w:r>
                </w:p>
              </w:tc>
            </w:tr>
            <w:tr w:rsidR="00E5289F" w:rsidRPr="00955720" w:rsidTr="00E5289F">
              <w:tc>
                <w:tcPr>
                  <w:tcW w:w="6781" w:type="dxa"/>
                  <w:shd w:val="clear" w:color="auto" w:fill="auto"/>
                </w:tcPr>
                <w:p w:rsidR="00E5289F" w:rsidRPr="00E5289F" w:rsidRDefault="00E5289F" w:rsidP="00373118">
                  <w:pPr>
                    <w:tabs>
                      <w:tab w:val="left" w:pos="1440"/>
                    </w:tabs>
                    <w:spacing w:after="0"/>
                    <w:ind w:left="861" w:hanging="567"/>
                    <w:rPr>
                      <w:rFonts w:cs="Arial"/>
                      <w:sz w:val="16"/>
                      <w:szCs w:val="16"/>
                    </w:rPr>
                  </w:pPr>
                  <w:r w:rsidRPr="00E5289F">
                    <w:rPr>
                      <w:rFonts w:cs="Arial"/>
                      <w:sz w:val="16"/>
                      <w:szCs w:val="16"/>
                    </w:rPr>
                    <w:t>Endolymphatic sac tumour</w:t>
                  </w:r>
                </w:p>
              </w:tc>
              <w:tc>
                <w:tcPr>
                  <w:tcW w:w="1276" w:type="dxa"/>
                  <w:shd w:val="clear" w:color="auto" w:fill="auto"/>
                </w:tcPr>
                <w:p w:rsidR="00E5289F" w:rsidRPr="00E5289F" w:rsidRDefault="00E5289F" w:rsidP="00373118">
                  <w:pPr>
                    <w:spacing w:after="0"/>
                    <w:rPr>
                      <w:rFonts w:cs="CenturyGothic"/>
                      <w:sz w:val="16"/>
                      <w:szCs w:val="16"/>
                      <w:lang w:eastAsia="en-AU"/>
                    </w:rPr>
                  </w:pPr>
                  <w:r w:rsidRPr="00E5289F">
                    <w:rPr>
                      <w:rFonts w:cs="CenturyGothic"/>
                      <w:sz w:val="16"/>
                      <w:szCs w:val="16"/>
                      <w:lang w:eastAsia="en-AU"/>
                    </w:rPr>
                    <w:t>8140/3</w:t>
                  </w:r>
                </w:p>
              </w:tc>
            </w:tr>
            <w:tr w:rsidR="00E5289F" w:rsidRPr="00955720" w:rsidTr="00E5289F">
              <w:tc>
                <w:tcPr>
                  <w:tcW w:w="6781" w:type="dxa"/>
                  <w:shd w:val="clear" w:color="auto" w:fill="auto"/>
                </w:tcPr>
                <w:p w:rsidR="00E5289F" w:rsidRPr="00E5289F" w:rsidRDefault="00E5289F" w:rsidP="00373118">
                  <w:pPr>
                    <w:tabs>
                      <w:tab w:val="left" w:pos="1440"/>
                    </w:tabs>
                    <w:spacing w:after="0"/>
                    <w:ind w:left="861" w:hanging="567"/>
                    <w:rPr>
                      <w:rFonts w:cs="Arial"/>
                      <w:sz w:val="16"/>
                      <w:szCs w:val="16"/>
                    </w:rPr>
                  </w:pPr>
                  <w:r w:rsidRPr="00E5289F">
                    <w:rPr>
                      <w:rFonts w:cs="Arial"/>
                      <w:sz w:val="16"/>
                      <w:szCs w:val="16"/>
                    </w:rPr>
                    <w:t>Vestibular schwannoma</w:t>
                  </w:r>
                </w:p>
              </w:tc>
              <w:tc>
                <w:tcPr>
                  <w:tcW w:w="1276" w:type="dxa"/>
                  <w:shd w:val="clear" w:color="auto" w:fill="auto"/>
                </w:tcPr>
                <w:p w:rsidR="00E5289F" w:rsidRPr="00E5289F" w:rsidRDefault="00E5289F" w:rsidP="00373118">
                  <w:pPr>
                    <w:spacing w:after="0"/>
                    <w:rPr>
                      <w:rFonts w:cs="CenturyGothic"/>
                      <w:sz w:val="16"/>
                      <w:szCs w:val="16"/>
                      <w:lang w:eastAsia="en-AU"/>
                    </w:rPr>
                  </w:pPr>
                  <w:r w:rsidRPr="00E5289F">
                    <w:rPr>
                      <w:rFonts w:cs="CenturyGothic"/>
                      <w:sz w:val="16"/>
                      <w:szCs w:val="16"/>
                      <w:lang w:eastAsia="en-AU"/>
                    </w:rPr>
                    <w:t>9560/0</w:t>
                  </w:r>
                </w:p>
              </w:tc>
            </w:tr>
            <w:tr w:rsidR="00E5289F" w:rsidRPr="00955720" w:rsidTr="00E5289F">
              <w:tc>
                <w:tcPr>
                  <w:tcW w:w="6781" w:type="dxa"/>
                  <w:shd w:val="clear" w:color="auto" w:fill="auto"/>
                </w:tcPr>
                <w:p w:rsidR="00E5289F" w:rsidRPr="00E5289F" w:rsidRDefault="00E5289F" w:rsidP="00373118">
                  <w:pPr>
                    <w:tabs>
                      <w:tab w:val="left" w:pos="1440"/>
                    </w:tabs>
                    <w:spacing w:after="0"/>
                    <w:ind w:left="861" w:hanging="567"/>
                    <w:rPr>
                      <w:rFonts w:cs="Arial"/>
                      <w:sz w:val="16"/>
                      <w:szCs w:val="16"/>
                    </w:rPr>
                  </w:pPr>
                  <w:r w:rsidRPr="00E5289F">
                    <w:rPr>
                      <w:rFonts w:cs="Arial"/>
                      <w:sz w:val="16"/>
                      <w:szCs w:val="16"/>
                    </w:rPr>
                    <w:t>Meningioma</w:t>
                  </w:r>
                </w:p>
              </w:tc>
              <w:tc>
                <w:tcPr>
                  <w:tcW w:w="1276" w:type="dxa"/>
                  <w:shd w:val="clear" w:color="auto" w:fill="auto"/>
                </w:tcPr>
                <w:p w:rsidR="00E5289F" w:rsidRPr="00E5289F" w:rsidRDefault="00E5289F" w:rsidP="00373118">
                  <w:pPr>
                    <w:spacing w:after="0"/>
                    <w:rPr>
                      <w:rFonts w:cs="CenturyGothic"/>
                      <w:sz w:val="16"/>
                      <w:szCs w:val="16"/>
                      <w:lang w:eastAsia="en-AU"/>
                    </w:rPr>
                  </w:pPr>
                  <w:r w:rsidRPr="00E5289F">
                    <w:rPr>
                      <w:rFonts w:cs="CenturyGothic"/>
                      <w:sz w:val="16"/>
                      <w:szCs w:val="16"/>
                      <w:lang w:eastAsia="en-AU"/>
                    </w:rPr>
                    <w:t>9530/0</w:t>
                  </w:r>
                </w:p>
              </w:tc>
            </w:tr>
            <w:tr w:rsidR="00E5289F" w:rsidRPr="00955720" w:rsidTr="00E5289F">
              <w:tc>
                <w:tcPr>
                  <w:tcW w:w="6781" w:type="dxa"/>
                  <w:shd w:val="clear" w:color="auto" w:fill="auto"/>
                </w:tcPr>
                <w:p w:rsidR="00E5289F" w:rsidRPr="00E5289F" w:rsidRDefault="00E5289F" w:rsidP="00373118">
                  <w:pPr>
                    <w:tabs>
                      <w:tab w:val="left" w:pos="1440"/>
                    </w:tabs>
                    <w:spacing w:after="0"/>
                    <w:ind w:left="861" w:hanging="567"/>
                    <w:rPr>
                      <w:rFonts w:cs="Arial"/>
                      <w:sz w:val="16"/>
                      <w:szCs w:val="16"/>
                    </w:rPr>
                  </w:pPr>
                  <w:r w:rsidRPr="00E5289F">
                    <w:rPr>
                      <w:rFonts w:cs="Arial"/>
                      <w:sz w:val="16"/>
                      <w:szCs w:val="16"/>
                    </w:rPr>
                    <w:t>Middle ear adenoma</w:t>
                  </w:r>
                </w:p>
              </w:tc>
              <w:tc>
                <w:tcPr>
                  <w:tcW w:w="1276" w:type="dxa"/>
                  <w:shd w:val="clear" w:color="auto" w:fill="auto"/>
                </w:tcPr>
                <w:p w:rsidR="00E5289F" w:rsidRPr="00E5289F" w:rsidRDefault="00E5289F" w:rsidP="00373118">
                  <w:pPr>
                    <w:spacing w:after="0"/>
                    <w:rPr>
                      <w:rFonts w:cs="CenturyGothic"/>
                      <w:sz w:val="16"/>
                      <w:szCs w:val="16"/>
                      <w:lang w:eastAsia="en-AU"/>
                    </w:rPr>
                  </w:pPr>
                  <w:r w:rsidRPr="00E5289F">
                    <w:rPr>
                      <w:rFonts w:cs="CenturyGothic"/>
                      <w:sz w:val="16"/>
                      <w:szCs w:val="16"/>
                      <w:lang w:eastAsia="en-AU"/>
                    </w:rPr>
                    <w:t>8140/0</w:t>
                  </w:r>
                </w:p>
              </w:tc>
            </w:tr>
          </w:tbl>
          <w:p w:rsidR="00E5289F" w:rsidRDefault="00E5289F" w:rsidP="00E5289F">
            <w:pPr>
              <w:spacing w:after="0"/>
              <w:rPr>
                <w:rFonts w:ascii="Calibri" w:hAnsi="Calibri"/>
                <w:color w:val="000000"/>
                <w:sz w:val="16"/>
                <w:szCs w:val="16"/>
              </w:rPr>
            </w:pPr>
          </w:p>
          <w:p w:rsidR="00E5289F" w:rsidRPr="00E5289F" w:rsidRDefault="00E5289F" w:rsidP="00E5289F">
            <w:pPr>
              <w:spacing w:after="0"/>
              <w:rPr>
                <w:rFonts w:ascii="Calibri" w:hAnsi="Calibri"/>
                <w:color w:val="000000"/>
                <w:sz w:val="16"/>
                <w:szCs w:val="16"/>
              </w:rPr>
            </w:pPr>
            <w:proofErr w:type="spellStart"/>
            <w:proofErr w:type="gramStart"/>
            <w:r w:rsidRPr="00E5289F">
              <w:rPr>
                <w:rFonts w:ascii="Calibri" w:hAnsi="Calibri"/>
                <w:color w:val="000000"/>
                <w:sz w:val="16"/>
                <w:szCs w:val="16"/>
              </w:rPr>
              <w:t>a</w:t>
            </w:r>
            <w:proofErr w:type="spellEnd"/>
            <w:proofErr w:type="gramEnd"/>
            <w:r w:rsidRPr="00E5289F">
              <w:rPr>
                <w:rFonts w:ascii="Calibri" w:hAnsi="Calibri"/>
                <w:color w:val="000000"/>
                <w:sz w:val="16"/>
                <w:szCs w:val="16"/>
              </w:rPr>
              <w:t xml:space="preserve"> The morphology codes are from the International Classification of Diseases for Oncology (ICD-O). Behaviour is coded /0 for benign tumours; /1 for unspecified, borderline, or uncertain behaviour; /2 for carcinoma in situ and grade III intraepithelial neoplasia; and /3 for malignant tumours.</w:t>
            </w:r>
          </w:p>
          <w:p w:rsidR="00E5289F" w:rsidRPr="00E5289F" w:rsidRDefault="00E5289F" w:rsidP="00E5289F">
            <w:pPr>
              <w:spacing w:after="0"/>
              <w:rPr>
                <w:rFonts w:ascii="Calibri" w:hAnsi="Calibri"/>
                <w:color w:val="000000"/>
                <w:sz w:val="16"/>
                <w:szCs w:val="16"/>
              </w:rPr>
            </w:pPr>
            <w:r w:rsidRPr="00E5289F">
              <w:rPr>
                <w:rFonts w:ascii="Calibri" w:hAnsi="Calibri"/>
                <w:color w:val="000000"/>
                <w:sz w:val="16"/>
                <w:szCs w:val="16"/>
              </w:rPr>
              <w:t>© WHO/International Agency for Research on Cancer (IARC). Reproduced with permission</w:t>
            </w:r>
          </w:p>
          <w:p w:rsidR="007D7E1C" w:rsidRDefault="007D7E1C" w:rsidP="00E5289F">
            <w:pPr>
              <w:spacing w:after="0"/>
              <w:rPr>
                <w:rFonts w:ascii="Calibri" w:hAnsi="Calibri"/>
                <w:color w:val="000000"/>
                <w:sz w:val="16"/>
                <w:szCs w:val="16"/>
              </w:rPr>
            </w:pPr>
          </w:p>
          <w:p w:rsidR="00E5289F" w:rsidRPr="007D7E1C" w:rsidRDefault="00E5289F" w:rsidP="00E5289F">
            <w:pPr>
              <w:spacing w:after="0"/>
              <w:rPr>
                <w:rFonts w:ascii="Calibri" w:hAnsi="Calibri"/>
                <w:b/>
                <w:color w:val="000000"/>
                <w:sz w:val="16"/>
                <w:szCs w:val="16"/>
              </w:rPr>
            </w:pPr>
            <w:r w:rsidRPr="007D7E1C">
              <w:rPr>
                <w:rFonts w:ascii="Calibri" w:hAnsi="Calibri"/>
                <w:b/>
                <w:color w:val="000000"/>
                <w:sz w:val="16"/>
                <w:szCs w:val="16"/>
              </w:rPr>
              <w:t>References</w:t>
            </w:r>
          </w:p>
          <w:p w:rsidR="00E5289F" w:rsidRPr="00E5289F" w:rsidRDefault="00E5289F" w:rsidP="00E5289F">
            <w:pPr>
              <w:spacing w:after="0"/>
              <w:rPr>
                <w:rFonts w:ascii="Calibri" w:hAnsi="Calibri"/>
                <w:color w:val="000000"/>
                <w:sz w:val="16"/>
                <w:szCs w:val="16"/>
              </w:rPr>
            </w:pPr>
            <w:r w:rsidRPr="00E5289F">
              <w:rPr>
                <w:rFonts w:ascii="Calibri" w:hAnsi="Calibri"/>
                <w:color w:val="000000"/>
                <w:sz w:val="16"/>
                <w:szCs w:val="16"/>
              </w:rPr>
              <w:t xml:space="preserve">1 Hosokawa S, Mizuta K, Takahashi G, Okamura J, Takizawa Y, Hosokawa K, </w:t>
            </w:r>
            <w:proofErr w:type="spellStart"/>
            <w:r w:rsidRPr="00E5289F">
              <w:rPr>
                <w:rFonts w:ascii="Calibri" w:hAnsi="Calibri"/>
                <w:color w:val="000000"/>
                <w:sz w:val="16"/>
                <w:szCs w:val="16"/>
              </w:rPr>
              <w:t>Yamatodani</w:t>
            </w:r>
            <w:proofErr w:type="spellEnd"/>
            <w:r w:rsidRPr="00E5289F">
              <w:rPr>
                <w:rFonts w:ascii="Calibri" w:hAnsi="Calibri"/>
                <w:color w:val="000000"/>
                <w:sz w:val="16"/>
                <w:szCs w:val="16"/>
              </w:rPr>
              <w:t xml:space="preserve"> T and </w:t>
            </w:r>
            <w:proofErr w:type="spellStart"/>
            <w:r w:rsidRPr="00E5289F">
              <w:rPr>
                <w:rFonts w:ascii="Calibri" w:hAnsi="Calibri"/>
                <w:color w:val="000000"/>
                <w:sz w:val="16"/>
                <w:szCs w:val="16"/>
              </w:rPr>
              <w:t>Mineta</w:t>
            </w:r>
            <w:proofErr w:type="spellEnd"/>
            <w:r w:rsidRPr="00E5289F">
              <w:rPr>
                <w:rFonts w:ascii="Calibri" w:hAnsi="Calibri"/>
                <w:color w:val="000000"/>
                <w:sz w:val="16"/>
                <w:szCs w:val="16"/>
              </w:rPr>
              <w:t xml:space="preserve"> H (2014). Carcinoma of the external auditory canal: histological and treatment groups. B-</w:t>
            </w:r>
            <w:proofErr w:type="spellStart"/>
            <w:r w:rsidRPr="00E5289F">
              <w:rPr>
                <w:rFonts w:ascii="Calibri" w:hAnsi="Calibri"/>
                <w:color w:val="000000"/>
                <w:sz w:val="16"/>
                <w:szCs w:val="16"/>
              </w:rPr>
              <w:t>ent</w:t>
            </w:r>
            <w:proofErr w:type="spellEnd"/>
            <w:r w:rsidRPr="00E5289F">
              <w:rPr>
                <w:rFonts w:ascii="Calibri" w:hAnsi="Calibri"/>
                <w:color w:val="000000"/>
                <w:sz w:val="16"/>
                <w:szCs w:val="16"/>
              </w:rPr>
              <w:t xml:space="preserve"> 10(4):259-264.</w:t>
            </w:r>
          </w:p>
          <w:p w:rsidR="005A71D1" w:rsidRDefault="005A71D1" w:rsidP="00E5289F">
            <w:pPr>
              <w:spacing w:after="0"/>
              <w:rPr>
                <w:rFonts w:ascii="Calibri" w:hAnsi="Calibri"/>
                <w:color w:val="000000"/>
                <w:sz w:val="16"/>
                <w:szCs w:val="16"/>
              </w:rPr>
            </w:pPr>
          </w:p>
          <w:p w:rsidR="00E5289F" w:rsidRPr="00E5289F" w:rsidRDefault="00E5289F" w:rsidP="00E5289F">
            <w:pPr>
              <w:spacing w:after="0"/>
              <w:rPr>
                <w:rFonts w:ascii="Calibri" w:hAnsi="Calibri"/>
                <w:color w:val="000000"/>
                <w:sz w:val="16"/>
                <w:szCs w:val="16"/>
              </w:rPr>
            </w:pPr>
            <w:r w:rsidRPr="00E5289F">
              <w:rPr>
                <w:rFonts w:ascii="Calibri" w:hAnsi="Calibri"/>
                <w:color w:val="000000"/>
                <w:sz w:val="16"/>
                <w:szCs w:val="16"/>
              </w:rPr>
              <w:lastRenderedPageBreak/>
              <w:t xml:space="preserve">2 Rodriguez </w:t>
            </w:r>
            <w:proofErr w:type="spellStart"/>
            <w:r w:rsidRPr="00E5289F">
              <w:rPr>
                <w:rFonts w:ascii="Calibri" w:hAnsi="Calibri"/>
                <w:color w:val="000000"/>
                <w:sz w:val="16"/>
                <w:szCs w:val="16"/>
              </w:rPr>
              <w:t>Paramas</w:t>
            </w:r>
            <w:proofErr w:type="spellEnd"/>
            <w:r w:rsidRPr="00E5289F">
              <w:rPr>
                <w:rFonts w:ascii="Calibri" w:hAnsi="Calibri"/>
                <w:color w:val="000000"/>
                <w:sz w:val="16"/>
                <w:szCs w:val="16"/>
              </w:rPr>
              <w:t xml:space="preserve"> A, Gil Carrasco R, Arenas </w:t>
            </w:r>
            <w:proofErr w:type="spellStart"/>
            <w:r w:rsidRPr="00E5289F">
              <w:rPr>
                <w:rFonts w:ascii="Calibri" w:hAnsi="Calibri"/>
                <w:color w:val="000000"/>
                <w:sz w:val="16"/>
                <w:szCs w:val="16"/>
              </w:rPr>
              <w:t>Britez</w:t>
            </w:r>
            <w:proofErr w:type="spellEnd"/>
            <w:r w:rsidRPr="00E5289F">
              <w:rPr>
                <w:rFonts w:ascii="Calibri" w:hAnsi="Calibri"/>
                <w:color w:val="000000"/>
                <w:sz w:val="16"/>
                <w:szCs w:val="16"/>
              </w:rPr>
              <w:t xml:space="preserve"> O and </w:t>
            </w:r>
            <w:proofErr w:type="spellStart"/>
            <w:r w:rsidRPr="00E5289F">
              <w:rPr>
                <w:rFonts w:ascii="Calibri" w:hAnsi="Calibri"/>
                <w:color w:val="000000"/>
                <w:sz w:val="16"/>
                <w:szCs w:val="16"/>
              </w:rPr>
              <w:t>Yurrita</w:t>
            </w:r>
            <w:proofErr w:type="spellEnd"/>
            <w:r w:rsidRPr="00E5289F">
              <w:rPr>
                <w:rFonts w:ascii="Calibri" w:hAnsi="Calibri"/>
                <w:color w:val="000000"/>
                <w:sz w:val="16"/>
                <w:szCs w:val="16"/>
              </w:rPr>
              <w:t xml:space="preserve"> Scola B (2004). [Malignant tumours of the external auditory canal and of the middle ear]. </w:t>
            </w:r>
            <w:proofErr w:type="spellStart"/>
            <w:r w:rsidRPr="00E5289F">
              <w:rPr>
                <w:rFonts w:ascii="Calibri" w:hAnsi="Calibri"/>
                <w:color w:val="000000"/>
                <w:sz w:val="16"/>
                <w:szCs w:val="16"/>
              </w:rPr>
              <w:t>Acta</w:t>
            </w:r>
            <w:proofErr w:type="spellEnd"/>
            <w:r w:rsidRPr="00E5289F">
              <w:rPr>
                <w:rFonts w:ascii="Calibri" w:hAnsi="Calibri"/>
                <w:color w:val="000000"/>
                <w:sz w:val="16"/>
                <w:szCs w:val="16"/>
              </w:rPr>
              <w:t xml:space="preserve"> </w:t>
            </w:r>
            <w:proofErr w:type="spellStart"/>
            <w:r w:rsidRPr="00E5289F">
              <w:rPr>
                <w:rFonts w:ascii="Calibri" w:hAnsi="Calibri"/>
                <w:color w:val="000000"/>
                <w:sz w:val="16"/>
                <w:szCs w:val="16"/>
              </w:rPr>
              <w:t>Otorrinolaringol</w:t>
            </w:r>
            <w:proofErr w:type="spellEnd"/>
            <w:r w:rsidRPr="00E5289F">
              <w:rPr>
                <w:rFonts w:ascii="Calibri" w:hAnsi="Calibri"/>
                <w:color w:val="000000"/>
                <w:sz w:val="16"/>
                <w:szCs w:val="16"/>
              </w:rPr>
              <w:t xml:space="preserve"> </w:t>
            </w:r>
            <w:proofErr w:type="spellStart"/>
            <w:r w:rsidRPr="00E5289F">
              <w:rPr>
                <w:rFonts w:ascii="Calibri" w:hAnsi="Calibri"/>
                <w:color w:val="000000"/>
                <w:sz w:val="16"/>
                <w:szCs w:val="16"/>
              </w:rPr>
              <w:t>Esp</w:t>
            </w:r>
            <w:proofErr w:type="spellEnd"/>
            <w:r w:rsidRPr="00E5289F">
              <w:rPr>
                <w:rFonts w:ascii="Calibri" w:hAnsi="Calibri"/>
                <w:color w:val="000000"/>
                <w:sz w:val="16"/>
                <w:szCs w:val="16"/>
              </w:rPr>
              <w:t xml:space="preserve"> 55(10):470-474.</w:t>
            </w:r>
          </w:p>
          <w:p w:rsidR="00E5289F" w:rsidRPr="00E5289F" w:rsidRDefault="00E5289F" w:rsidP="00E5289F">
            <w:pPr>
              <w:spacing w:after="0"/>
              <w:rPr>
                <w:rFonts w:ascii="Calibri" w:hAnsi="Calibri"/>
                <w:color w:val="000000"/>
                <w:sz w:val="16"/>
                <w:szCs w:val="16"/>
              </w:rPr>
            </w:pPr>
            <w:proofErr w:type="gramStart"/>
            <w:r w:rsidRPr="00E5289F">
              <w:rPr>
                <w:rFonts w:ascii="Calibri" w:hAnsi="Calibri"/>
                <w:color w:val="000000"/>
                <w:sz w:val="16"/>
                <w:szCs w:val="16"/>
              </w:rPr>
              <w:t xml:space="preserve">3 </w:t>
            </w:r>
            <w:proofErr w:type="spellStart"/>
            <w:r w:rsidRPr="00E5289F">
              <w:rPr>
                <w:rFonts w:ascii="Calibri" w:hAnsi="Calibri"/>
                <w:color w:val="000000"/>
                <w:sz w:val="16"/>
                <w:szCs w:val="16"/>
              </w:rPr>
              <w:t>Testa</w:t>
            </w:r>
            <w:proofErr w:type="spellEnd"/>
            <w:r w:rsidRPr="00E5289F">
              <w:rPr>
                <w:rFonts w:ascii="Calibri" w:hAnsi="Calibri"/>
                <w:color w:val="000000"/>
                <w:sz w:val="16"/>
                <w:szCs w:val="16"/>
              </w:rPr>
              <w:t xml:space="preserve"> JR</w:t>
            </w:r>
            <w:proofErr w:type="gramEnd"/>
            <w:r w:rsidRPr="00E5289F">
              <w:rPr>
                <w:rFonts w:ascii="Calibri" w:hAnsi="Calibri"/>
                <w:color w:val="000000"/>
                <w:sz w:val="16"/>
                <w:szCs w:val="16"/>
              </w:rPr>
              <w:t xml:space="preserve">, Fukuda Y and Kowalski LP (1997). Prognostic factors in carcinoma of the external auditory canal. Arch </w:t>
            </w:r>
            <w:proofErr w:type="spellStart"/>
            <w:r w:rsidRPr="00E5289F">
              <w:rPr>
                <w:rFonts w:ascii="Calibri" w:hAnsi="Calibri"/>
                <w:color w:val="000000"/>
                <w:sz w:val="16"/>
                <w:szCs w:val="16"/>
              </w:rPr>
              <w:t>Otolaryngol</w:t>
            </w:r>
            <w:proofErr w:type="spellEnd"/>
            <w:r w:rsidRPr="00E5289F">
              <w:rPr>
                <w:rFonts w:ascii="Calibri" w:hAnsi="Calibri"/>
                <w:color w:val="000000"/>
                <w:sz w:val="16"/>
                <w:szCs w:val="16"/>
              </w:rPr>
              <w:t xml:space="preserve"> Head Neck </w:t>
            </w:r>
            <w:proofErr w:type="spellStart"/>
            <w:r w:rsidRPr="00E5289F">
              <w:rPr>
                <w:rFonts w:ascii="Calibri" w:hAnsi="Calibri"/>
                <w:color w:val="000000"/>
                <w:sz w:val="16"/>
                <w:szCs w:val="16"/>
              </w:rPr>
              <w:t>Surg</w:t>
            </w:r>
            <w:proofErr w:type="spellEnd"/>
            <w:r w:rsidRPr="00E5289F">
              <w:rPr>
                <w:rFonts w:ascii="Calibri" w:hAnsi="Calibri"/>
                <w:color w:val="000000"/>
                <w:sz w:val="16"/>
                <w:szCs w:val="16"/>
              </w:rPr>
              <w:t xml:space="preserve"> 123(7):720-724.</w:t>
            </w:r>
          </w:p>
          <w:p w:rsidR="00E5289F" w:rsidRPr="00E5289F" w:rsidRDefault="00E5289F" w:rsidP="00E5289F">
            <w:pPr>
              <w:spacing w:after="0"/>
              <w:rPr>
                <w:rFonts w:ascii="Calibri" w:hAnsi="Calibri"/>
                <w:color w:val="000000"/>
                <w:sz w:val="16"/>
                <w:szCs w:val="16"/>
              </w:rPr>
            </w:pPr>
            <w:r w:rsidRPr="00E5289F">
              <w:rPr>
                <w:rFonts w:ascii="Calibri" w:hAnsi="Calibri"/>
                <w:color w:val="000000"/>
                <w:sz w:val="16"/>
                <w:szCs w:val="16"/>
              </w:rPr>
              <w:t>4 Shen W, Sakamoto N and Yang L (2014). Prognostic models to predict overall and cause-specific survival for patients with middle ear cancer: a population-based analysis. BMC Cancer 14:554.</w:t>
            </w:r>
          </w:p>
          <w:p w:rsidR="00E5289F" w:rsidRPr="00E5289F" w:rsidRDefault="00E5289F" w:rsidP="00E5289F">
            <w:pPr>
              <w:spacing w:after="0"/>
              <w:rPr>
                <w:rFonts w:ascii="Calibri" w:hAnsi="Calibri"/>
                <w:color w:val="000000"/>
                <w:sz w:val="16"/>
                <w:szCs w:val="16"/>
              </w:rPr>
            </w:pPr>
            <w:r w:rsidRPr="00E5289F">
              <w:rPr>
                <w:rFonts w:ascii="Calibri" w:hAnsi="Calibri"/>
                <w:color w:val="000000"/>
                <w:sz w:val="16"/>
                <w:szCs w:val="16"/>
              </w:rPr>
              <w:t xml:space="preserve">5 Choi JY, Choi EC, Lee HK, </w:t>
            </w:r>
            <w:proofErr w:type="spellStart"/>
            <w:r w:rsidRPr="00E5289F">
              <w:rPr>
                <w:rFonts w:ascii="Calibri" w:hAnsi="Calibri"/>
                <w:color w:val="000000"/>
                <w:sz w:val="16"/>
                <w:szCs w:val="16"/>
              </w:rPr>
              <w:t>Yoo</w:t>
            </w:r>
            <w:proofErr w:type="spellEnd"/>
            <w:r w:rsidRPr="00E5289F">
              <w:rPr>
                <w:rFonts w:ascii="Calibri" w:hAnsi="Calibri"/>
                <w:color w:val="000000"/>
                <w:sz w:val="16"/>
                <w:szCs w:val="16"/>
              </w:rPr>
              <w:t xml:space="preserve"> </w:t>
            </w:r>
            <w:proofErr w:type="spellStart"/>
            <w:r w:rsidRPr="00E5289F">
              <w:rPr>
                <w:rFonts w:ascii="Calibri" w:hAnsi="Calibri"/>
                <w:color w:val="000000"/>
                <w:sz w:val="16"/>
                <w:szCs w:val="16"/>
              </w:rPr>
              <w:t>JB</w:t>
            </w:r>
            <w:proofErr w:type="spellEnd"/>
            <w:r w:rsidRPr="00E5289F">
              <w:rPr>
                <w:rFonts w:ascii="Calibri" w:hAnsi="Calibri"/>
                <w:color w:val="000000"/>
                <w:sz w:val="16"/>
                <w:szCs w:val="16"/>
              </w:rPr>
              <w:t xml:space="preserve">, Kim SG and Lee WS (2003). Mode of parotid involvement in external auditory canal carcinoma. J </w:t>
            </w:r>
            <w:proofErr w:type="spellStart"/>
            <w:r w:rsidRPr="00E5289F">
              <w:rPr>
                <w:rFonts w:ascii="Calibri" w:hAnsi="Calibri"/>
                <w:color w:val="000000"/>
                <w:sz w:val="16"/>
                <w:szCs w:val="16"/>
              </w:rPr>
              <w:t>Laryngol</w:t>
            </w:r>
            <w:proofErr w:type="spellEnd"/>
            <w:r w:rsidRPr="00E5289F">
              <w:rPr>
                <w:rFonts w:ascii="Calibri" w:hAnsi="Calibri"/>
                <w:color w:val="000000"/>
                <w:sz w:val="16"/>
                <w:szCs w:val="16"/>
              </w:rPr>
              <w:t xml:space="preserve"> </w:t>
            </w:r>
            <w:proofErr w:type="spellStart"/>
            <w:r w:rsidRPr="00E5289F">
              <w:rPr>
                <w:rFonts w:ascii="Calibri" w:hAnsi="Calibri"/>
                <w:color w:val="000000"/>
                <w:sz w:val="16"/>
                <w:szCs w:val="16"/>
              </w:rPr>
              <w:t>Otol</w:t>
            </w:r>
            <w:proofErr w:type="spellEnd"/>
            <w:r w:rsidRPr="00E5289F">
              <w:rPr>
                <w:rFonts w:ascii="Calibri" w:hAnsi="Calibri"/>
                <w:color w:val="000000"/>
                <w:sz w:val="16"/>
                <w:szCs w:val="16"/>
              </w:rPr>
              <w:t xml:space="preserve"> 117(12):951-954.</w:t>
            </w:r>
          </w:p>
          <w:p w:rsidR="00E5289F" w:rsidRPr="00E5289F" w:rsidRDefault="00E5289F" w:rsidP="00E5289F">
            <w:pPr>
              <w:spacing w:after="0"/>
              <w:rPr>
                <w:rFonts w:ascii="Calibri" w:hAnsi="Calibri"/>
                <w:color w:val="000000"/>
                <w:sz w:val="16"/>
                <w:szCs w:val="16"/>
              </w:rPr>
            </w:pPr>
            <w:r w:rsidRPr="00E5289F">
              <w:rPr>
                <w:rFonts w:ascii="Calibri" w:hAnsi="Calibri"/>
                <w:color w:val="000000"/>
                <w:sz w:val="16"/>
                <w:szCs w:val="16"/>
              </w:rPr>
              <w:t xml:space="preserve">6 Crain N, Nelson BL, Barnes EL and Thompson LD (2009). Ceruminous gland carcinomas: a </w:t>
            </w:r>
            <w:proofErr w:type="spellStart"/>
            <w:r w:rsidRPr="00E5289F">
              <w:rPr>
                <w:rFonts w:ascii="Calibri" w:hAnsi="Calibri"/>
                <w:color w:val="000000"/>
                <w:sz w:val="16"/>
                <w:szCs w:val="16"/>
              </w:rPr>
              <w:t>clinicopathologic</w:t>
            </w:r>
            <w:proofErr w:type="spellEnd"/>
            <w:r w:rsidRPr="00E5289F">
              <w:rPr>
                <w:rFonts w:ascii="Calibri" w:hAnsi="Calibri"/>
                <w:color w:val="000000"/>
                <w:sz w:val="16"/>
                <w:szCs w:val="16"/>
              </w:rPr>
              <w:t xml:space="preserve"> and </w:t>
            </w:r>
            <w:proofErr w:type="spellStart"/>
            <w:r w:rsidRPr="00E5289F">
              <w:rPr>
                <w:rFonts w:ascii="Calibri" w:hAnsi="Calibri"/>
                <w:color w:val="000000"/>
                <w:sz w:val="16"/>
                <w:szCs w:val="16"/>
              </w:rPr>
              <w:t>immunophenotypic</w:t>
            </w:r>
            <w:proofErr w:type="spellEnd"/>
            <w:r w:rsidRPr="00E5289F">
              <w:rPr>
                <w:rFonts w:ascii="Calibri" w:hAnsi="Calibri"/>
                <w:color w:val="000000"/>
                <w:sz w:val="16"/>
                <w:szCs w:val="16"/>
              </w:rPr>
              <w:t xml:space="preserve"> study of 17 cases. Head Neck </w:t>
            </w:r>
            <w:proofErr w:type="spellStart"/>
            <w:r w:rsidRPr="00E5289F">
              <w:rPr>
                <w:rFonts w:ascii="Calibri" w:hAnsi="Calibri"/>
                <w:color w:val="000000"/>
                <w:sz w:val="16"/>
                <w:szCs w:val="16"/>
              </w:rPr>
              <w:t>Pathol</w:t>
            </w:r>
            <w:proofErr w:type="spellEnd"/>
            <w:r w:rsidRPr="00E5289F">
              <w:rPr>
                <w:rFonts w:ascii="Calibri" w:hAnsi="Calibri"/>
                <w:color w:val="000000"/>
                <w:sz w:val="16"/>
                <w:szCs w:val="16"/>
              </w:rPr>
              <w:t xml:space="preserve"> 3(1):1-17.</w:t>
            </w:r>
          </w:p>
          <w:p w:rsidR="00FC49E6" w:rsidRPr="00E069E7" w:rsidRDefault="00E5289F" w:rsidP="00E5289F">
            <w:pPr>
              <w:spacing w:after="0"/>
              <w:rPr>
                <w:rFonts w:ascii="Calibri" w:hAnsi="Calibri"/>
                <w:color w:val="000000"/>
                <w:sz w:val="16"/>
                <w:szCs w:val="16"/>
              </w:rPr>
            </w:pPr>
            <w:r w:rsidRPr="00E5289F">
              <w:rPr>
                <w:rFonts w:ascii="Calibri" w:hAnsi="Calibri"/>
                <w:color w:val="000000"/>
                <w:sz w:val="16"/>
                <w:szCs w:val="16"/>
              </w:rPr>
              <w:t>7 El-</w:t>
            </w:r>
            <w:proofErr w:type="spellStart"/>
            <w:r w:rsidRPr="00E5289F">
              <w:rPr>
                <w:rFonts w:ascii="Calibri" w:hAnsi="Calibri"/>
                <w:color w:val="000000"/>
                <w:sz w:val="16"/>
                <w:szCs w:val="16"/>
              </w:rPr>
              <w:t>Naggar</w:t>
            </w:r>
            <w:proofErr w:type="spellEnd"/>
            <w:r w:rsidRPr="00E5289F">
              <w:rPr>
                <w:rFonts w:ascii="Calibri" w:hAnsi="Calibri"/>
                <w:color w:val="000000"/>
                <w:sz w:val="16"/>
                <w:szCs w:val="16"/>
              </w:rPr>
              <w:t xml:space="preserve"> AK, Chan </w:t>
            </w:r>
            <w:proofErr w:type="spellStart"/>
            <w:r w:rsidRPr="00E5289F">
              <w:rPr>
                <w:rFonts w:ascii="Calibri" w:hAnsi="Calibri"/>
                <w:color w:val="000000"/>
                <w:sz w:val="16"/>
                <w:szCs w:val="16"/>
              </w:rPr>
              <w:t>JKC</w:t>
            </w:r>
            <w:proofErr w:type="spellEnd"/>
            <w:r w:rsidRPr="00E5289F">
              <w:rPr>
                <w:rFonts w:ascii="Calibri" w:hAnsi="Calibri"/>
                <w:color w:val="000000"/>
                <w:sz w:val="16"/>
                <w:szCs w:val="16"/>
              </w:rPr>
              <w:t xml:space="preserve">, Grandis JR, </w:t>
            </w:r>
            <w:proofErr w:type="spellStart"/>
            <w:r w:rsidRPr="00E5289F">
              <w:rPr>
                <w:rFonts w:ascii="Calibri" w:hAnsi="Calibri"/>
                <w:color w:val="000000"/>
                <w:sz w:val="16"/>
                <w:szCs w:val="16"/>
              </w:rPr>
              <w:t>Takata</w:t>
            </w:r>
            <w:proofErr w:type="spellEnd"/>
            <w:r w:rsidRPr="00E5289F">
              <w:rPr>
                <w:rFonts w:ascii="Calibri" w:hAnsi="Calibri"/>
                <w:color w:val="000000"/>
                <w:sz w:val="16"/>
                <w:szCs w:val="16"/>
              </w:rPr>
              <w:t xml:space="preserve"> T, </w:t>
            </w:r>
            <w:proofErr w:type="spellStart"/>
            <w:r w:rsidRPr="00E5289F">
              <w:rPr>
                <w:rFonts w:ascii="Calibri" w:hAnsi="Calibri"/>
                <w:color w:val="000000"/>
                <w:sz w:val="16"/>
                <w:szCs w:val="16"/>
              </w:rPr>
              <w:t>Slootweg</w:t>
            </w:r>
            <w:proofErr w:type="spellEnd"/>
            <w:r w:rsidRPr="00E5289F">
              <w:rPr>
                <w:rFonts w:ascii="Calibri" w:hAnsi="Calibri"/>
                <w:color w:val="000000"/>
                <w:sz w:val="16"/>
                <w:szCs w:val="16"/>
              </w:rPr>
              <w:t xml:space="preserve"> </w:t>
            </w:r>
            <w:proofErr w:type="spellStart"/>
            <w:r w:rsidRPr="00E5289F">
              <w:rPr>
                <w:rFonts w:ascii="Calibri" w:hAnsi="Calibri"/>
                <w:color w:val="000000"/>
                <w:sz w:val="16"/>
                <w:szCs w:val="16"/>
              </w:rPr>
              <w:t>PJ</w:t>
            </w:r>
            <w:proofErr w:type="spellEnd"/>
            <w:r w:rsidRPr="00E5289F">
              <w:rPr>
                <w:rFonts w:ascii="Calibri" w:hAnsi="Calibri"/>
                <w:color w:val="000000"/>
                <w:sz w:val="16"/>
                <w:szCs w:val="16"/>
              </w:rPr>
              <w:t xml:space="preserve"> Eds. (2017). WHO Classification of Head and Neck Tumours (4th Edition). IARC, Lyon, France.</w:t>
            </w:r>
          </w:p>
        </w:tc>
        <w:tc>
          <w:tcPr>
            <w:tcW w:w="1701" w:type="dxa"/>
            <w:tcBorders>
              <w:top w:val="nil"/>
              <w:left w:val="nil"/>
              <w:bottom w:val="single" w:sz="4" w:space="0" w:color="auto"/>
              <w:right w:val="single" w:sz="4" w:space="0" w:color="auto"/>
            </w:tcBorders>
            <w:shd w:val="clear" w:color="auto" w:fill="auto"/>
          </w:tcPr>
          <w:p w:rsidR="00906D44" w:rsidRDefault="00906D44" w:rsidP="00906D44">
            <w:pPr>
              <w:rPr>
                <w:rFonts w:ascii="Calibri" w:hAnsi="Calibri"/>
                <w:color w:val="000000"/>
                <w:sz w:val="16"/>
                <w:szCs w:val="16"/>
              </w:rPr>
            </w:pPr>
            <w:r w:rsidRPr="009779C4">
              <w:rPr>
                <w:rFonts w:ascii="Calibri" w:hAnsi="Calibri"/>
                <w:color w:val="000000"/>
                <w:sz w:val="16"/>
                <w:szCs w:val="16"/>
              </w:rPr>
              <w:lastRenderedPageBreak/>
              <w:t xml:space="preserve">Value list from the WHO Classification of </w:t>
            </w:r>
            <w:r w:rsidRPr="00906D44">
              <w:rPr>
                <w:rFonts w:ascii="Calibri" w:hAnsi="Calibri"/>
                <w:color w:val="000000"/>
                <w:sz w:val="16"/>
                <w:szCs w:val="16"/>
              </w:rPr>
              <w:t>Head and Neck Tumours (2017)</w:t>
            </w:r>
            <w:r>
              <w:rPr>
                <w:rFonts w:ascii="Calibri" w:hAnsi="Calibri"/>
                <w:color w:val="000000"/>
                <w:sz w:val="16"/>
                <w:szCs w:val="16"/>
              </w:rPr>
              <w:t>.</w:t>
            </w:r>
          </w:p>
          <w:p w:rsidR="00906D44" w:rsidRPr="00CC5E7C" w:rsidRDefault="00906D44" w:rsidP="00906D44">
            <w:pPr>
              <w:rPr>
                <w:rFonts w:ascii="Calibri" w:hAnsi="Calibri"/>
                <w:color w:val="000000"/>
                <w:sz w:val="16"/>
                <w:szCs w:val="16"/>
              </w:rPr>
            </w:pPr>
            <w:r>
              <w:rPr>
                <w:rFonts w:ascii="Calibri" w:hAnsi="Calibri"/>
                <w:color w:val="000000"/>
                <w:sz w:val="16"/>
                <w:szCs w:val="16"/>
              </w:rPr>
              <w:t>Note that permission to publish the WHO classification of tumours may be needed in your implementation. It is advisable to check with the International Agency on Cancer research (IARC).</w:t>
            </w:r>
          </w:p>
        </w:tc>
      </w:tr>
      <w:tr w:rsidR="00FC49E6" w:rsidRPr="00CC5E7C" w:rsidTr="00CB6A9C">
        <w:trPr>
          <w:trHeight w:val="1163"/>
        </w:trPr>
        <w:tc>
          <w:tcPr>
            <w:tcW w:w="866" w:type="dxa"/>
            <w:tcBorders>
              <w:top w:val="nil"/>
              <w:left w:val="single" w:sz="4" w:space="0" w:color="auto"/>
              <w:bottom w:val="single" w:sz="4" w:space="0" w:color="auto"/>
              <w:right w:val="single" w:sz="4" w:space="0" w:color="auto"/>
            </w:tcBorders>
            <w:shd w:val="clear" w:color="000000" w:fill="EEECE1"/>
          </w:tcPr>
          <w:p w:rsidR="00FC49E6" w:rsidRDefault="00FC49E6" w:rsidP="001628EF">
            <w:pPr>
              <w:rPr>
                <w:rFonts w:ascii="Calibri" w:hAnsi="Calibri"/>
                <w:color w:val="000000"/>
                <w:sz w:val="16"/>
                <w:szCs w:val="16"/>
              </w:rPr>
            </w:pPr>
            <w:r>
              <w:rPr>
                <w:rFonts w:ascii="Calibri" w:hAnsi="Calibri"/>
                <w:color w:val="000000"/>
                <w:sz w:val="16"/>
                <w:szCs w:val="16"/>
              </w:rPr>
              <w:lastRenderedPageBreak/>
              <w:t>Core</w:t>
            </w:r>
          </w:p>
        </w:tc>
        <w:tc>
          <w:tcPr>
            <w:tcW w:w="1559" w:type="dxa"/>
            <w:tcBorders>
              <w:top w:val="nil"/>
              <w:left w:val="nil"/>
              <w:bottom w:val="single" w:sz="4" w:space="0" w:color="auto"/>
              <w:right w:val="single" w:sz="4" w:space="0" w:color="auto"/>
            </w:tcBorders>
            <w:shd w:val="clear" w:color="000000" w:fill="EEECE1"/>
          </w:tcPr>
          <w:p w:rsidR="00FC49E6" w:rsidRDefault="00CB6A9C" w:rsidP="00273145">
            <w:pPr>
              <w:rPr>
                <w:rFonts w:ascii="Calibri" w:hAnsi="Calibri"/>
                <w:color w:val="000000"/>
                <w:sz w:val="16"/>
                <w:szCs w:val="16"/>
              </w:rPr>
            </w:pPr>
            <w:r w:rsidRPr="00CB6A9C">
              <w:rPr>
                <w:rFonts w:ascii="Calibri" w:hAnsi="Calibri"/>
                <w:color w:val="000000"/>
                <w:sz w:val="16"/>
                <w:szCs w:val="16"/>
              </w:rPr>
              <w:t>HISTOLOGICAL TUMOUR GRADE</w:t>
            </w:r>
          </w:p>
        </w:tc>
        <w:tc>
          <w:tcPr>
            <w:tcW w:w="2836" w:type="dxa"/>
            <w:tcBorders>
              <w:top w:val="nil"/>
              <w:left w:val="nil"/>
              <w:bottom w:val="single" w:sz="4" w:space="0" w:color="auto"/>
              <w:right w:val="single" w:sz="4" w:space="0" w:color="auto"/>
            </w:tcBorders>
            <w:shd w:val="clear" w:color="auto" w:fill="auto"/>
          </w:tcPr>
          <w:p w:rsidR="00FC49E6" w:rsidRPr="00955DC8" w:rsidRDefault="00FC49E6" w:rsidP="00955DC8">
            <w:pPr>
              <w:spacing w:after="0"/>
              <w:rPr>
                <w:rFonts w:ascii="Calibri" w:hAnsi="Calibri"/>
                <w:color w:val="000000"/>
                <w:sz w:val="16"/>
                <w:szCs w:val="16"/>
              </w:rPr>
            </w:pPr>
            <w:r w:rsidRPr="00955DC8">
              <w:rPr>
                <w:rFonts w:ascii="Calibri" w:hAnsi="Calibri"/>
                <w:color w:val="000000"/>
                <w:sz w:val="16"/>
                <w:szCs w:val="16"/>
              </w:rPr>
              <w:t>Single selection value list:</w:t>
            </w:r>
          </w:p>
          <w:p w:rsidR="00782199" w:rsidRPr="00782199" w:rsidRDefault="00FC49E6" w:rsidP="00782199">
            <w:pPr>
              <w:spacing w:after="0"/>
              <w:rPr>
                <w:rFonts w:ascii="Calibri" w:hAnsi="Calibri"/>
                <w:color w:val="000000"/>
                <w:sz w:val="16"/>
                <w:szCs w:val="16"/>
              </w:rPr>
            </w:pPr>
            <w:r w:rsidRPr="00EE26BB">
              <w:rPr>
                <w:rFonts w:ascii="Calibri" w:hAnsi="Calibri"/>
                <w:color w:val="000000"/>
                <w:sz w:val="16"/>
                <w:szCs w:val="16"/>
              </w:rPr>
              <w:t>•</w:t>
            </w:r>
            <w:r>
              <w:rPr>
                <w:rFonts w:ascii="Calibri" w:hAnsi="Calibri"/>
                <w:color w:val="000000"/>
                <w:sz w:val="16"/>
                <w:szCs w:val="16"/>
              </w:rPr>
              <w:t xml:space="preserve"> </w:t>
            </w:r>
            <w:r w:rsidR="00782199" w:rsidRPr="00782199">
              <w:rPr>
                <w:rFonts w:ascii="Calibri" w:hAnsi="Calibri"/>
                <w:color w:val="000000"/>
                <w:sz w:val="16"/>
                <w:szCs w:val="16"/>
              </w:rPr>
              <w:t>Not applicable</w:t>
            </w:r>
          </w:p>
          <w:p w:rsidR="00782199" w:rsidRPr="00782199" w:rsidRDefault="00782199" w:rsidP="00782199">
            <w:pPr>
              <w:spacing w:after="0"/>
              <w:rPr>
                <w:rFonts w:ascii="Calibri" w:hAnsi="Calibri"/>
                <w:color w:val="000000"/>
                <w:sz w:val="16"/>
                <w:szCs w:val="16"/>
              </w:rPr>
            </w:pPr>
            <w:r w:rsidRPr="00EE26BB">
              <w:rPr>
                <w:rFonts w:ascii="Calibri" w:hAnsi="Calibri"/>
                <w:color w:val="000000"/>
                <w:sz w:val="16"/>
                <w:szCs w:val="16"/>
              </w:rPr>
              <w:t>•</w:t>
            </w:r>
            <w:r>
              <w:rPr>
                <w:rFonts w:ascii="Calibri" w:hAnsi="Calibri"/>
                <w:color w:val="000000"/>
                <w:sz w:val="16"/>
                <w:szCs w:val="16"/>
              </w:rPr>
              <w:t xml:space="preserve"> </w:t>
            </w:r>
            <w:r w:rsidRPr="00782199">
              <w:rPr>
                <w:rFonts w:ascii="Calibri" w:hAnsi="Calibri"/>
                <w:color w:val="000000"/>
                <w:sz w:val="16"/>
                <w:szCs w:val="16"/>
              </w:rPr>
              <w:t>Low grade (well differentiated)</w:t>
            </w:r>
          </w:p>
          <w:p w:rsidR="00782199" w:rsidRPr="00782199" w:rsidRDefault="00782199" w:rsidP="00782199">
            <w:pPr>
              <w:spacing w:after="0"/>
              <w:rPr>
                <w:rFonts w:ascii="Calibri" w:hAnsi="Calibri"/>
                <w:color w:val="000000"/>
                <w:sz w:val="16"/>
                <w:szCs w:val="16"/>
              </w:rPr>
            </w:pPr>
            <w:r w:rsidRPr="00EE26BB">
              <w:rPr>
                <w:rFonts w:ascii="Calibri" w:hAnsi="Calibri"/>
                <w:color w:val="000000"/>
                <w:sz w:val="16"/>
                <w:szCs w:val="16"/>
              </w:rPr>
              <w:t>•</w:t>
            </w:r>
            <w:r>
              <w:rPr>
                <w:rFonts w:ascii="Calibri" w:hAnsi="Calibri"/>
                <w:color w:val="000000"/>
                <w:sz w:val="16"/>
                <w:szCs w:val="16"/>
              </w:rPr>
              <w:t xml:space="preserve"> </w:t>
            </w:r>
            <w:r w:rsidRPr="00782199">
              <w:rPr>
                <w:rFonts w:ascii="Calibri" w:hAnsi="Calibri"/>
                <w:color w:val="000000"/>
                <w:sz w:val="16"/>
                <w:szCs w:val="16"/>
              </w:rPr>
              <w:t>Intermediate grade (moderately differentiated)</w:t>
            </w:r>
          </w:p>
          <w:p w:rsidR="00782199" w:rsidRDefault="00782199" w:rsidP="00782199">
            <w:pPr>
              <w:spacing w:after="0"/>
              <w:rPr>
                <w:rFonts w:ascii="Calibri" w:hAnsi="Calibri"/>
                <w:color w:val="000000"/>
                <w:sz w:val="16"/>
                <w:szCs w:val="16"/>
              </w:rPr>
            </w:pPr>
            <w:r w:rsidRPr="00EE26BB">
              <w:rPr>
                <w:rFonts w:ascii="Calibri" w:hAnsi="Calibri"/>
                <w:color w:val="000000"/>
                <w:sz w:val="16"/>
                <w:szCs w:val="16"/>
              </w:rPr>
              <w:t>•</w:t>
            </w:r>
            <w:r>
              <w:rPr>
                <w:rFonts w:ascii="Calibri" w:hAnsi="Calibri"/>
                <w:color w:val="000000"/>
                <w:sz w:val="16"/>
                <w:szCs w:val="16"/>
              </w:rPr>
              <w:t xml:space="preserve"> </w:t>
            </w:r>
            <w:r w:rsidRPr="00782199">
              <w:rPr>
                <w:rFonts w:ascii="Calibri" w:hAnsi="Calibri"/>
                <w:color w:val="000000"/>
                <w:sz w:val="16"/>
                <w:szCs w:val="16"/>
              </w:rPr>
              <w:t>Hig</w:t>
            </w:r>
            <w:r>
              <w:rPr>
                <w:rFonts w:ascii="Calibri" w:hAnsi="Calibri"/>
                <w:color w:val="000000"/>
                <w:sz w:val="16"/>
                <w:szCs w:val="16"/>
              </w:rPr>
              <w:t>h grade (poorly differentiated)</w:t>
            </w:r>
          </w:p>
          <w:p w:rsidR="00FC49E6" w:rsidRPr="00AE4A35" w:rsidRDefault="00CB6A9C" w:rsidP="00782199">
            <w:pPr>
              <w:spacing w:after="0"/>
              <w:rPr>
                <w:rFonts w:ascii="Calibri" w:hAnsi="Calibri"/>
                <w:color w:val="000000"/>
                <w:sz w:val="16"/>
                <w:szCs w:val="16"/>
              </w:rPr>
            </w:pPr>
            <w:r w:rsidRPr="00EE26BB">
              <w:rPr>
                <w:rFonts w:ascii="Calibri" w:hAnsi="Calibri"/>
                <w:color w:val="000000"/>
                <w:sz w:val="16"/>
                <w:szCs w:val="16"/>
              </w:rPr>
              <w:t>•</w:t>
            </w:r>
            <w:r>
              <w:rPr>
                <w:rFonts w:ascii="Calibri" w:hAnsi="Calibri"/>
                <w:color w:val="000000"/>
                <w:sz w:val="16"/>
                <w:szCs w:val="16"/>
              </w:rPr>
              <w:t xml:space="preserve"> </w:t>
            </w:r>
            <w:r w:rsidRPr="00CB6A9C">
              <w:rPr>
                <w:rFonts w:ascii="Calibri" w:hAnsi="Calibri"/>
                <w:color w:val="000000"/>
                <w:sz w:val="16"/>
                <w:szCs w:val="16"/>
              </w:rPr>
              <w:t>Cannot be assessed, specify</w:t>
            </w:r>
          </w:p>
        </w:tc>
        <w:tc>
          <w:tcPr>
            <w:tcW w:w="8221" w:type="dxa"/>
            <w:tcBorders>
              <w:top w:val="nil"/>
              <w:left w:val="nil"/>
              <w:bottom w:val="single" w:sz="4" w:space="0" w:color="auto"/>
              <w:right w:val="single" w:sz="4" w:space="0" w:color="auto"/>
            </w:tcBorders>
            <w:shd w:val="clear" w:color="auto" w:fill="auto"/>
          </w:tcPr>
          <w:p w:rsidR="0064679F" w:rsidRPr="0064679F" w:rsidRDefault="0064679F" w:rsidP="0064679F">
            <w:pPr>
              <w:spacing w:after="0"/>
              <w:rPr>
                <w:rFonts w:ascii="Calibri" w:hAnsi="Calibri"/>
                <w:color w:val="000000"/>
                <w:sz w:val="16"/>
                <w:szCs w:val="16"/>
              </w:rPr>
            </w:pPr>
            <w:r w:rsidRPr="0064679F">
              <w:rPr>
                <w:rFonts w:ascii="Calibri" w:hAnsi="Calibri"/>
                <w:color w:val="000000"/>
                <w:sz w:val="16"/>
                <w:szCs w:val="16"/>
              </w:rPr>
              <w:t>Generally, grades are applied to squamous cell carcinoma or salivary gland primaries only, while other tumour types for the most part do not have tiered grading systems (such as ceruminous adenocarcinoma, middle ear adenoma, endolymphatic sac tumours or schwannoma). Poorly differentiated tumours portend a poor patient survival.</w:t>
            </w:r>
            <w:r w:rsidRPr="00336189">
              <w:rPr>
                <w:rFonts w:ascii="Calibri" w:hAnsi="Calibri"/>
                <w:color w:val="000000"/>
                <w:sz w:val="16"/>
                <w:szCs w:val="16"/>
                <w:vertAlign w:val="superscript"/>
              </w:rPr>
              <w:t>1</w:t>
            </w:r>
            <w:r w:rsidRPr="0064679F">
              <w:rPr>
                <w:rFonts w:ascii="Calibri" w:hAnsi="Calibri"/>
                <w:color w:val="000000"/>
                <w:sz w:val="16"/>
                <w:szCs w:val="16"/>
              </w:rPr>
              <w:t xml:space="preserve"> The same grading of central nervous system </w:t>
            </w:r>
            <w:proofErr w:type="spellStart"/>
            <w:r w:rsidRPr="0064679F">
              <w:rPr>
                <w:rFonts w:ascii="Calibri" w:hAnsi="Calibri"/>
                <w:color w:val="000000"/>
                <w:sz w:val="16"/>
                <w:szCs w:val="16"/>
              </w:rPr>
              <w:t>meningiomas</w:t>
            </w:r>
            <w:proofErr w:type="spellEnd"/>
            <w:r w:rsidRPr="0064679F">
              <w:rPr>
                <w:rFonts w:ascii="Calibri" w:hAnsi="Calibri"/>
                <w:color w:val="000000"/>
                <w:sz w:val="16"/>
                <w:szCs w:val="16"/>
              </w:rPr>
              <w:t xml:space="preserve"> is applied to ear and temporal bone, realising that &gt;95% are World Health Organization (WHO) grade 1 tumours. </w:t>
            </w:r>
          </w:p>
          <w:p w:rsidR="0064679F" w:rsidRPr="0064679F" w:rsidRDefault="0064679F" w:rsidP="0064679F">
            <w:pPr>
              <w:spacing w:after="0"/>
              <w:rPr>
                <w:rFonts w:ascii="Calibri" w:hAnsi="Calibri"/>
                <w:color w:val="000000"/>
                <w:sz w:val="16"/>
                <w:szCs w:val="16"/>
              </w:rPr>
            </w:pPr>
          </w:p>
          <w:p w:rsidR="0064679F" w:rsidRPr="0064679F" w:rsidRDefault="0064679F" w:rsidP="0064679F">
            <w:pPr>
              <w:spacing w:after="0"/>
              <w:rPr>
                <w:rFonts w:ascii="Calibri" w:hAnsi="Calibri"/>
                <w:b/>
                <w:color w:val="000000"/>
                <w:sz w:val="16"/>
                <w:szCs w:val="16"/>
              </w:rPr>
            </w:pPr>
            <w:r w:rsidRPr="0064679F">
              <w:rPr>
                <w:rFonts w:ascii="Calibri" w:hAnsi="Calibri"/>
                <w:b/>
                <w:color w:val="000000"/>
                <w:sz w:val="16"/>
                <w:szCs w:val="16"/>
              </w:rPr>
              <w:t>References</w:t>
            </w:r>
          </w:p>
          <w:p w:rsidR="00FC49E6" w:rsidRPr="004F4DA8" w:rsidRDefault="0064679F" w:rsidP="001628EF">
            <w:pPr>
              <w:spacing w:after="0"/>
              <w:rPr>
                <w:rFonts w:ascii="Calibri" w:hAnsi="Calibri"/>
                <w:color w:val="000000"/>
                <w:sz w:val="16"/>
                <w:szCs w:val="16"/>
              </w:rPr>
            </w:pPr>
            <w:r>
              <w:rPr>
                <w:rFonts w:ascii="Calibri" w:hAnsi="Calibri"/>
                <w:color w:val="000000"/>
                <w:sz w:val="16"/>
                <w:szCs w:val="16"/>
              </w:rPr>
              <w:t xml:space="preserve">1 </w:t>
            </w:r>
            <w:r w:rsidRPr="0064679F">
              <w:rPr>
                <w:rFonts w:ascii="Calibri" w:hAnsi="Calibri"/>
                <w:color w:val="000000"/>
                <w:sz w:val="16"/>
                <w:szCs w:val="16"/>
              </w:rPr>
              <w:t xml:space="preserve">Leong SC, Youssef </w:t>
            </w:r>
            <w:proofErr w:type="gramStart"/>
            <w:r w:rsidRPr="0064679F">
              <w:rPr>
                <w:rFonts w:ascii="Calibri" w:hAnsi="Calibri"/>
                <w:color w:val="000000"/>
                <w:sz w:val="16"/>
                <w:szCs w:val="16"/>
              </w:rPr>
              <w:t>A and</w:t>
            </w:r>
            <w:proofErr w:type="gramEnd"/>
            <w:r w:rsidRPr="0064679F">
              <w:rPr>
                <w:rFonts w:ascii="Calibri" w:hAnsi="Calibri"/>
                <w:color w:val="000000"/>
                <w:sz w:val="16"/>
                <w:szCs w:val="16"/>
              </w:rPr>
              <w:t xml:space="preserve"> Lesser TH (2013). Squamous cell carcinoma of the temporal bone: outcomes of radical surgery and postoperative radiotherapy. Laryngoscope 123(10):2442-2448.</w:t>
            </w:r>
          </w:p>
        </w:tc>
        <w:tc>
          <w:tcPr>
            <w:tcW w:w="1701" w:type="dxa"/>
            <w:tcBorders>
              <w:top w:val="nil"/>
              <w:left w:val="nil"/>
              <w:bottom w:val="single" w:sz="4" w:space="0" w:color="auto"/>
              <w:right w:val="single" w:sz="4" w:space="0" w:color="auto"/>
            </w:tcBorders>
            <w:shd w:val="clear" w:color="auto" w:fill="auto"/>
          </w:tcPr>
          <w:p w:rsidR="00FC49E6" w:rsidRPr="00CC5E7C" w:rsidRDefault="00FC49E6" w:rsidP="00CC5E7C">
            <w:pPr>
              <w:rPr>
                <w:rFonts w:ascii="Calibri" w:hAnsi="Calibri"/>
                <w:color w:val="000000"/>
                <w:sz w:val="16"/>
                <w:szCs w:val="16"/>
              </w:rPr>
            </w:pPr>
          </w:p>
        </w:tc>
      </w:tr>
      <w:tr w:rsidR="00FC49E6" w:rsidRPr="00CC5E7C" w:rsidTr="005A71D1">
        <w:trPr>
          <w:trHeight w:val="4281"/>
        </w:trPr>
        <w:tc>
          <w:tcPr>
            <w:tcW w:w="866" w:type="dxa"/>
            <w:tcBorders>
              <w:top w:val="nil"/>
              <w:left w:val="single" w:sz="4" w:space="0" w:color="auto"/>
              <w:bottom w:val="single" w:sz="4" w:space="0" w:color="auto"/>
              <w:right w:val="single" w:sz="4" w:space="0" w:color="auto"/>
            </w:tcBorders>
            <w:shd w:val="clear" w:color="000000" w:fill="EEECE1"/>
          </w:tcPr>
          <w:p w:rsidR="00FC49E6" w:rsidRDefault="00FC49E6" w:rsidP="001628EF">
            <w:pPr>
              <w:rPr>
                <w:rFonts w:ascii="Calibri" w:hAnsi="Calibri"/>
                <w:color w:val="000000"/>
                <w:sz w:val="16"/>
                <w:szCs w:val="16"/>
              </w:rPr>
            </w:pPr>
            <w:r>
              <w:rPr>
                <w:rFonts w:ascii="Calibri" w:hAnsi="Calibri"/>
                <w:color w:val="000000"/>
                <w:sz w:val="16"/>
                <w:szCs w:val="16"/>
              </w:rPr>
              <w:t>Core</w:t>
            </w:r>
          </w:p>
        </w:tc>
        <w:tc>
          <w:tcPr>
            <w:tcW w:w="1559" w:type="dxa"/>
            <w:tcBorders>
              <w:top w:val="nil"/>
              <w:left w:val="nil"/>
              <w:bottom w:val="single" w:sz="4" w:space="0" w:color="auto"/>
              <w:right w:val="single" w:sz="4" w:space="0" w:color="auto"/>
            </w:tcBorders>
            <w:shd w:val="clear" w:color="000000" w:fill="EEECE1"/>
          </w:tcPr>
          <w:p w:rsidR="00FC49E6" w:rsidRDefault="00CB6A9C" w:rsidP="00273145">
            <w:pPr>
              <w:rPr>
                <w:rFonts w:ascii="Calibri" w:hAnsi="Calibri"/>
                <w:color w:val="000000"/>
                <w:sz w:val="16"/>
                <w:szCs w:val="16"/>
              </w:rPr>
            </w:pPr>
            <w:r w:rsidRPr="00CB6A9C">
              <w:rPr>
                <w:rFonts w:ascii="Calibri" w:hAnsi="Calibri"/>
                <w:bCs/>
                <w:color w:val="000000"/>
                <w:sz w:val="16"/>
                <w:szCs w:val="16"/>
              </w:rPr>
              <w:t>EXTENT OF INVASION</w:t>
            </w:r>
          </w:p>
        </w:tc>
        <w:tc>
          <w:tcPr>
            <w:tcW w:w="2836" w:type="dxa"/>
            <w:tcBorders>
              <w:top w:val="nil"/>
              <w:left w:val="nil"/>
              <w:bottom w:val="single" w:sz="4" w:space="0" w:color="auto"/>
              <w:right w:val="single" w:sz="4" w:space="0" w:color="auto"/>
            </w:tcBorders>
            <w:shd w:val="clear" w:color="auto" w:fill="auto"/>
          </w:tcPr>
          <w:p w:rsidR="003702DD" w:rsidRDefault="003702DD" w:rsidP="00141BA6">
            <w:pPr>
              <w:spacing w:after="0"/>
              <w:rPr>
                <w:rFonts w:ascii="Calibri" w:hAnsi="Calibri"/>
                <w:color w:val="000000"/>
                <w:sz w:val="16"/>
                <w:szCs w:val="16"/>
              </w:rPr>
            </w:pPr>
            <w:r w:rsidRPr="003702DD">
              <w:rPr>
                <w:rFonts w:ascii="Calibri" w:hAnsi="Calibri"/>
                <w:color w:val="000000"/>
                <w:sz w:val="16"/>
                <w:szCs w:val="16"/>
              </w:rPr>
              <w:t>Multi selection value list (select all that apply):</w:t>
            </w:r>
          </w:p>
          <w:p w:rsidR="003702DD" w:rsidRDefault="003702DD" w:rsidP="003702DD">
            <w:pPr>
              <w:spacing w:after="0"/>
              <w:ind w:firstLine="34"/>
              <w:rPr>
                <w:rFonts w:ascii="Calibri" w:hAnsi="Calibri"/>
                <w:color w:val="000000"/>
                <w:sz w:val="16"/>
                <w:szCs w:val="16"/>
              </w:rPr>
            </w:pPr>
            <w:r w:rsidRPr="00B66FA7">
              <w:rPr>
                <w:rFonts w:ascii="Calibri" w:hAnsi="Calibri"/>
                <w:color w:val="000000"/>
                <w:sz w:val="16"/>
                <w:szCs w:val="16"/>
              </w:rPr>
              <w:t xml:space="preserve">• </w:t>
            </w:r>
            <w:r w:rsidRPr="003702DD">
              <w:rPr>
                <w:rFonts w:ascii="Calibri" w:hAnsi="Calibri"/>
                <w:color w:val="000000"/>
                <w:sz w:val="16"/>
                <w:szCs w:val="16"/>
              </w:rPr>
              <w:t>Not identified</w:t>
            </w:r>
          </w:p>
          <w:p w:rsidR="00A8202B" w:rsidRDefault="00A8202B" w:rsidP="003702DD">
            <w:pPr>
              <w:spacing w:after="0"/>
              <w:ind w:firstLine="34"/>
              <w:rPr>
                <w:rFonts w:ascii="Calibri" w:hAnsi="Calibri"/>
                <w:color w:val="000000"/>
                <w:sz w:val="16"/>
                <w:szCs w:val="16"/>
              </w:rPr>
            </w:pPr>
            <w:r>
              <w:rPr>
                <w:rFonts w:ascii="Calibri" w:hAnsi="Calibri"/>
                <w:color w:val="000000"/>
                <w:sz w:val="16"/>
                <w:szCs w:val="16"/>
              </w:rPr>
              <w:t>OR</w:t>
            </w:r>
          </w:p>
          <w:p w:rsidR="003702DD" w:rsidRPr="003702DD" w:rsidRDefault="00FC49E6" w:rsidP="003702DD">
            <w:pPr>
              <w:spacing w:after="0"/>
              <w:ind w:firstLine="34"/>
              <w:rPr>
                <w:rFonts w:ascii="Calibri" w:hAnsi="Calibri"/>
                <w:color w:val="000000"/>
                <w:sz w:val="16"/>
                <w:szCs w:val="16"/>
              </w:rPr>
            </w:pPr>
            <w:r w:rsidRPr="00B66FA7">
              <w:rPr>
                <w:rFonts w:ascii="Calibri" w:hAnsi="Calibri"/>
                <w:color w:val="000000"/>
                <w:sz w:val="16"/>
                <w:szCs w:val="16"/>
              </w:rPr>
              <w:t xml:space="preserve">• </w:t>
            </w:r>
            <w:r w:rsidR="003702DD" w:rsidRPr="003702DD">
              <w:rPr>
                <w:rFonts w:ascii="Calibri" w:hAnsi="Calibri"/>
                <w:color w:val="000000"/>
                <w:sz w:val="16"/>
                <w:szCs w:val="16"/>
              </w:rPr>
              <w:t>Bone and/or cartilage invasion (EAC)</w:t>
            </w:r>
          </w:p>
          <w:p w:rsidR="003702DD" w:rsidRPr="003702DD" w:rsidRDefault="003702DD" w:rsidP="003702DD">
            <w:pPr>
              <w:spacing w:after="0"/>
              <w:ind w:firstLine="34"/>
              <w:rPr>
                <w:rFonts w:ascii="Calibri" w:hAnsi="Calibri"/>
                <w:color w:val="000000"/>
                <w:sz w:val="16"/>
                <w:szCs w:val="16"/>
              </w:rPr>
            </w:pPr>
            <w:r w:rsidRPr="00B66FA7">
              <w:rPr>
                <w:rFonts w:ascii="Calibri" w:hAnsi="Calibri"/>
                <w:color w:val="000000"/>
                <w:sz w:val="16"/>
                <w:szCs w:val="16"/>
              </w:rPr>
              <w:t xml:space="preserve">• </w:t>
            </w:r>
            <w:r w:rsidRPr="003702DD">
              <w:rPr>
                <w:rFonts w:ascii="Calibri" w:hAnsi="Calibri"/>
                <w:color w:val="000000"/>
                <w:sz w:val="16"/>
                <w:szCs w:val="16"/>
              </w:rPr>
              <w:t>Jugular bulb</w:t>
            </w:r>
          </w:p>
          <w:p w:rsidR="003702DD" w:rsidRPr="003702DD" w:rsidRDefault="003702DD" w:rsidP="003702DD">
            <w:pPr>
              <w:spacing w:after="0"/>
              <w:ind w:firstLine="34"/>
              <w:rPr>
                <w:rFonts w:ascii="Calibri" w:hAnsi="Calibri"/>
                <w:color w:val="000000"/>
                <w:sz w:val="16"/>
                <w:szCs w:val="16"/>
              </w:rPr>
            </w:pPr>
            <w:r w:rsidRPr="00B66FA7">
              <w:rPr>
                <w:rFonts w:ascii="Calibri" w:hAnsi="Calibri"/>
                <w:color w:val="000000"/>
                <w:sz w:val="16"/>
                <w:szCs w:val="16"/>
              </w:rPr>
              <w:t xml:space="preserve">• </w:t>
            </w:r>
            <w:r w:rsidRPr="003702DD">
              <w:rPr>
                <w:rFonts w:ascii="Calibri" w:hAnsi="Calibri"/>
                <w:color w:val="000000"/>
                <w:sz w:val="16"/>
                <w:szCs w:val="16"/>
              </w:rPr>
              <w:t>Carotid artery invasion</w:t>
            </w:r>
          </w:p>
          <w:p w:rsidR="003702DD" w:rsidRPr="003702DD" w:rsidRDefault="003702DD" w:rsidP="003702DD">
            <w:pPr>
              <w:spacing w:after="0"/>
              <w:ind w:firstLine="34"/>
              <w:rPr>
                <w:rFonts w:ascii="Calibri" w:hAnsi="Calibri"/>
                <w:color w:val="000000"/>
                <w:sz w:val="16"/>
                <w:szCs w:val="16"/>
              </w:rPr>
            </w:pPr>
            <w:r w:rsidRPr="00B66FA7">
              <w:rPr>
                <w:rFonts w:ascii="Calibri" w:hAnsi="Calibri"/>
                <w:color w:val="000000"/>
                <w:sz w:val="16"/>
                <w:szCs w:val="16"/>
              </w:rPr>
              <w:t xml:space="preserve">• </w:t>
            </w:r>
            <w:r w:rsidRPr="003702DD">
              <w:rPr>
                <w:rFonts w:ascii="Calibri" w:hAnsi="Calibri"/>
                <w:color w:val="000000"/>
                <w:sz w:val="16"/>
                <w:szCs w:val="16"/>
              </w:rPr>
              <w:t>Dura</w:t>
            </w:r>
          </w:p>
          <w:p w:rsidR="003702DD" w:rsidRPr="003702DD" w:rsidRDefault="003702DD" w:rsidP="003702DD">
            <w:pPr>
              <w:spacing w:after="0"/>
              <w:ind w:firstLine="34"/>
              <w:rPr>
                <w:rFonts w:ascii="Calibri" w:hAnsi="Calibri"/>
                <w:color w:val="000000"/>
                <w:sz w:val="16"/>
                <w:szCs w:val="16"/>
              </w:rPr>
            </w:pPr>
            <w:r w:rsidRPr="00B66FA7">
              <w:rPr>
                <w:rFonts w:ascii="Calibri" w:hAnsi="Calibri"/>
                <w:color w:val="000000"/>
                <w:sz w:val="16"/>
                <w:szCs w:val="16"/>
              </w:rPr>
              <w:t xml:space="preserve">• </w:t>
            </w:r>
            <w:r w:rsidRPr="003702DD">
              <w:rPr>
                <w:rFonts w:ascii="Calibri" w:hAnsi="Calibri"/>
                <w:color w:val="000000"/>
                <w:sz w:val="16"/>
                <w:szCs w:val="16"/>
              </w:rPr>
              <w:t>Brain parenchyma invasion</w:t>
            </w:r>
          </w:p>
          <w:p w:rsidR="003702DD" w:rsidRPr="003702DD" w:rsidRDefault="003702DD" w:rsidP="003702DD">
            <w:pPr>
              <w:spacing w:after="0"/>
              <w:ind w:firstLine="34"/>
              <w:rPr>
                <w:rFonts w:ascii="Calibri" w:hAnsi="Calibri"/>
                <w:color w:val="000000"/>
                <w:sz w:val="16"/>
                <w:szCs w:val="16"/>
              </w:rPr>
            </w:pPr>
            <w:r w:rsidRPr="00B66FA7">
              <w:rPr>
                <w:rFonts w:ascii="Calibri" w:hAnsi="Calibri"/>
                <w:color w:val="000000"/>
                <w:sz w:val="16"/>
                <w:szCs w:val="16"/>
              </w:rPr>
              <w:t xml:space="preserve">• </w:t>
            </w:r>
            <w:r w:rsidRPr="003702DD">
              <w:rPr>
                <w:rFonts w:ascii="Calibri" w:hAnsi="Calibri"/>
                <w:color w:val="000000"/>
                <w:sz w:val="16"/>
                <w:szCs w:val="16"/>
              </w:rPr>
              <w:t>Parotid gland</w:t>
            </w:r>
          </w:p>
          <w:p w:rsidR="003702DD" w:rsidRPr="003702DD" w:rsidRDefault="003702DD" w:rsidP="003702DD">
            <w:pPr>
              <w:spacing w:after="0"/>
              <w:ind w:firstLine="34"/>
              <w:rPr>
                <w:rFonts w:ascii="Calibri" w:hAnsi="Calibri"/>
                <w:color w:val="000000"/>
                <w:sz w:val="16"/>
                <w:szCs w:val="16"/>
              </w:rPr>
            </w:pPr>
            <w:r w:rsidRPr="00B66FA7">
              <w:rPr>
                <w:rFonts w:ascii="Calibri" w:hAnsi="Calibri"/>
                <w:color w:val="000000"/>
                <w:sz w:val="16"/>
                <w:szCs w:val="16"/>
              </w:rPr>
              <w:t xml:space="preserve">• </w:t>
            </w:r>
            <w:r w:rsidRPr="003702DD">
              <w:rPr>
                <w:rFonts w:ascii="Calibri" w:hAnsi="Calibri"/>
                <w:color w:val="000000"/>
                <w:sz w:val="16"/>
                <w:szCs w:val="16"/>
              </w:rPr>
              <w:t>Temporomandibular joint (</w:t>
            </w:r>
            <w:proofErr w:type="spellStart"/>
            <w:r w:rsidRPr="003702DD">
              <w:rPr>
                <w:rFonts w:ascii="Calibri" w:hAnsi="Calibri"/>
                <w:color w:val="000000"/>
                <w:sz w:val="16"/>
                <w:szCs w:val="16"/>
              </w:rPr>
              <w:t>TMJ</w:t>
            </w:r>
            <w:proofErr w:type="spellEnd"/>
            <w:r w:rsidRPr="003702DD">
              <w:rPr>
                <w:rFonts w:ascii="Calibri" w:hAnsi="Calibri"/>
                <w:color w:val="000000"/>
                <w:sz w:val="16"/>
                <w:szCs w:val="16"/>
              </w:rPr>
              <w:t>)</w:t>
            </w:r>
          </w:p>
          <w:p w:rsidR="003702DD" w:rsidRPr="003702DD" w:rsidRDefault="003702DD" w:rsidP="003702DD">
            <w:pPr>
              <w:spacing w:after="0"/>
              <w:ind w:firstLine="34"/>
              <w:rPr>
                <w:rFonts w:ascii="Calibri" w:hAnsi="Calibri"/>
                <w:color w:val="000000"/>
                <w:sz w:val="16"/>
                <w:szCs w:val="16"/>
              </w:rPr>
            </w:pPr>
            <w:r w:rsidRPr="00B66FA7">
              <w:rPr>
                <w:rFonts w:ascii="Calibri" w:hAnsi="Calibri"/>
                <w:color w:val="000000"/>
                <w:sz w:val="16"/>
                <w:szCs w:val="16"/>
              </w:rPr>
              <w:t xml:space="preserve">• </w:t>
            </w:r>
            <w:r w:rsidRPr="003702DD">
              <w:rPr>
                <w:rFonts w:ascii="Calibri" w:hAnsi="Calibri"/>
                <w:color w:val="000000"/>
                <w:sz w:val="16"/>
                <w:szCs w:val="16"/>
              </w:rPr>
              <w:t>Soft tissue involvement</w:t>
            </w:r>
          </w:p>
          <w:p w:rsidR="003702DD" w:rsidRPr="003702DD" w:rsidRDefault="003702DD" w:rsidP="003702DD">
            <w:pPr>
              <w:spacing w:after="0"/>
              <w:ind w:firstLine="34"/>
              <w:rPr>
                <w:rFonts w:ascii="Calibri" w:hAnsi="Calibri"/>
                <w:color w:val="000000"/>
                <w:sz w:val="16"/>
                <w:szCs w:val="16"/>
              </w:rPr>
            </w:pPr>
            <w:r w:rsidRPr="00B66FA7">
              <w:rPr>
                <w:rFonts w:ascii="Calibri" w:hAnsi="Calibri"/>
                <w:color w:val="000000"/>
                <w:sz w:val="16"/>
                <w:szCs w:val="16"/>
              </w:rPr>
              <w:t xml:space="preserve">• </w:t>
            </w:r>
            <w:r w:rsidRPr="003702DD">
              <w:rPr>
                <w:rFonts w:ascii="Calibri" w:hAnsi="Calibri"/>
                <w:color w:val="000000"/>
                <w:sz w:val="16"/>
                <w:szCs w:val="16"/>
              </w:rPr>
              <w:t>Skin involvement</w:t>
            </w:r>
          </w:p>
          <w:p w:rsidR="00FC49E6" w:rsidRDefault="003702DD" w:rsidP="003702DD">
            <w:pPr>
              <w:spacing w:after="0"/>
              <w:ind w:firstLine="34"/>
              <w:rPr>
                <w:rFonts w:ascii="Calibri" w:hAnsi="Calibri"/>
                <w:color w:val="000000"/>
                <w:sz w:val="16"/>
                <w:szCs w:val="16"/>
              </w:rPr>
            </w:pPr>
            <w:r w:rsidRPr="00B66FA7">
              <w:rPr>
                <w:rFonts w:ascii="Calibri" w:hAnsi="Calibri"/>
                <w:color w:val="000000"/>
                <w:sz w:val="16"/>
                <w:szCs w:val="16"/>
              </w:rPr>
              <w:t xml:space="preserve">• </w:t>
            </w:r>
            <w:r w:rsidRPr="003702DD">
              <w:rPr>
                <w:rFonts w:ascii="Calibri" w:hAnsi="Calibri"/>
                <w:color w:val="000000"/>
                <w:sz w:val="16"/>
                <w:szCs w:val="16"/>
              </w:rPr>
              <w:t>Nerve invasion, s</w:t>
            </w:r>
            <w:r>
              <w:rPr>
                <w:rFonts w:ascii="Calibri" w:hAnsi="Calibri"/>
                <w:color w:val="000000"/>
                <w:sz w:val="16"/>
                <w:szCs w:val="16"/>
              </w:rPr>
              <w:t xml:space="preserve">pecify nerve if possible </w:t>
            </w:r>
            <w:r w:rsidRPr="003702DD">
              <w:rPr>
                <w:rFonts w:ascii="Calibri" w:hAnsi="Calibri"/>
                <w:color w:val="000000"/>
                <w:sz w:val="16"/>
                <w:szCs w:val="16"/>
              </w:rPr>
              <w:t>(e.g. facial nerve, tympanic nerve, glossopharyngeal nerve, lesser petrosal nerve, greater petrosal nerve)</w:t>
            </w:r>
          </w:p>
          <w:p w:rsidR="003702DD" w:rsidRDefault="003702DD" w:rsidP="003702DD">
            <w:pPr>
              <w:spacing w:after="0"/>
              <w:rPr>
                <w:rFonts w:ascii="Calibri" w:hAnsi="Calibri"/>
                <w:color w:val="000000"/>
                <w:sz w:val="16"/>
                <w:szCs w:val="16"/>
              </w:rPr>
            </w:pPr>
            <w:r w:rsidRPr="00EE26BB">
              <w:rPr>
                <w:rFonts w:ascii="Calibri" w:hAnsi="Calibri"/>
                <w:color w:val="000000"/>
                <w:sz w:val="16"/>
                <w:szCs w:val="16"/>
              </w:rPr>
              <w:t>•</w:t>
            </w:r>
            <w:r>
              <w:rPr>
                <w:rFonts w:ascii="Calibri" w:hAnsi="Calibri"/>
                <w:color w:val="000000"/>
                <w:sz w:val="16"/>
                <w:szCs w:val="16"/>
              </w:rPr>
              <w:t xml:space="preserve"> </w:t>
            </w:r>
            <w:r w:rsidRPr="003702DD">
              <w:rPr>
                <w:rFonts w:ascii="Calibri" w:hAnsi="Calibri"/>
                <w:color w:val="000000"/>
                <w:sz w:val="16"/>
                <w:szCs w:val="16"/>
              </w:rPr>
              <w:t>Other, specify</w:t>
            </w:r>
          </w:p>
          <w:p w:rsidR="003702DD" w:rsidRPr="003702DD" w:rsidRDefault="003702DD" w:rsidP="0006280F">
            <w:pPr>
              <w:spacing w:after="0"/>
              <w:rPr>
                <w:rFonts w:ascii="Calibri" w:hAnsi="Calibri"/>
                <w:color w:val="000000"/>
                <w:sz w:val="16"/>
                <w:szCs w:val="16"/>
              </w:rPr>
            </w:pPr>
            <w:r w:rsidRPr="00EE26BB">
              <w:rPr>
                <w:rFonts w:ascii="Calibri" w:hAnsi="Calibri"/>
                <w:color w:val="000000"/>
                <w:sz w:val="16"/>
                <w:szCs w:val="16"/>
              </w:rPr>
              <w:t>•</w:t>
            </w:r>
            <w:r>
              <w:rPr>
                <w:rFonts w:ascii="Calibri" w:hAnsi="Calibri"/>
                <w:color w:val="000000"/>
                <w:sz w:val="16"/>
                <w:szCs w:val="16"/>
              </w:rPr>
              <w:t xml:space="preserve"> </w:t>
            </w:r>
            <w:r w:rsidRPr="003702DD">
              <w:rPr>
                <w:rFonts w:ascii="Calibri" w:hAnsi="Calibri"/>
                <w:color w:val="000000"/>
                <w:sz w:val="16"/>
                <w:szCs w:val="16"/>
              </w:rPr>
              <w:t>Cannot be assessed, specify</w:t>
            </w:r>
          </w:p>
        </w:tc>
        <w:tc>
          <w:tcPr>
            <w:tcW w:w="8221" w:type="dxa"/>
            <w:tcBorders>
              <w:top w:val="nil"/>
              <w:left w:val="nil"/>
              <w:bottom w:val="single" w:sz="4" w:space="0" w:color="auto"/>
              <w:right w:val="single" w:sz="4" w:space="0" w:color="auto"/>
            </w:tcBorders>
            <w:shd w:val="clear" w:color="auto" w:fill="auto"/>
          </w:tcPr>
          <w:p w:rsidR="009D2200" w:rsidRPr="009D2200" w:rsidRDefault="009D2200" w:rsidP="009D2200">
            <w:pPr>
              <w:spacing w:after="0"/>
              <w:rPr>
                <w:rFonts w:ascii="Calibri" w:hAnsi="Calibri"/>
                <w:color w:val="000000"/>
                <w:sz w:val="16"/>
                <w:szCs w:val="16"/>
              </w:rPr>
            </w:pPr>
            <w:r w:rsidRPr="009D2200">
              <w:rPr>
                <w:rFonts w:ascii="Calibri" w:hAnsi="Calibri"/>
                <w:color w:val="000000"/>
                <w:sz w:val="16"/>
                <w:szCs w:val="16"/>
              </w:rPr>
              <w:t>The extent of invasion may need to be evaluated by imaging or during intraoperative assessment, as histologic identification of these structures may not be feasible. If there is involvement of any of these recognized structures, documentation will provide prognosis and management information. For example, patients with primary ear and temporal bone carcinoma with parotid gland involvement have a worse prognosis than patients without parotid gland involvement.</w:t>
            </w:r>
            <w:r w:rsidRPr="00336189">
              <w:rPr>
                <w:rFonts w:ascii="Calibri" w:hAnsi="Calibri"/>
                <w:color w:val="000000"/>
                <w:sz w:val="16"/>
                <w:szCs w:val="16"/>
                <w:vertAlign w:val="superscript"/>
              </w:rPr>
              <w:t xml:space="preserve">1 </w:t>
            </w:r>
            <w:r w:rsidRPr="009D2200">
              <w:rPr>
                <w:rFonts w:ascii="Calibri" w:hAnsi="Calibri"/>
                <w:color w:val="000000"/>
                <w:sz w:val="16"/>
                <w:szCs w:val="16"/>
              </w:rPr>
              <w:t>If there is advanced disease clinically, then parotid gland resection is generally recommended.</w:t>
            </w:r>
            <w:r w:rsidRPr="00336189">
              <w:rPr>
                <w:rFonts w:ascii="Calibri" w:hAnsi="Calibri"/>
                <w:color w:val="000000"/>
                <w:sz w:val="16"/>
                <w:szCs w:val="16"/>
                <w:vertAlign w:val="superscript"/>
              </w:rPr>
              <w:t>1</w:t>
            </w:r>
            <w:r w:rsidRPr="009D2200">
              <w:rPr>
                <w:rFonts w:ascii="Calibri" w:hAnsi="Calibri"/>
                <w:color w:val="000000"/>
                <w:sz w:val="16"/>
                <w:szCs w:val="16"/>
              </w:rPr>
              <w:t xml:space="preserve"> Similarly, when there is destructive cartilage and/or bone invasion, the patients tend to have a worse prognosis.</w:t>
            </w:r>
            <w:r w:rsidRPr="00336189">
              <w:rPr>
                <w:rFonts w:ascii="Calibri" w:hAnsi="Calibri"/>
                <w:color w:val="000000"/>
                <w:sz w:val="16"/>
                <w:szCs w:val="16"/>
                <w:vertAlign w:val="superscript"/>
              </w:rPr>
              <w:t>2-6</w:t>
            </w:r>
            <w:r w:rsidRPr="009D2200">
              <w:rPr>
                <w:rFonts w:ascii="Calibri" w:hAnsi="Calibri"/>
                <w:color w:val="000000"/>
                <w:sz w:val="16"/>
                <w:szCs w:val="16"/>
              </w:rPr>
              <w:t xml:space="preserve"> The macroscopic and microscopic extent of tumour frequently overlap. Thus, invasion “microscopically” into any of these structures is for the most part not recognized, unless the part is specifically stated to be from the site. Thus, on histologic examination, you may not recognize the specific structure. Therefore, correlation between macroscopic and microscopic findings is encouraged to yield the most meaningful findings.</w:t>
            </w:r>
            <w:r w:rsidRPr="00336189">
              <w:rPr>
                <w:rFonts w:ascii="Calibri" w:hAnsi="Calibri"/>
                <w:color w:val="000000"/>
                <w:sz w:val="16"/>
                <w:szCs w:val="16"/>
                <w:vertAlign w:val="superscript"/>
              </w:rPr>
              <w:t>4,7-10</w:t>
            </w:r>
            <w:r w:rsidRPr="009D2200">
              <w:rPr>
                <w:rFonts w:ascii="Calibri" w:hAnsi="Calibri"/>
                <w:color w:val="000000"/>
                <w:sz w:val="16"/>
                <w:szCs w:val="16"/>
              </w:rPr>
              <w:t xml:space="preserve"> As an example, patients who exhibit dura involvement, will have a worse patient outcome.</w:t>
            </w:r>
            <w:r w:rsidRPr="00336189">
              <w:rPr>
                <w:rFonts w:ascii="Calibri" w:hAnsi="Calibri"/>
                <w:color w:val="000000"/>
                <w:sz w:val="16"/>
                <w:szCs w:val="16"/>
                <w:vertAlign w:val="superscript"/>
              </w:rPr>
              <w:t>6,10</w:t>
            </w:r>
          </w:p>
          <w:p w:rsidR="00A961BB" w:rsidRDefault="00A961BB" w:rsidP="009D2200">
            <w:pPr>
              <w:spacing w:after="0"/>
              <w:rPr>
                <w:rFonts w:ascii="Calibri" w:hAnsi="Calibri"/>
                <w:color w:val="000000"/>
                <w:sz w:val="16"/>
                <w:szCs w:val="16"/>
              </w:rPr>
            </w:pPr>
          </w:p>
          <w:p w:rsidR="009D2200" w:rsidRPr="009D2200" w:rsidRDefault="009D2200" w:rsidP="009D2200">
            <w:pPr>
              <w:spacing w:after="0"/>
              <w:rPr>
                <w:rFonts w:ascii="Calibri" w:hAnsi="Calibri"/>
                <w:color w:val="000000"/>
                <w:sz w:val="16"/>
                <w:szCs w:val="16"/>
              </w:rPr>
            </w:pPr>
            <w:r w:rsidRPr="009D2200">
              <w:rPr>
                <w:rFonts w:ascii="Calibri" w:hAnsi="Calibri"/>
                <w:color w:val="000000"/>
                <w:sz w:val="16"/>
                <w:szCs w:val="16"/>
              </w:rPr>
              <w:t xml:space="preserve">Due to the type of samples, tumour budding or </w:t>
            </w:r>
            <w:proofErr w:type="spellStart"/>
            <w:r w:rsidRPr="009D2200">
              <w:rPr>
                <w:rFonts w:ascii="Calibri" w:hAnsi="Calibri"/>
                <w:color w:val="000000"/>
                <w:sz w:val="16"/>
                <w:szCs w:val="16"/>
              </w:rPr>
              <w:t>tentacular</w:t>
            </w:r>
            <w:proofErr w:type="spellEnd"/>
            <w:r w:rsidRPr="009D2200">
              <w:rPr>
                <w:rFonts w:ascii="Calibri" w:hAnsi="Calibri"/>
                <w:color w:val="000000"/>
                <w:sz w:val="16"/>
                <w:szCs w:val="16"/>
              </w:rPr>
              <w:t xml:space="preserve"> pattern of invasion may not be histologically identified. However, if this type of growth is seen in squamous cell carcinoma, patients tend to have a shorter survival.</w:t>
            </w:r>
            <w:r w:rsidRPr="00336189">
              <w:rPr>
                <w:rFonts w:ascii="Calibri" w:hAnsi="Calibri"/>
                <w:color w:val="000000"/>
                <w:sz w:val="16"/>
                <w:szCs w:val="16"/>
                <w:vertAlign w:val="superscript"/>
              </w:rPr>
              <w:t>11-13</w:t>
            </w:r>
          </w:p>
          <w:p w:rsidR="009D2200" w:rsidRDefault="009D2200" w:rsidP="009D2200">
            <w:pPr>
              <w:spacing w:after="0"/>
              <w:rPr>
                <w:rFonts w:ascii="Calibri" w:hAnsi="Calibri"/>
                <w:color w:val="000000"/>
                <w:sz w:val="16"/>
                <w:szCs w:val="16"/>
              </w:rPr>
            </w:pPr>
          </w:p>
          <w:p w:rsidR="009D2200" w:rsidRPr="009D2200" w:rsidRDefault="009D2200" w:rsidP="009D2200">
            <w:pPr>
              <w:spacing w:after="0"/>
              <w:rPr>
                <w:rFonts w:ascii="Calibri" w:hAnsi="Calibri"/>
                <w:b/>
                <w:color w:val="000000"/>
                <w:sz w:val="16"/>
                <w:szCs w:val="16"/>
              </w:rPr>
            </w:pPr>
            <w:r w:rsidRPr="009D2200">
              <w:rPr>
                <w:rFonts w:ascii="Calibri" w:hAnsi="Calibri"/>
                <w:b/>
                <w:color w:val="000000"/>
                <w:sz w:val="16"/>
                <w:szCs w:val="16"/>
              </w:rPr>
              <w:t>References</w:t>
            </w:r>
          </w:p>
          <w:p w:rsidR="009D2200" w:rsidRPr="009D2200" w:rsidRDefault="009D2200" w:rsidP="009D2200">
            <w:pPr>
              <w:spacing w:after="0"/>
              <w:rPr>
                <w:rFonts w:ascii="Calibri" w:hAnsi="Calibri"/>
                <w:color w:val="000000"/>
                <w:sz w:val="16"/>
                <w:szCs w:val="16"/>
              </w:rPr>
            </w:pPr>
            <w:r w:rsidRPr="009D2200">
              <w:rPr>
                <w:rFonts w:ascii="Calibri" w:hAnsi="Calibri"/>
                <w:color w:val="000000"/>
                <w:sz w:val="16"/>
                <w:szCs w:val="16"/>
              </w:rPr>
              <w:t xml:space="preserve">1 Choi JY, Choi EC, Lee HK, </w:t>
            </w:r>
            <w:proofErr w:type="spellStart"/>
            <w:r w:rsidRPr="009D2200">
              <w:rPr>
                <w:rFonts w:ascii="Calibri" w:hAnsi="Calibri"/>
                <w:color w:val="000000"/>
                <w:sz w:val="16"/>
                <w:szCs w:val="16"/>
              </w:rPr>
              <w:t>Yoo</w:t>
            </w:r>
            <w:proofErr w:type="spellEnd"/>
            <w:r w:rsidRPr="009D2200">
              <w:rPr>
                <w:rFonts w:ascii="Calibri" w:hAnsi="Calibri"/>
                <w:color w:val="000000"/>
                <w:sz w:val="16"/>
                <w:szCs w:val="16"/>
              </w:rPr>
              <w:t xml:space="preserve"> </w:t>
            </w:r>
            <w:proofErr w:type="spellStart"/>
            <w:r w:rsidRPr="009D2200">
              <w:rPr>
                <w:rFonts w:ascii="Calibri" w:hAnsi="Calibri"/>
                <w:color w:val="000000"/>
                <w:sz w:val="16"/>
                <w:szCs w:val="16"/>
              </w:rPr>
              <w:t>JB</w:t>
            </w:r>
            <w:proofErr w:type="spellEnd"/>
            <w:r w:rsidRPr="009D2200">
              <w:rPr>
                <w:rFonts w:ascii="Calibri" w:hAnsi="Calibri"/>
                <w:color w:val="000000"/>
                <w:sz w:val="16"/>
                <w:szCs w:val="16"/>
              </w:rPr>
              <w:t xml:space="preserve">, Kim SG and Lee WS (2003). Mode of parotid involvement in external auditory canal carcinoma. J </w:t>
            </w:r>
            <w:proofErr w:type="spellStart"/>
            <w:r w:rsidRPr="009D2200">
              <w:rPr>
                <w:rFonts w:ascii="Calibri" w:hAnsi="Calibri"/>
                <w:color w:val="000000"/>
                <w:sz w:val="16"/>
                <w:szCs w:val="16"/>
              </w:rPr>
              <w:t>Laryngol</w:t>
            </w:r>
            <w:proofErr w:type="spellEnd"/>
            <w:r w:rsidRPr="009D2200">
              <w:rPr>
                <w:rFonts w:ascii="Calibri" w:hAnsi="Calibri"/>
                <w:color w:val="000000"/>
                <w:sz w:val="16"/>
                <w:szCs w:val="16"/>
              </w:rPr>
              <w:t xml:space="preserve"> </w:t>
            </w:r>
            <w:proofErr w:type="spellStart"/>
            <w:r w:rsidRPr="009D2200">
              <w:rPr>
                <w:rFonts w:ascii="Calibri" w:hAnsi="Calibri"/>
                <w:color w:val="000000"/>
                <w:sz w:val="16"/>
                <w:szCs w:val="16"/>
              </w:rPr>
              <w:t>Otol</w:t>
            </w:r>
            <w:proofErr w:type="spellEnd"/>
            <w:r w:rsidRPr="009D2200">
              <w:rPr>
                <w:rFonts w:ascii="Calibri" w:hAnsi="Calibri"/>
                <w:color w:val="000000"/>
                <w:sz w:val="16"/>
                <w:szCs w:val="16"/>
              </w:rPr>
              <w:t xml:space="preserve"> 117(12):951-954.</w:t>
            </w:r>
          </w:p>
          <w:p w:rsidR="009D2200" w:rsidRPr="009D2200" w:rsidRDefault="009D2200" w:rsidP="009D2200">
            <w:pPr>
              <w:spacing w:after="0"/>
              <w:rPr>
                <w:rFonts w:ascii="Calibri" w:hAnsi="Calibri"/>
                <w:color w:val="000000"/>
                <w:sz w:val="16"/>
                <w:szCs w:val="16"/>
              </w:rPr>
            </w:pPr>
            <w:r w:rsidRPr="009D2200">
              <w:rPr>
                <w:rFonts w:ascii="Calibri" w:hAnsi="Calibri"/>
                <w:color w:val="000000"/>
                <w:sz w:val="16"/>
                <w:szCs w:val="16"/>
              </w:rPr>
              <w:t xml:space="preserve">2 Gidley PW (2009). Managing malignancies of the external auditory canal. Expert Rev Anticancer </w:t>
            </w:r>
            <w:proofErr w:type="spellStart"/>
            <w:r w:rsidRPr="009D2200">
              <w:rPr>
                <w:rFonts w:ascii="Calibri" w:hAnsi="Calibri"/>
                <w:color w:val="000000"/>
                <w:sz w:val="16"/>
                <w:szCs w:val="16"/>
              </w:rPr>
              <w:t>Ther</w:t>
            </w:r>
            <w:proofErr w:type="spellEnd"/>
            <w:r w:rsidRPr="009D2200">
              <w:rPr>
                <w:rFonts w:ascii="Calibri" w:hAnsi="Calibri"/>
                <w:color w:val="000000"/>
                <w:sz w:val="16"/>
                <w:szCs w:val="16"/>
              </w:rPr>
              <w:t xml:space="preserve"> 9(9):1277-1282.</w:t>
            </w:r>
          </w:p>
          <w:p w:rsidR="005A71D1" w:rsidRDefault="005A71D1" w:rsidP="009D2200">
            <w:pPr>
              <w:spacing w:after="0"/>
              <w:rPr>
                <w:rFonts w:ascii="Calibri" w:hAnsi="Calibri"/>
                <w:color w:val="000000"/>
                <w:sz w:val="16"/>
                <w:szCs w:val="16"/>
              </w:rPr>
            </w:pPr>
          </w:p>
          <w:p w:rsidR="009D2200" w:rsidRPr="009D2200" w:rsidRDefault="009D2200" w:rsidP="009D2200">
            <w:pPr>
              <w:spacing w:after="0"/>
              <w:rPr>
                <w:rFonts w:ascii="Calibri" w:hAnsi="Calibri"/>
                <w:color w:val="000000"/>
                <w:sz w:val="16"/>
                <w:szCs w:val="16"/>
              </w:rPr>
            </w:pPr>
            <w:r w:rsidRPr="009D2200">
              <w:rPr>
                <w:rFonts w:ascii="Calibri" w:hAnsi="Calibri"/>
                <w:color w:val="000000"/>
                <w:sz w:val="16"/>
                <w:szCs w:val="16"/>
              </w:rPr>
              <w:lastRenderedPageBreak/>
              <w:t xml:space="preserve">3 Hosokawa S, Mizuta K, Takahashi G, Okamura J, Takizawa Y, Hosokawa K, </w:t>
            </w:r>
            <w:proofErr w:type="spellStart"/>
            <w:r w:rsidRPr="009D2200">
              <w:rPr>
                <w:rFonts w:ascii="Calibri" w:hAnsi="Calibri"/>
                <w:color w:val="000000"/>
                <w:sz w:val="16"/>
                <w:szCs w:val="16"/>
              </w:rPr>
              <w:t>Yamatodani</w:t>
            </w:r>
            <w:proofErr w:type="spellEnd"/>
            <w:r w:rsidRPr="009D2200">
              <w:rPr>
                <w:rFonts w:ascii="Calibri" w:hAnsi="Calibri"/>
                <w:color w:val="000000"/>
                <w:sz w:val="16"/>
                <w:szCs w:val="16"/>
              </w:rPr>
              <w:t xml:space="preserve"> T and </w:t>
            </w:r>
            <w:proofErr w:type="spellStart"/>
            <w:r w:rsidRPr="009D2200">
              <w:rPr>
                <w:rFonts w:ascii="Calibri" w:hAnsi="Calibri"/>
                <w:color w:val="000000"/>
                <w:sz w:val="16"/>
                <w:szCs w:val="16"/>
              </w:rPr>
              <w:t>Mineta</w:t>
            </w:r>
            <w:proofErr w:type="spellEnd"/>
            <w:r w:rsidRPr="009D2200">
              <w:rPr>
                <w:rFonts w:ascii="Calibri" w:hAnsi="Calibri"/>
                <w:color w:val="000000"/>
                <w:sz w:val="16"/>
                <w:szCs w:val="16"/>
              </w:rPr>
              <w:t xml:space="preserve"> H (2014). Carcinoma of the external auditory canal: histological and treatment groups. B-</w:t>
            </w:r>
            <w:proofErr w:type="spellStart"/>
            <w:r w:rsidRPr="009D2200">
              <w:rPr>
                <w:rFonts w:ascii="Calibri" w:hAnsi="Calibri"/>
                <w:color w:val="000000"/>
                <w:sz w:val="16"/>
                <w:szCs w:val="16"/>
              </w:rPr>
              <w:t>ent</w:t>
            </w:r>
            <w:proofErr w:type="spellEnd"/>
            <w:r w:rsidRPr="009D2200">
              <w:rPr>
                <w:rFonts w:ascii="Calibri" w:hAnsi="Calibri"/>
                <w:color w:val="000000"/>
                <w:sz w:val="16"/>
                <w:szCs w:val="16"/>
              </w:rPr>
              <w:t xml:space="preserve"> 10(4):259-264.</w:t>
            </w:r>
          </w:p>
          <w:p w:rsidR="009D2200" w:rsidRPr="009D2200" w:rsidRDefault="009D2200" w:rsidP="009D2200">
            <w:pPr>
              <w:spacing w:after="0"/>
              <w:rPr>
                <w:rFonts w:ascii="Calibri" w:hAnsi="Calibri"/>
                <w:color w:val="000000"/>
                <w:sz w:val="16"/>
                <w:szCs w:val="16"/>
              </w:rPr>
            </w:pPr>
            <w:r w:rsidRPr="009D2200">
              <w:rPr>
                <w:rFonts w:ascii="Calibri" w:hAnsi="Calibri"/>
                <w:color w:val="000000"/>
                <w:sz w:val="16"/>
                <w:szCs w:val="16"/>
              </w:rPr>
              <w:t xml:space="preserve">4 Ito M, </w:t>
            </w:r>
            <w:proofErr w:type="spellStart"/>
            <w:r w:rsidRPr="009D2200">
              <w:rPr>
                <w:rFonts w:ascii="Calibri" w:hAnsi="Calibri"/>
                <w:color w:val="000000"/>
                <w:sz w:val="16"/>
                <w:szCs w:val="16"/>
              </w:rPr>
              <w:t>Hatano</w:t>
            </w:r>
            <w:proofErr w:type="spellEnd"/>
            <w:r w:rsidRPr="009D2200">
              <w:rPr>
                <w:rFonts w:ascii="Calibri" w:hAnsi="Calibri"/>
                <w:color w:val="000000"/>
                <w:sz w:val="16"/>
                <w:szCs w:val="16"/>
              </w:rPr>
              <w:t xml:space="preserve"> M and </w:t>
            </w:r>
            <w:proofErr w:type="spellStart"/>
            <w:r w:rsidRPr="009D2200">
              <w:rPr>
                <w:rFonts w:ascii="Calibri" w:hAnsi="Calibri"/>
                <w:color w:val="000000"/>
                <w:sz w:val="16"/>
                <w:szCs w:val="16"/>
              </w:rPr>
              <w:t>Yoshizaki</w:t>
            </w:r>
            <w:proofErr w:type="spellEnd"/>
            <w:r w:rsidRPr="009D2200">
              <w:rPr>
                <w:rFonts w:ascii="Calibri" w:hAnsi="Calibri"/>
                <w:color w:val="000000"/>
                <w:sz w:val="16"/>
                <w:szCs w:val="16"/>
              </w:rPr>
              <w:t xml:space="preserve"> T (2009). Prognostic factors for squamous cell carcinoma of the temporal bone: extensive bone involvement or extensive soft tissue involvement? </w:t>
            </w:r>
            <w:proofErr w:type="spellStart"/>
            <w:r w:rsidRPr="009D2200">
              <w:rPr>
                <w:rFonts w:ascii="Calibri" w:hAnsi="Calibri"/>
                <w:color w:val="000000"/>
                <w:sz w:val="16"/>
                <w:szCs w:val="16"/>
              </w:rPr>
              <w:t>Acta</w:t>
            </w:r>
            <w:proofErr w:type="spellEnd"/>
            <w:r w:rsidRPr="009D2200">
              <w:rPr>
                <w:rFonts w:ascii="Calibri" w:hAnsi="Calibri"/>
                <w:color w:val="000000"/>
                <w:sz w:val="16"/>
                <w:szCs w:val="16"/>
              </w:rPr>
              <w:t xml:space="preserve"> </w:t>
            </w:r>
            <w:proofErr w:type="spellStart"/>
            <w:r w:rsidRPr="009D2200">
              <w:rPr>
                <w:rFonts w:ascii="Calibri" w:hAnsi="Calibri"/>
                <w:color w:val="000000"/>
                <w:sz w:val="16"/>
                <w:szCs w:val="16"/>
              </w:rPr>
              <w:t>Otolaryngol</w:t>
            </w:r>
            <w:proofErr w:type="spellEnd"/>
            <w:r w:rsidRPr="009D2200">
              <w:rPr>
                <w:rFonts w:ascii="Calibri" w:hAnsi="Calibri"/>
                <w:color w:val="000000"/>
                <w:sz w:val="16"/>
                <w:szCs w:val="16"/>
              </w:rPr>
              <w:t xml:space="preserve"> 129(11):1313-1319.</w:t>
            </w:r>
          </w:p>
          <w:p w:rsidR="009D2200" w:rsidRPr="009D2200" w:rsidRDefault="009D2200" w:rsidP="009D2200">
            <w:pPr>
              <w:spacing w:after="0"/>
              <w:rPr>
                <w:rFonts w:ascii="Calibri" w:hAnsi="Calibri"/>
                <w:color w:val="000000"/>
                <w:sz w:val="16"/>
                <w:szCs w:val="16"/>
              </w:rPr>
            </w:pPr>
            <w:proofErr w:type="gramStart"/>
            <w:r w:rsidRPr="009D2200">
              <w:rPr>
                <w:rFonts w:ascii="Calibri" w:hAnsi="Calibri"/>
                <w:color w:val="000000"/>
                <w:sz w:val="16"/>
                <w:szCs w:val="16"/>
              </w:rPr>
              <w:t xml:space="preserve">5 </w:t>
            </w:r>
            <w:proofErr w:type="spellStart"/>
            <w:r w:rsidRPr="009D2200">
              <w:rPr>
                <w:rFonts w:ascii="Calibri" w:hAnsi="Calibri"/>
                <w:color w:val="000000"/>
                <w:sz w:val="16"/>
                <w:szCs w:val="16"/>
              </w:rPr>
              <w:t>Testa</w:t>
            </w:r>
            <w:proofErr w:type="spellEnd"/>
            <w:r w:rsidRPr="009D2200">
              <w:rPr>
                <w:rFonts w:ascii="Calibri" w:hAnsi="Calibri"/>
                <w:color w:val="000000"/>
                <w:sz w:val="16"/>
                <w:szCs w:val="16"/>
              </w:rPr>
              <w:t xml:space="preserve"> JR</w:t>
            </w:r>
            <w:proofErr w:type="gramEnd"/>
            <w:r w:rsidRPr="009D2200">
              <w:rPr>
                <w:rFonts w:ascii="Calibri" w:hAnsi="Calibri"/>
                <w:color w:val="000000"/>
                <w:sz w:val="16"/>
                <w:szCs w:val="16"/>
              </w:rPr>
              <w:t xml:space="preserve">, Fukuda Y and Kowalski LP (1997). Prognostic factors in carcinoma of the external auditory canal. Arch </w:t>
            </w:r>
            <w:proofErr w:type="spellStart"/>
            <w:r w:rsidRPr="009D2200">
              <w:rPr>
                <w:rFonts w:ascii="Calibri" w:hAnsi="Calibri"/>
                <w:color w:val="000000"/>
                <w:sz w:val="16"/>
                <w:szCs w:val="16"/>
              </w:rPr>
              <w:t>Otolaryngol</w:t>
            </w:r>
            <w:proofErr w:type="spellEnd"/>
            <w:r w:rsidRPr="009D2200">
              <w:rPr>
                <w:rFonts w:ascii="Calibri" w:hAnsi="Calibri"/>
                <w:color w:val="000000"/>
                <w:sz w:val="16"/>
                <w:szCs w:val="16"/>
              </w:rPr>
              <w:t xml:space="preserve"> Head Neck </w:t>
            </w:r>
            <w:proofErr w:type="spellStart"/>
            <w:r w:rsidRPr="009D2200">
              <w:rPr>
                <w:rFonts w:ascii="Calibri" w:hAnsi="Calibri"/>
                <w:color w:val="000000"/>
                <w:sz w:val="16"/>
                <w:szCs w:val="16"/>
              </w:rPr>
              <w:t>Surg</w:t>
            </w:r>
            <w:proofErr w:type="spellEnd"/>
            <w:r w:rsidRPr="009D2200">
              <w:rPr>
                <w:rFonts w:ascii="Calibri" w:hAnsi="Calibri"/>
                <w:color w:val="000000"/>
                <w:sz w:val="16"/>
                <w:szCs w:val="16"/>
              </w:rPr>
              <w:t xml:space="preserve"> 123(7):720-724.</w:t>
            </w:r>
          </w:p>
          <w:p w:rsidR="009D2200" w:rsidRPr="009D2200" w:rsidRDefault="009D2200" w:rsidP="009D2200">
            <w:pPr>
              <w:spacing w:after="0"/>
              <w:rPr>
                <w:rFonts w:ascii="Calibri" w:hAnsi="Calibri"/>
                <w:color w:val="000000"/>
                <w:sz w:val="16"/>
                <w:szCs w:val="16"/>
              </w:rPr>
            </w:pPr>
            <w:r w:rsidRPr="009D2200">
              <w:rPr>
                <w:rFonts w:ascii="Calibri" w:hAnsi="Calibri"/>
                <w:color w:val="000000"/>
                <w:sz w:val="16"/>
                <w:szCs w:val="16"/>
              </w:rPr>
              <w:t xml:space="preserve">6 </w:t>
            </w:r>
            <w:proofErr w:type="spellStart"/>
            <w:r w:rsidRPr="009D2200">
              <w:rPr>
                <w:rFonts w:ascii="Calibri" w:hAnsi="Calibri"/>
                <w:color w:val="000000"/>
                <w:sz w:val="16"/>
                <w:szCs w:val="16"/>
              </w:rPr>
              <w:t>Pfreundner</w:t>
            </w:r>
            <w:proofErr w:type="spellEnd"/>
            <w:r w:rsidRPr="009D2200">
              <w:rPr>
                <w:rFonts w:ascii="Calibri" w:hAnsi="Calibri"/>
                <w:color w:val="000000"/>
                <w:sz w:val="16"/>
                <w:szCs w:val="16"/>
              </w:rPr>
              <w:t xml:space="preserve"> L, </w:t>
            </w:r>
            <w:proofErr w:type="spellStart"/>
            <w:r w:rsidRPr="009D2200">
              <w:rPr>
                <w:rFonts w:ascii="Calibri" w:hAnsi="Calibri"/>
                <w:color w:val="000000"/>
                <w:sz w:val="16"/>
                <w:szCs w:val="16"/>
              </w:rPr>
              <w:t>Schwager</w:t>
            </w:r>
            <w:proofErr w:type="spellEnd"/>
            <w:r w:rsidRPr="009D2200">
              <w:rPr>
                <w:rFonts w:ascii="Calibri" w:hAnsi="Calibri"/>
                <w:color w:val="000000"/>
                <w:sz w:val="16"/>
                <w:szCs w:val="16"/>
              </w:rPr>
              <w:t xml:space="preserve"> K, </w:t>
            </w:r>
            <w:proofErr w:type="spellStart"/>
            <w:r w:rsidRPr="009D2200">
              <w:rPr>
                <w:rFonts w:ascii="Calibri" w:hAnsi="Calibri"/>
                <w:color w:val="000000"/>
                <w:sz w:val="16"/>
                <w:szCs w:val="16"/>
              </w:rPr>
              <w:t>Willner</w:t>
            </w:r>
            <w:proofErr w:type="spellEnd"/>
            <w:r w:rsidRPr="009D2200">
              <w:rPr>
                <w:rFonts w:ascii="Calibri" w:hAnsi="Calibri"/>
                <w:color w:val="000000"/>
                <w:sz w:val="16"/>
                <w:szCs w:val="16"/>
              </w:rPr>
              <w:t xml:space="preserve"> J, </w:t>
            </w:r>
            <w:proofErr w:type="spellStart"/>
            <w:r w:rsidRPr="009D2200">
              <w:rPr>
                <w:rFonts w:ascii="Calibri" w:hAnsi="Calibri"/>
                <w:color w:val="000000"/>
                <w:sz w:val="16"/>
                <w:szCs w:val="16"/>
              </w:rPr>
              <w:t>Baier</w:t>
            </w:r>
            <w:proofErr w:type="spellEnd"/>
            <w:r w:rsidRPr="009D2200">
              <w:rPr>
                <w:rFonts w:ascii="Calibri" w:hAnsi="Calibri"/>
                <w:color w:val="000000"/>
                <w:sz w:val="16"/>
                <w:szCs w:val="16"/>
              </w:rPr>
              <w:t xml:space="preserve"> K, </w:t>
            </w:r>
            <w:proofErr w:type="spellStart"/>
            <w:r w:rsidRPr="009D2200">
              <w:rPr>
                <w:rFonts w:ascii="Calibri" w:hAnsi="Calibri"/>
                <w:color w:val="000000"/>
                <w:sz w:val="16"/>
                <w:szCs w:val="16"/>
              </w:rPr>
              <w:t>Bratengeier</w:t>
            </w:r>
            <w:proofErr w:type="spellEnd"/>
            <w:r w:rsidRPr="009D2200">
              <w:rPr>
                <w:rFonts w:ascii="Calibri" w:hAnsi="Calibri"/>
                <w:color w:val="000000"/>
                <w:sz w:val="16"/>
                <w:szCs w:val="16"/>
              </w:rPr>
              <w:t xml:space="preserve"> K, Brunner FX and </w:t>
            </w:r>
            <w:proofErr w:type="spellStart"/>
            <w:r w:rsidRPr="009D2200">
              <w:rPr>
                <w:rFonts w:ascii="Calibri" w:hAnsi="Calibri"/>
                <w:color w:val="000000"/>
                <w:sz w:val="16"/>
                <w:szCs w:val="16"/>
              </w:rPr>
              <w:t>Flentje</w:t>
            </w:r>
            <w:proofErr w:type="spellEnd"/>
            <w:r w:rsidRPr="009D2200">
              <w:rPr>
                <w:rFonts w:ascii="Calibri" w:hAnsi="Calibri"/>
                <w:color w:val="000000"/>
                <w:sz w:val="16"/>
                <w:szCs w:val="16"/>
              </w:rPr>
              <w:t xml:space="preserve"> M (1999). Carcinoma of the external auditory canal and middle ear. </w:t>
            </w:r>
            <w:proofErr w:type="spellStart"/>
            <w:r w:rsidRPr="009D2200">
              <w:rPr>
                <w:rFonts w:ascii="Calibri" w:hAnsi="Calibri"/>
                <w:color w:val="000000"/>
                <w:sz w:val="16"/>
                <w:szCs w:val="16"/>
              </w:rPr>
              <w:t>Int</w:t>
            </w:r>
            <w:proofErr w:type="spellEnd"/>
            <w:r w:rsidRPr="009D2200">
              <w:rPr>
                <w:rFonts w:ascii="Calibri" w:hAnsi="Calibri"/>
                <w:color w:val="000000"/>
                <w:sz w:val="16"/>
                <w:szCs w:val="16"/>
              </w:rPr>
              <w:t xml:space="preserve"> J </w:t>
            </w:r>
            <w:proofErr w:type="spellStart"/>
            <w:r w:rsidRPr="009D2200">
              <w:rPr>
                <w:rFonts w:ascii="Calibri" w:hAnsi="Calibri"/>
                <w:color w:val="000000"/>
                <w:sz w:val="16"/>
                <w:szCs w:val="16"/>
              </w:rPr>
              <w:t>Radiat</w:t>
            </w:r>
            <w:proofErr w:type="spellEnd"/>
            <w:r w:rsidRPr="009D2200">
              <w:rPr>
                <w:rFonts w:ascii="Calibri" w:hAnsi="Calibri"/>
                <w:color w:val="000000"/>
                <w:sz w:val="16"/>
                <w:szCs w:val="16"/>
              </w:rPr>
              <w:t xml:space="preserve"> </w:t>
            </w:r>
            <w:proofErr w:type="spellStart"/>
            <w:r w:rsidRPr="009D2200">
              <w:rPr>
                <w:rFonts w:ascii="Calibri" w:hAnsi="Calibri"/>
                <w:color w:val="000000"/>
                <w:sz w:val="16"/>
                <w:szCs w:val="16"/>
              </w:rPr>
              <w:t>Oncol</w:t>
            </w:r>
            <w:proofErr w:type="spellEnd"/>
            <w:r w:rsidRPr="009D2200">
              <w:rPr>
                <w:rFonts w:ascii="Calibri" w:hAnsi="Calibri"/>
                <w:color w:val="000000"/>
                <w:sz w:val="16"/>
                <w:szCs w:val="16"/>
              </w:rPr>
              <w:t xml:space="preserve"> </w:t>
            </w:r>
            <w:proofErr w:type="spellStart"/>
            <w:r w:rsidRPr="009D2200">
              <w:rPr>
                <w:rFonts w:ascii="Calibri" w:hAnsi="Calibri"/>
                <w:color w:val="000000"/>
                <w:sz w:val="16"/>
                <w:szCs w:val="16"/>
              </w:rPr>
              <w:t>Biol</w:t>
            </w:r>
            <w:proofErr w:type="spellEnd"/>
            <w:r w:rsidRPr="009D2200">
              <w:rPr>
                <w:rFonts w:ascii="Calibri" w:hAnsi="Calibri"/>
                <w:color w:val="000000"/>
                <w:sz w:val="16"/>
                <w:szCs w:val="16"/>
              </w:rPr>
              <w:t xml:space="preserve"> Phys 44(4):777-788.</w:t>
            </w:r>
          </w:p>
          <w:p w:rsidR="009D2200" w:rsidRPr="009D2200" w:rsidRDefault="009D2200" w:rsidP="009D2200">
            <w:pPr>
              <w:spacing w:after="0"/>
              <w:rPr>
                <w:rFonts w:ascii="Calibri" w:hAnsi="Calibri"/>
                <w:color w:val="000000"/>
                <w:sz w:val="16"/>
                <w:szCs w:val="16"/>
              </w:rPr>
            </w:pPr>
            <w:r w:rsidRPr="009D2200">
              <w:rPr>
                <w:rFonts w:ascii="Calibri" w:hAnsi="Calibri"/>
                <w:color w:val="000000"/>
                <w:sz w:val="16"/>
                <w:szCs w:val="16"/>
              </w:rPr>
              <w:t xml:space="preserve">7 Chee G, </w:t>
            </w:r>
            <w:proofErr w:type="spellStart"/>
            <w:r w:rsidRPr="009D2200">
              <w:rPr>
                <w:rFonts w:ascii="Calibri" w:hAnsi="Calibri"/>
                <w:color w:val="000000"/>
                <w:sz w:val="16"/>
                <w:szCs w:val="16"/>
              </w:rPr>
              <w:t>Mok</w:t>
            </w:r>
            <w:proofErr w:type="spellEnd"/>
            <w:r w:rsidRPr="009D2200">
              <w:rPr>
                <w:rFonts w:ascii="Calibri" w:hAnsi="Calibri"/>
                <w:color w:val="000000"/>
                <w:sz w:val="16"/>
                <w:szCs w:val="16"/>
              </w:rPr>
              <w:t xml:space="preserve"> P and Sim R (2000). Squamous cell carcinoma of the temporal bone: diagnosis, treatment and prognosis. Singapore Med J 41(9):441-446, 451.</w:t>
            </w:r>
          </w:p>
          <w:p w:rsidR="009D2200" w:rsidRPr="009D2200" w:rsidRDefault="009D2200" w:rsidP="009D2200">
            <w:pPr>
              <w:spacing w:after="0"/>
              <w:rPr>
                <w:rFonts w:ascii="Calibri" w:hAnsi="Calibri"/>
                <w:color w:val="000000"/>
                <w:sz w:val="16"/>
                <w:szCs w:val="16"/>
              </w:rPr>
            </w:pPr>
            <w:r w:rsidRPr="009D2200">
              <w:rPr>
                <w:rFonts w:ascii="Calibri" w:hAnsi="Calibri"/>
                <w:color w:val="000000"/>
                <w:sz w:val="16"/>
                <w:szCs w:val="16"/>
              </w:rPr>
              <w:t xml:space="preserve">8 </w:t>
            </w:r>
            <w:proofErr w:type="spellStart"/>
            <w:r w:rsidRPr="009D2200">
              <w:rPr>
                <w:rFonts w:ascii="Calibri" w:hAnsi="Calibri"/>
                <w:color w:val="000000"/>
                <w:sz w:val="16"/>
                <w:szCs w:val="16"/>
              </w:rPr>
              <w:t>Bacciu</w:t>
            </w:r>
            <w:proofErr w:type="spellEnd"/>
            <w:r w:rsidRPr="009D2200">
              <w:rPr>
                <w:rFonts w:ascii="Calibri" w:hAnsi="Calibri"/>
                <w:color w:val="000000"/>
                <w:sz w:val="16"/>
                <w:szCs w:val="16"/>
              </w:rPr>
              <w:t xml:space="preserve"> A, Clemente IA, </w:t>
            </w:r>
            <w:proofErr w:type="spellStart"/>
            <w:r w:rsidRPr="009D2200">
              <w:rPr>
                <w:rFonts w:ascii="Calibri" w:hAnsi="Calibri"/>
                <w:color w:val="000000"/>
                <w:sz w:val="16"/>
                <w:szCs w:val="16"/>
              </w:rPr>
              <w:t>Piccirillo</w:t>
            </w:r>
            <w:proofErr w:type="spellEnd"/>
            <w:r w:rsidRPr="009D2200">
              <w:rPr>
                <w:rFonts w:ascii="Calibri" w:hAnsi="Calibri"/>
                <w:color w:val="000000"/>
                <w:sz w:val="16"/>
                <w:szCs w:val="16"/>
              </w:rPr>
              <w:t xml:space="preserve"> E, Ferrari S and </w:t>
            </w:r>
            <w:proofErr w:type="spellStart"/>
            <w:r w:rsidRPr="009D2200">
              <w:rPr>
                <w:rFonts w:ascii="Calibri" w:hAnsi="Calibri"/>
                <w:color w:val="000000"/>
                <w:sz w:val="16"/>
                <w:szCs w:val="16"/>
              </w:rPr>
              <w:t>Sanna</w:t>
            </w:r>
            <w:proofErr w:type="spellEnd"/>
            <w:r w:rsidRPr="009D2200">
              <w:rPr>
                <w:rFonts w:ascii="Calibri" w:hAnsi="Calibri"/>
                <w:color w:val="000000"/>
                <w:sz w:val="16"/>
                <w:szCs w:val="16"/>
              </w:rPr>
              <w:t xml:space="preserve"> M (2013). Guidelines for treating temporal bone carcinoma based on long-term outcomes. </w:t>
            </w:r>
            <w:proofErr w:type="spellStart"/>
            <w:r w:rsidRPr="009D2200">
              <w:rPr>
                <w:rFonts w:ascii="Calibri" w:hAnsi="Calibri"/>
                <w:color w:val="000000"/>
                <w:sz w:val="16"/>
                <w:szCs w:val="16"/>
              </w:rPr>
              <w:t>Otol</w:t>
            </w:r>
            <w:proofErr w:type="spellEnd"/>
            <w:r w:rsidRPr="009D2200">
              <w:rPr>
                <w:rFonts w:ascii="Calibri" w:hAnsi="Calibri"/>
                <w:color w:val="000000"/>
                <w:sz w:val="16"/>
                <w:szCs w:val="16"/>
              </w:rPr>
              <w:t xml:space="preserve"> </w:t>
            </w:r>
            <w:proofErr w:type="spellStart"/>
            <w:r w:rsidRPr="009D2200">
              <w:rPr>
                <w:rFonts w:ascii="Calibri" w:hAnsi="Calibri"/>
                <w:color w:val="000000"/>
                <w:sz w:val="16"/>
                <w:szCs w:val="16"/>
              </w:rPr>
              <w:t>Neurotol</w:t>
            </w:r>
            <w:proofErr w:type="spellEnd"/>
            <w:r w:rsidRPr="009D2200">
              <w:rPr>
                <w:rFonts w:ascii="Calibri" w:hAnsi="Calibri"/>
                <w:color w:val="000000"/>
                <w:sz w:val="16"/>
                <w:szCs w:val="16"/>
              </w:rPr>
              <w:t xml:space="preserve"> 34(5):898-907.</w:t>
            </w:r>
          </w:p>
          <w:p w:rsidR="009D2200" w:rsidRPr="009D2200" w:rsidRDefault="009D2200" w:rsidP="009D2200">
            <w:pPr>
              <w:spacing w:after="0"/>
              <w:rPr>
                <w:rFonts w:ascii="Calibri" w:hAnsi="Calibri"/>
                <w:color w:val="000000"/>
                <w:sz w:val="16"/>
                <w:szCs w:val="16"/>
              </w:rPr>
            </w:pPr>
            <w:r w:rsidRPr="009D2200">
              <w:rPr>
                <w:rFonts w:ascii="Calibri" w:hAnsi="Calibri"/>
                <w:color w:val="000000"/>
                <w:sz w:val="16"/>
                <w:szCs w:val="16"/>
              </w:rPr>
              <w:t xml:space="preserve">9 Nakagawa T, Kumamoto Y, Natori Y, </w:t>
            </w:r>
            <w:proofErr w:type="spellStart"/>
            <w:r w:rsidRPr="009D2200">
              <w:rPr>
                <w:rFonts w:ascii="Calibri" w:hAnsi="Calibri"/>
                <w:color w:val="000000"/>
                <w:sz w:val="16"/>
                <w:szCs w:val="16"/>
              </w:rPr>
              <w:t>Shiratsuchi</w:t>
            </w:r>
            <w:proofErr w:type="spellEnd"/>
            <w:r w:rsidRPr="009D2200">
              <w:rPr>
                <w:rFonts w:ascii="Calibri" w:hAnsi="Calibri"/>
                <w:color w:val="000000"/>
                <w:sz w:val="16"/>
                <w:szCs w:val="16"/>
              </w:rPr>
              <w:t xml:space="preserve"> H, </w:t>
            </w:r>
            <w:proofErr w:type="spellStart"/>
            <w:r w:rsidRPr="009D2200">
              <w:rPr>
                <w:rFonts w:ascii="Calibri" w:hAnsi="Calibri"/>
                <w:color w:val="000000"/>
                <w:sz w:val="16"/>
                <w:szCs w:val="16"/>
              </w:rPr>
              <w:t>Toh</w:t>
            </w:r>
            <w:proofErr w:type="spellEnd"/>
            <w:r w:rsidRPr="009D2200">
              <w:rPr>
                <w:rFonts w:ascii="Calibri" w:hAnsi="Calibri"/>
                <w:color w:val="000000"/>
                <w:sz w:val="16"/>
                <w:szCs w:val="16"/>
              </w:rPr>
              <w:t xml:space="preserve"> S, </w:t>
            </w:r>
            <w:proofErr w:type="spellStart"/>
            <w:r w:rsidRPr="009D2200">
              <w:rPr>
                <w:rFonts w:ascii="Calibri" w:hAnsi="Calibri"/>
                <w:color w:val="000000"/>
                <w:sz w:val="16"/>
                <w:szCs w:val="16"/>
              </w:rPr>
              <w:t>Kakazu</w:t>
            </w:r>
            <w:proofErr w:type="spellEnd"/>
            <w:r w:rsidRPr="009D2200">
              <w:rPr>
                <w:rFonts w:ascii="Calibri" w:hAnsi="Calibri"/>
                <w:color w:val="000000"/>
                <w:sz w:val="16"/>
                <w:szCs w:val="16"/>
              </w:rPr>
              <w:t xml:space="preserve"> Y, Shibata S, Nakashima T and </w:t>
            </w:r>
            <w:proofErr w:type="spellStart"/>
            <w:r w:rsidRPr="009D2200">
              <w:rPr>
                <w:rFonts w:ascii="Calibri" w:hAnsi="Calibri"/>
                <w:color w:val="000000"/>
                <w:sz w:val="16"/>
                <w:szCs w:val="16"/>
              </w:rPr>
              <w:t>Komune</w:t>
            </w:r>
            <w:proofErr w:type="spellEnd"/>
            <w:r w:rsidRPr="009D2200">
              <w:rPr>
                <w:rFonts w:ascii="Calibri" w:hAnsi="Calibri"/>
                <w:color w:val="000000"/>
                <w:sz w:val="16"/>
                <w:szCs w:val="16"/>
              </w:rPr>
              <w:t xml:space="preserve"> S (2006). Squamous cell carcinoma of the external auditory canal and middle ear: an operation combined with preoperative </w:t>
            </w:r>
            <w:proofErr w:type="spellStart"/>
            <w:r w:rsidRPr="009D2200">
              <w:rPr>
                <w:rFonts w:ascii="Calibri" w:hAnsi="Calibri"/>
                <w:color w:val="000000"/>
                <w:sz w:val="16"/>
                <w:szCs w:val="16"/>
              </w:rPr>
              <w:t>chemoradiotherapy</w:t>
            </w:r>
            <w:proofErr w:type="spellEnd"/>
            <w:r w:rsidRPr="009D2200">
              <w:rPr>
                <w:rFonts w:ascii="Calibri" w:hAnsi="Calibri"/>
                <w:color w:val="000000"/>
                <w:sz w:val="16"/>
                <w:szCs w:val="16"/>
              </w:rPr>
              <w:t xml:space="preserve"> and a free surgical margin. </w:t>
            </w:r>
            <w:proofErr w:type="spellStart"/>
            <w:r w:rsidRPr="009D2200">
              <w:rPr>
                <w:rFonts w:ascii="Calibri" w:hAnsi="Calibri"/>
                <w:color w:val="000000"/>
                <w:sz w:val="16"/>
                <w:szCs w:val="16"/>
              </w:rPr>
              <w:t>Otol</w:t>
            </w:r>
            <w:proofErr w:type="spellEnd"/>
            <w:r w:rsidRPr="009D2200">
              <w:rPr>
                <w:rFonts w:ascii="Calibri" w:hAnsi="Calibri"/>
                <w:color w:val="000000"/>
                <w:sz w:val="16"/>
                <w:szCs w:val="16"/>
              </w:rPr>
              <w:t xml:space="preserve"> </w:t>
            </w:r>
            <w:proofErr w:type="spellStart"/>
            <w:r w:rsidRPr="009D2200">
              <w:rPr>
                <w:rFonts w:ascii="Calibri" w:hAnsi="Calibri"/>
                <w:color w:val="000000"/>
                <w:sz w:val="16"/>
                <w:szCs w:val="16"/>
              </w:rPr>
              <w:t>Neurotol</w:t>
            </w:r>
            <w:proofErr w:type="spellEnd"/>
            <w:r w:rsidRPr="009D2200">
              <w:rPr>
                <w:rFonts w:ascii="Calibri" w:hAnsi="Calibri"/>
                <w:color w:val="000000"/>
                <w:sz w:val="16"/>
                <w:szCs w:val="16"/>
              </w:rPr>
              <w:t xml:space="preserve"> 27(2):242-248; discussion 249.</w:t>
            </w:r>
          </w:p>
          <w:p w:rsidR="009D2200" w:rsidRPr="009D2200" w:rsidRDefault="009D2200" w:rsidP="009D2200">
            <w:pPr>
              <w:spacing w:after="0"/>
              <w:rPr>
                <w:rFonts w:ascii="Calibri" w:hAnsi="Calibri"/>
                <w:color w:val="000000"/>
                <w:sz w:val="16"/>
                <w:szCs w:val="16"/>
              </w:rPr>
            </w:pPr>
            <w:r w:rsidRPr="009D2200">
              <w:rPr>
                <w:rFonts w:ascii="Calibri" w:hAnsi="Calibri"/>
                <w:color w:val="000000"/>
                <w:sz w:val="16"/>
                <w:szCs w:val="16"/>
              </w:rPr>
              <w:t xml:space="preserve">10 </w:t>
            </w:r>
            <w:proofErr w:type="spellStart"/>
            <w:r w:rsidRPr="009D2200">
              <w:rPr>
                <w:rFonts w:ascii="Calibri" w:hAnsi="Calibri"/>
                <w:color w:val="000000"/>
                <w:sz w:val="16"/>
                <w:szCs w:val="16"/>
              </w:rPr>
              <w:t>Schwager</w:t>
            </w:r>
            <w:proofErr w:type="spellEnd"/>
            <w:r w:rsidRPr="009D2200">
              <w:rPr>
                <w:rFonts w:ascii="Calibri" w:hAnsi="Calibri"/>
                <w:color w:val="000000"/>
                <w:sz w:val="16"/>
                <w:szCs w:val="16"/>
              </w:rPr>
              <w:t xml:space="preserve"> K, </w:t>
            </w:r>
            <w:proofErr w:type="spellStart"/>
            <w:r w:rsidRPr="009D2200">
              <w:rPr>
                <w:rFonts w:ascii="Calibri" w:hAnsi="Calibri"/>
                <w:color w:val="000000"/>
                <w:sz w:val="16"/>
                <w:szCs w:val="16"/>
              </w:rPr>
              <w:t>Pfreundner</w:t>
            </w:r>
            <w:proofErr w:type="spellEnd"/>
            <w:r w:rsidRPr="009D2200">
              <w:rPr>
                <w:rFonts w:ascii="Calibri" w:hAnsi="Calibri"/>
                <w:color w:val="000000"/>
                <w:sz w:val="16"/>
                <w:szCs w:val="16"/>
              </w:rPr>
              <w:t xml:space="preserve"> L, Hoppe F, </w:t>
            </w:r>
            <w:proofErr w:type="spellStart"/>
            <w:r w:rsidRPr="009D2200">
              <w:rPr>
                <w:rFonts w:ascii="Calibri" w:hAnsi="Calibri"/>
                <w:color w:val="000000"/>
                <w:sz w:val="16"/>
                <w:szCs w:val="16"/>
              </w:rPr>
              <w:t>Baier</w:t>
            </w:r>
            <w:proofErr w:type="spellEnd"/>
            <w:r w:rsidRPr="009D2200">
              <w:rPr>
                <w:rFonts w:ascii="Calibri" w:hAnsi="Calibri"/>
                <w:color w:val="000000"/>
                <w:sz w:val="16"/>
                <w:szCs w:val="16"/>
              </w:rPr>
              <w:t xml:space="preserve"> G, </w:t>
            </w:r>
            <w:proofErr w:type="spellStart"/>
            <w:r w:rsidRPr="009D2200">
              <w:rPr>
                <w:rFonts w:ascii="Calibri" w:hAnsi="Calibri"/>
                <w:color w:val="000000"/>
                <w:sz w:val="16"/>
                <w:szCs w:val="16"/>
              </w:rPr>
              <w:t>Willner</w:t>
            </w:r>
            <w:proofErr w:type="spellEnd"/>
            <w:r w:rsidRPr="009D2200">
              <w:rPr>
                <w:rFonts w:ascii="Calibri" w:hAnsi="Calibri"/>
                <w:color w:val="000000"/>
                <w:sz w:val="16"/>
                <w:szCs w:val="16"/>
              </w:rPr>
              <w:t xml:space="preserve"> J and </w:t>
            </w:r>
            <w:proofErr w:type="spellStart"/>
            <w:r w:rsidRPr="009D2200">
              <w:rPr>
                <w:rFonts w:ascii="Calibri" w:hAnsi="Calibri"/>
                <w:color w:val="000000"/>
                <w:sz w:val="16"/>
                <w:szCs w:val="16"/>
              </w:rPr>
              <w:t>Baier</w:t>
            </w:r>
            <w:proofErr w:type="spellEnd"/>
            <w:r w:rsidRPr="009D2200">
              <w:rPr>
                <w:rFonts w:ascii="Calibri" w:hAnsi="Calibri"/>
                <w:color w:val="000000"/>
                <w:sz w:val="16"/>
                <w:szCs w:val="16"/>
              </w:rPr>
              <w:t xml:space="preserve"> K (2001). [Carcinoma of the external ear canal and middle ear as interdisciplinary challenge for ear surgery and radiotherapy]. </w:t>
            </w:r>
            <w:proofErr w:type="spellStart"/>
            <w:r w:rsidRPr="009D2200">
              <w:rPr>
                <w:rFonts w:ascii="Calibri" w:hAnsi="Calibri"/>
                <w:color w:val="000000"/>
                <w:sz w:val="16"/>
                <w:szCs w:val="16"/>
              </w:rPr>
              <w:t>Laryngorhinootologie</w:t>
            </w:r>
            <w:proofErr w:type="spellEnd"/>
            <w:r w:rsidRPr="009D2200">
              <w:rPr>
                <w:rFonts w:ascii="Calibri" w:hAnsi="Calibri"/>
                <w:color w:val="000000"/>
                <w:sz w:val="16"/>
                <w:szCs w:val="16"/>
              </w:rPr>
              <w:t xml:space="preserve"> 80(4):196-202.</w:t>
            </w:r>
          </w:p>
          <w:p w:rsidR="009D2200" w:rsidRPr="009D2200" w:rsidRDefault="009D2200" w:rsidP="009D2200">
            <w:pPr>
              <w:spacing w:after="0"/>
              <w:rPr>
                <w:rFonts w:ascii="Calibri" w:hAnsi="Calibri"/>
                <w:color w:val="000000"/>
                <w:sz w:val="16"/>
                <w:szCs w:val="16"/>
              </w:rPr>
            </w:pPr>
            <w:r w:rsidRPr="009D2200">
              <w:rPr>
                <w:rFonts w:ascii="Calibri" w:hAnsi="Calibri"/>
                <w:color w:val="000000"/>
                <w:sz w:val="16"/>
                <w:szCs w:val="16"/>
              </w:rPr>
              <w:t xml:space="preserve">11 </w:t>
            </w:r>
            <w:proofErr w:type="spellStart"/>
            <w:r w:rsidRPr="009D2200">
              <w:rPr>
                <w:rFonts w:ascii="Calibri" w:hAnsi="Calibri"/>
                <w:color w:val="000000"/>
                <w:sz w:val="16"/>
                <w:szCs w:val="16"/>
              </w:rPr>
              <w:t>Okado</w:t>
            </w:r>
            <w:proofErr w:type="spellEnd"/>
            <w:r w:rsidRPr="009D2200">
              <w:rPr>
                <w:rFonts w:ascii="Calibri" w:hAnsi="Calibri"/>
                <w:color w:val="000000"/>
                <w:sz w:val="16"/>
                <w:szCs w:val="16"/>
              </w:rPr>
              <w:t xml:space="preserve"> Y, Aoki M, Hamasaki M, Koga K, </w:t>
            </w:r>
            <w:proofErr w:type="spellStart"/>
            <w:r w:rsidRPr="009D2200">
              <w:rPr>
                <w:rFonts w:ascii="Calibri" w:hAnsi="Calibri"/>
                <w:color w:val="000000"/>
                <w:sz w:val="16"/>
                <w:szCs w:val="16"/>
              </w:rPr>
              <w:t>Sueta</w:t>
            </w:r>
            <w:proofErr w:type="spellEnd"/>
            <w:r w:rsidRPr="009D2200">
              <w:rPr>
                <w:rFonts w:ascii="Calibri" w:hAnsi="Calibri"/>
                <w:color w:val="000000"/>
                <w:sz w:val="16"/>
                <w:szCs w:val="16"/>
              </w:rPr>
              <w:t xml:space="preserve"> T, </w:t>
            </w:r>
            <w:proofErr w:type="spellStart"/>
            <w:r w:rsidRPr="009D2200">
              <w:rPr>
                <w:rFonts w:ascii="Calibri" w:hAnsi="Calibri"/>
                <w:color w:val="000000"/>
                <w:sz w:val="16"/>
                <w:szCs w:val="16"/>
              </w:rPr>
              <w:t>Shiratsuchi</w:t>
            </w:r>
            <w:proofErr w:type="spellEnd"/>
            <w:r w:rsidRPr="009D2200">
              <w:rPr>
                <w:rFonts w:ascii="Calibri" w:hAnsi="Calibri"/>
                <w:color w:val="000000"/>
                <w:sz w:val="16"/>
                <w:szCs w:val="16"/>
              </w:rPr>
              <w:t xml:space="preserve"> H, Oda Y, Nakagawa T and </w:t>
            </w:r>
            <w:proofErr w:type="spellStart"/>
            <w:r w:rsidRPr="009D2200">
              <w:rPr>
                <w:rFonts w:ascii="Calibri" w:hAnsi="Calibri"/>
                <w:color w:val="000000"/>
                <w:sz w:val="16"/>
                <w:szCs w:val="16"/>
              </w:rPr>
              <w:t>Nabeshima</w:t>
            </w:r>
            <w:proofErr w:type="spellEnd"/>
            <w:r w:rsidRPr="009D2200">
              <w:rPr>
                <w:rFonts w:ascii="Calibri" w:hAnsi="Calibri"/>
                <w:color w:val="000000"/>
                <w:sz w:val="16"/>
                <w:szCs w:val="16"/>
              </w:rPr>
              <w:t xml:space="preserve"> K (2015). Tumor budding and laminin5-gamma2 in squamous cell carcinoma of the external auditory canal are associated with shorter survival. </w:t>
            </w:r>
            <w:proofErr w:type="spellStart"/>
            <w:r w:rsidRPr="009D2200">
              <w:rPr>
                <w:rFonts w:ascii="Calibri" w:hAnsi="Calibri"/>
                <w:color w:val="000000"/>
                <w:sz w:val="16"/>
                <w:szCs w:val="16"/>
              </w:rPr>
              <w:t>Springerplus</w:t>
            </w:r>
            <w:proofErr w:type="spellEnd"/>
            <w:r w:rsidRPr="009D2200">
              <w:rPr>
                <w:rFonts w:ascii="Calibri" w:hAnsi="Calibri"/>
                <w:color w:val="000000"/>
                <w:sz w:val="16"/>
                <w:szCs w:val="16"/>
              </w:rPr>
              <w:t xml:space="preserve"> 4:814.</w:t>
            </w:r>
          </w:p>
          <w:p w:rsidR="009D2200" w:rsidRPr="009D2200" w:rsidRDefault="009D2200" w:rsidP="009D2200">
            <w:pPr>
              <w:spacing w:after="0"/>
              <w:rPr>
                <w:rFonts w:ascii="Calibri" w:hAnsi="Calibri"/>
                <w:color w:val="000000"/>
                <w:sz w:val="16"/>
                <w:szCs w:val="16"/>
              </w:rPr>
            </w:pPr>
            <w:r w:rsidRPr="009D2200">
              <w:rPr>
                <w:rFonts w:ascii="Calibri" w:hAnsi="Calibri"/>
                <w:color w:val="000000"/>
                <w:sz w:val="16"/>
                <w:szCs w:val="16"/>
              </w:rPr>
              <w:t xml:space="preserve">12 Li Y, Bai S, Carroll W, Dayan D, Dort JC, Heller K, Jour G, Lau H, Penner C, </w:t>
            </w:r>
            <w:proofErr w:type="spellStart"/>
            <w:r w:rsidRPr="009D2200">
              <w:rPr>
                <w:rFonts w:ascii="Calibri" w:hAnsi="Calibri"/>
                <w:color w:val="000000"/>
                <w:sz w:val="16"/>
                <w:szCs w:val="16"/>
              </w:rPr>
              <w:t>Prystowsky</w:t>
            </w:r>
            <w:proofErr w:type="spellEnd"/>
            <w:r w:rsidRPr="009D2200">
              <w:rPr>
                <w:rFonts w:ascii="Calibri" w:hAnsi="Calibri"/>
                <w:color w:val="000000"/>
                <w:sz w:val="16"/>
                <w:szCs w:val="16"/>
              </w:rPr>
              <w:t xml:space="preserve"> M, Rosenthal E, </w:t>
            </w:r>
            <w:proofErr w:type="spellStart"/>
            <w:r w:rsidRPr="009D2200">
              <w:rPr>
                <w:rFonts w:ascii="Calibri" w:hAnsi="Calibri"/>
                <w:color w:val="000000"/>
                <w:sz w:val="16"/>
                <w:szCs w:val="16"/>
              </w:rPr>
              <w:t>Schlecht</w:t>
            </w:r>
            <w:proofErr w:type="spellEnd"/>
            <w:r w:rsidRPr="009D2200">
              <w:rPr>
                <w:rFonts w:ascii="Calibri" w:hAnsi="Calibri"/>
                <w:color w:val="000000"/>
                <w:sz w:val="16"/>
                <w:szCs w:val="16"/>
              </w:rPr>
              <w:t xml:space="preserve"> NF, Smith RV, </w:t>
            </w:r>
            <w:proofErr w:type="spellStart"/>
            <w:r w:rsidRPr="009D2200">
              <w:rPr>
                <w:rFonts w:ascii="Calibri" w:hAnsi="Calibri"/>
                <w:color w:val="000000"/>
                <w:sz w:val="16"/>
                <w:szCs w:val="16"/>
              </w:rPr>
              <w:t>Urken</w:t>
            </w:r>
            <w:proofErr w:type="spellEnd"/>
            <w:r w:rsidRPr="009D2200">
              <w:rPr>
                <w:rFonts w:ascii="Calibri" w:hAnsi="Calibri"/>
                <w:color w:val="000000"/>
                <w:sz w:val="16"/>
                <w:szCs w:val="16"/>
              </w:rPr>
              <w:t xml:space="preserve"> M, </w:t>
            </w:r>
            <w:proofErr w:type="spellStart"/>
            <w:r w:rsidRPr="009D2200">
              <w:rPr>
                <w:rFonts w:ascii="Calibri" w:hAnsi="Calibri"/>
                <w:color w:val="000000"/>
                <w:sz w:val="16"/>
                <w:szCs w:val="16"/>
              </w:rPr>
              <w:t>Vered</w:t>
            </w:r>
            <w:proofErr w:type="spellEnd"/>
            <w:r w:rsidRPr="009D2200">
              <w:rPr>
                <w:rFonts w:ascii="Calibri" w:hAnsi="Calibri"/>
                <w:color w:val="000000"/>
                <w:sz w:val="16"/>
                <w:szCs w:val="16"/>
              </w:rPr>
              <w:t xml:space="preserve"> M, Wang B, </w:t>
            </w:r>
            <w:proofErr w:type="spellStart"/>
            <w:r w:rsidRPr="009D2200">
              <w:rPr>
                <w:rFonts w:ascii="Calibri" w:hAnsi="Calibri"/>
                <w:color w:val="000000"/>
                <w:sz w:val="16"/>
                <w:szCs w:val="16"/>
              </w:rPr>
              <w:t>Wenig</w:t>
            </w:r>
            <w:proofErr w:type="spellEnd"/>
            <w:r w:rsidRPr="009D2200">
              <w:rPr>
                <w:rFonts w:ascii="Calibri" w:hAnsi="Calibri"/>
                <w:color w:val="000000"/>
                <w:sz w:val="16"/>
                <w:szCs w:val="16"/>
              </w:rPr>
              <w:t xml:space="preserve"> B, </w:t>
            </w:r>
            <w:proofErr w:type="spellStart"/>
            <w:r w:rsidRPr="009D2200">
              <w:rPr>
                <w:rFonts w:ascii="Calibri" w:hAnsi="Calibri"/>
                <w:color w:val="000000"/>
                <w:sz w:val="16"/>
                <w:szCs w:val="16"/>
              </w:rPr>
              <w:t>Negassa</w:t>
            </w:r>
            <w:proofErr w:type="spellEnd"/>
            <w:r w:rsidRPr="009D2200">
              <w:rPr>
                <w:rFonts w:ascii="Calibri" w:hAnsi="Calibri"/>
                <w:color w:val="000000"/>
                <w:sz w:val="16"/>
                <w:szCs w:val="16"/>
              </w:rPr>
              <w:t xml:space="preserve"> A and </w:t>
            </w:r>
            <w:proofErr w:type="spellStart"/>
            <w:r w:rsidRPr="009D2200">
              <w:rPr>
                <w:rFonts w:ascii="Calibri" w:hAnsi="Calibri"/>
                <w:color w:val="000000"/>
                <w:sz w:val="16"/>
                <w:szCs w:val="16"/>
              </w:rPr>
              <w:t>Brandwein</w:t>
            </w:r>
            <w:proofErr w:type="spellEnd"/>
            <w:r w:rsidRPr="009D2200">
              <w:rPr>
                <w:rFonts w:ascii="Calibri" w:hAnsi="Calibri"/>
                <w:color w:val="000000"/>
                <w:sz w:val="16"/>
                <w:szCs w:val="16"/>
              </w:rPr>
              <w:t xml:space="preserve">-Gensler M (2013). Validation of the risk model: high-risk classification and tumor pattern of invasion predict outcome for patients with low-stage oral cavity squamous cell carcinoma. Head Neck </w:t>
            </w:r>
            <w:proofErr w:type="spellStart"/>
            <w:r w:rsidRPr="009D2200">
              <w:rPr>
                <w:rFonts w:ascii="Calibri" w:hAnsi="Calibri"/>
                <w:color w:val="000000"/>
                <w:sz w:val="16"/>
                <w:szCs w:val="16"/>
              </w:rPr>
              <w:t>Pathol</w:t>
            </w:r>
            <w:proofErr w:type="spellEnd"/>
            <w:r w:rsidRPr="009D2200">
              <w:rPr>
                <w:rFonts w:ascii="Calibri" w:hAnsi="Calibri"/>
                <w:color w:val="000000"/>
                <w:sz w:val="16"/>
                <w:szCs w:val="16"/>
              </w:rPr>
              <w:t xml:space="preserve"> 7(3):211-223.</w:t>
            </w:r>
          </w:p>
          <w:p w:rsidR="00FC49E6" w:rsidRPr="004F4DA8" w:rsidRDefault="009D2200" w:rsidP="009D2200">
            <w:pPr>
              <w:spacing w:after="0"/>
              <w:rPr>
                <w:rFonts w:ascii="Calibri" w:hAnsi="Calibri"/>
                <w:color w:val="000000"/>
                <w:sz w:val="16"/>
                <w:szCs w:val="16"/>
              </w:rPr>
            </w:pPr>
            <w:r w:rsidRPr="009D2200">
              <w:rPr>
                <w:rFonts w:ascii="Calibri" w:hAnsi="Calibri"/>
                <w:color w:val="000000"/>
                <w:sz w:val="16"/>
                <w:szCs w:val="16"/>
              </w:rPr>
              <w:t xml:space="preserve">13 </w:t>
            </w:r>
            <w:proofErr w:type="spellStart"/>
            <w:r w:rsidRPr="009D2200">
              <w:rPr>
                <w:rFonts w:ascii="Calibri" w:hAnsi="Calibri"/>
                <w:color w:val="000000"/>
                <w:sz w:val="16"/>
                <w:szCs w:val="16"/>
              </w:rPr>
              <w:t>Brandwein</w:t>
            </w:r>
            <w:proofErr w:type="spellEnd"/>
            <w:r w:rsidRPr="009D2200">
              <w:rPr>
                <w:rFonts w:ascii="Calibri" w:hAnsi="Calibri"/>
                <w:color w:val="000000"/>
                <w:sz w:val="16"/>
                <w:szCs w:val="16"/>
              </w:rPr>
              <w:t xml:space="preserve">-Gensler M, </w:t>
            </w:r>
            <w:proofErr w:type="spellStart"/>
            <w:r w:rsidRPr="009D2200">
              <w:rPr>
                <w:rFonts w:ascii="Calibri" w:hAnsi="Calibri"/>
                <w:color w:val="000000"/>
                <w:sz w:val="16"/>
                <w:szCs w:val="16"/>
              </w:rPr>
              <w:t>Teixeira</w:t>
            </w:r>
            <w:proofErr w:type="spellEnd"/>
            <w:r w:rsidRPr="009D2200">
              <w:rPr>
                <w:rFonts w:ascii="Calibri" w:hAnsi="Calibri"/>
                <w:color w:val="000000"/>
                <w:sz w:val="16"/>
                <w:szCs w:val="16"/>
              </w:rPr>
              <w:t xml:space="preserve"> MS, Lewis CM, Lee B, </w:t>
            </w:r>
            <w:proofErr w:type="spellStart"/>
            <w:r w:rsidRPr="009D2200">
              <w:rPr>
                <w:rFonts w:ascii="Calibri" w:hAnsi="Calibri"/>
                <w:color w:val="000000"/>
                <w:sz w:val="16"/>
                <w:szCs w:val="16"/>
              </w:rPr>
              <w:t>Rolnitzky</w:t>
            </w:r>
            <w:proofErr w:type="spellEnd"/>
            <w:r w:rsidRPr="009D2200">
              <w:rPr>
                <w:rFonts w:ascii="Calibri" w:hAnsi="Calibri"/>
                <w:color w:val="000000"/>
                <w:sz w:val="16"/>
                <w:szCs w:val="16"/>
              </w:rPr>
              <w:t xml:space="preserve"> L, </w:t>
            </w:r>
            <w:proofErr w:type="spellStart"/>
            <w:r w:rsidRPr="009D2200">
              <w:rPr>
                <w:rFonts w:ascii="Calibri" w:hAnsi="Calibri"/>
                <w:color w:val="000000"/>
                <w:sz w:val="16"/>
                <w:szCs w:val="16"/>
              </w:rPr>
              <w:t>Hille</w:t>
            </w:r>
            <w:proofErr w:type="spellEnd"/>
            <w:r w:rsidRPr="009D2200">
              <w:rPr>
                <w:rFonts w:ascii="Calibri" w:hAnsi="Calibri"/>
                <w:color w:val="000000"/>
                <w:sz w:val="16"/>
                <w:szCs w:val="16"/>
              </w:rPr>
              <w:t xml:space="preserve"> </w:t>
            </w:r>
            <w:proofErr w:type="spellStart"/>
            <w:r w:rsidRPr="009D2200">
              <w:rPr>
                <w:rFonts w:ascii="Calibri" w:hAnsi="Calibri"/>
                <w:color w:val="000000"/>
                <w:sz w:val="16"/>
                <w:szCs w:val="16"/>
              </w:rPr>
              <w:t>JJ</w:t>
            </w:r>
            <w:proofErr w:type="spellEnd"/>
            <w:r w:rsidRPr="009D2200">
              <w:rPr>
                <w:rFonts w:ascii="Calibri" w:hAnsi="Calibri"/>
                <w:color w:val="000000"/>
                <w:sz w:val="16"/>
                <w:szCs w:val="16"/>
              </w:rPr>
              <w:t xml:space="preserve">, </w:t>
            </w:r>
            <w:proofErr w:type="spellStart"/>
            <w:r w:rsidRPr="009D2200">
              <w:rPr>
                <w:rFonts w:ascii="Calibri" w:hAnsi="Calibri"/>
                <w:color w:val="000000"/>
                <w:sz w:val="16"/>
                <w:szCs w:val="16"/>
              </w:rPr>
              <w:t>Genden</w:t>
            </w:r>
            <w:proofErr w:type="spellEnd"/>
            <w:r w:rsidRPr="009D2200">
              <w:rPr>
                <w:rFonts w:ascii="Calibri" w:hAnsi="Calibri"/>
                <w:color w:val="000000"/>
                <w:sz w:val="16"/>
                <w:szCs w:val="16"/>
              </w:rPr>
              <w:t xml:space="preserve"> E, </w:t>
            </w:r>
            <w:proofErr w:type="spellStart"/>
            <w:r w:rsidRPr="009D2200">
              <w:rPr>
                <w:rFonts w:ascii="Calibri" w:hAnsi="Calibri"/>
                <w:color w:val="000000"/>
                <w:sz w:val="16"/>
                <w:szCs w:val="16"/>
              </w:rPr>
              <w:t>Urken</w:t>
            </w:r>
            <w:proofErr w:type="spellEnd"/>
            <w:r w:rsidRPr="009D2200">
              <w:rPr>
                <w:rFonts w:ascii="Calibri" w:hAnsi="Calibri"/>
                <w:color w:val="000000"/>
                <w:sz w:val="16"/>
                <w:szCs w:val="16"/>
              </w:rPr>
              <w:t xml:space="preserve"> ML and Wang BY (2005). Oral squamous cell carcinoma: histologic risk assessment, but not margin status, is strongly predictive of local disease-free and overall survival. Am J </w:t>
            </w:r>
            <w:proofErr w:type="spellStart"/>
            <w:r w:rsidRPr="009D2200">
              <w:rPr>
                <w:rFonts w:ascii="Calibri" w:hAnsi="Calibri"/>
                <w:color w:val="000000"/>
                <w:sz w:val="16"/>
                <w:szCs w:val="16"/>
              </w:rPr>
              <w:t>Surg</w:t>
            </w:r>
            <w:proofErr w:type="spellEnd"/>
            <w:r w:rsidRPr="009D2200">
              <w:rPr>
                <w:rFonts w:ascii="Calibri" w:hAnsi="Calibri"/>
                <w:color w:val="000000"/>
                <w:sz w:val="16"/>
                <w:szCs w:val="16"/>
              </w:rPr>
              <w:t xml:space="preserve"> </w:t>
            </w:r>
            <w:proofErr w:type="spellStart"/>
            <w:r w:rsidRPr="009D2200">
              <w:rPr>
                <w:rFonts w:ascii="Calibri" w:hAnsi="Calibri"/>
                <w:color w:val="000000"/>
                <w:sz w:val="16"/>
                <w:szCs w:val="16"/>
              </w:rPr>
              <w:t>Pathol</w:t>
            </w:r>
            <w:proofErr w:type="spellEnd"/>
            <w:r w:rsidRPr="009D2200">
              <w:rPr>
                <w:rFonts w:ascii="Calibri" w:hAnsi="Calibri"/>
                <w:color w:val="000000"/>
                <w:sz w:val="16"/>
                <w:szCs w:val="16"/>
              </w:rPr>
              <w:t xml:space="preserve"> 29(2):167-</w:t>
            </w:r>
            <w:proofErr w:type="gramStart"/>
            <w:r w:rsidRPr="009D2200">
              <w:rPr>
                <w:rFonts w:ascii="Calibri" w:hAnsi="Calibri"/>
                <w:color w:val="000000"/>
                <w:sz w:val="16"/>
                <w:szCs w:val="16"/>
              </w:rPr>
              <w:t>178.</w:t>
            </w:r>
            <w:proofErr w:type="gramEnd"/>
          </w:p>
        </w:tc>
        <w:tc>
          <w:tcPr>
            <w:tcW w:w="1701" w:type="dxa"/>
            <w:tcBorders>
              <w:top w:val="nil"/>
              <w:left w:val="nil"/>
              <w:bottom w:val="single" w:sz="4" w:space="0" w:color="auto"/>
              <w:right w:val="single" w:sz="4" w:space="0" w:color="auto"/>
            </w:tcBorders>
            <w:shd w:val="clear" w:color="auto" w:fill="auto"/>
          </w:tcPr>
          <w:p w:rsidR="00FC49E6" w:rsidRPr="00CC5E7C" w:rsidRDefault="006974F3" w:rsidP="00CC5E7C">
            <w:pPr>
              <w:rPr>
                <w:rFonts w:ascii="Calibri" w:hAnsi="Calibri"/>
                <w:color w:val="000000"/>
                <w:sz w:val="16"/>
                <w:szCs w:val="16"/>
              </w:rPr>
            </w:pPr>
            <w:r w:rsidRPr="006974F3">
              <w:rPr>
                <w:rFonts w:ascii="Calibri" w:hAnsi="Calibri"/>
                <w:color w:val="000000"/>
                <w:sz w:val="16"/>
                <w:szCs w:val="16"/>
              </w:rPr>
              <w:lastRenderedPageBreak/>
              <w:t>Invasion into any of these anatomical structures may be a clinical/surgical and/or imaging observation and/or histology finding(s).</w:t>
            </w:r>
          </w:p>
        </w:tc>
      </w:tr>
      <w:tr w:rsidR="0094669E" w:rsidRPr="00CC5E7C" w:rsidTr="00201FF3">
        <w:trPr>
          <w:trHeight w:val="515"/>
        </w:trPr>
        <w:tc>
          <w:tcPr>
            <w:tcW w:w="866" w:type="dxa"/>
            <w:tcBorders>
              <w:top w:val="nil"/>
              <w:left w:val="single" w:sz="4" w:space="0" w:color="auto"/>
              <w:bottom w:val="single" w:sz="4" w:space="0" w:color="auto"/>
              <w:right w:val="single" w:sz="4" w:space="0" w:color="auto"/>
            </w:tcBorders>
            <w:shd w:val="clear" w:color="000000" w:fill="EEECE1"/>
          </w:tcPr>
          <w:p w:rsidR="0094669E" w:rsidRPr="00505D05" w:rsidRDefault="0094669E" w:rsidP="0055260D">
            <w:pPr>
              <w:rPr>
                <w:rFonts w:ascii="Calibri" w:hAnsi="Calibri"/>
                <w:color w:val="000000"/>
                <w:sz w:val="16"/>
                <w:szCs w:val="16"/>
              </w:rPr>
            </w:pPr>
            <w:r>
              <w:rPr>
                <w:rFonts w:ascii="Calibri" w:hAnsi="Calibri"/>
                <w:color w:val="000000"/>
                <w:sz w:val="16"/>
                <w:szCs w:val="16"/>
              </w:rPr>
              <w:lastRenderedPageBreak/>
              <w:t>Core</w:t>
            </w:r>
          </w:p>
        </w:tc>
        <w:tc>
          <w:tcPr>
            <w:tcW w:w="1559" w:type="dxa"/>
            <w:tcBorders>
              <w:top w:val="nil"/>
              <w:left w:val="nil"/>
              <w:bottom w:val="single" w:sz="4" w:space="0" w:color="auto"/>
              <w:right w:val="single" w:sz="4" w:space="0" w:color="auto"/>
            </w:tcBorders>
            <w:shd w:val="clear" w:color="000000" w:fill="EEECE1"/>
          </w:tcPr>
          <w:p w:rsidR="0094669E" w:rsidRPr="00CB6A9C" w:rsidRDefault="0094669E" w:rsidP="00273145">
            <w:pPr>
              <w:rPr>
                <w:rFonts w:ascii="Calibri" w:hAnsi="Calibri"/>
                <w:bCs/>
                <w:color w:val="000000"/>
                <w:sz w:val="16"/>
                <w:szCs w:val="16"/>
              </w:rPr>
            </w:pPr>
            <w:r w:rsidRPr="0094669E">
              <w:rPr>
                <w:rFonts w:ascii="Calibri" w:hAnsi="Calibri"/>
                <w:bCs/>
                <w:color w:val="000000"/>
                <w:sz w:val="16"/>
                <w:szCs w:val="16"/>
              </w:rPr>
              <w:t>BONE/CARTILAGE INVASION</w:t>
            </w:r>
          </w:p>
        </w:tc>
        <w:tc>
          <w:tcPr>
            <w:tcW w:w="2836" w:type="dxa"/>
            <w:tcBorders>
              <w:top w:val="nil"/>
              <w:left w:val="nil"/>
              <w:bottom w:val="single" w:sz="4" w:space="0" w:color="auto"/>
              <w:right w:val="single" w:sz="4" w:space="0" w:color="auto"/>
            </w:tcBorders>
            <w:shd w:val="clear" w:color="auto" w:fill="auto"/>
          </w:tcPr>
          <w:p w:rsidR="0094669E" w:rsidRPr="0094669E" w:rsidRDefault="0094669E" w:rsidP="0094669E">
            <w:pPr>
              <w:spacing w:after="0"/>
              <w:rPr>
                <w:rFonts w:ascii="Calibri" w:hAnsi="Calibri"/>
                <w:color w:val="000000"/>
                <w:sz w:val="16"/>
                <w:szCs w:val="16"/>
              </w:rPr>
            </w:pPr>
            <w:r w:rsidRPr="0094669E">
              <w:rPr>
                <w:rFonts w:ascii="Calibri" w:hAnsi="Calibri"/>
                <w:color w:val="000000"/>
                <w:sz w:val="16"/>
                <w:szCs w:val="16"/>
              </w:rPr>
              <w:t>Single selection value list:</w:t>
            </w:r>
          </w:p>
          <w:p w:rsidR="0094669E" w:rsidRPr="0094669E" w:rsidRDefault="0094669E" w:rsidP="0094669E">
            <w:pPr>
              <w:spacing w:after="0"/>
              <w:rPr>
                <w:rFonts w:ascii="Calibri" w:hAnsi="Calibri"/>
                <w:color w:val="000000"/>
                <w:sz w:val="16"/>
                <w:szCs w:val="16"/>
              </w:rPr>
            </w:pPr>
            <w:r w:rsidRPr="0094669E">
              <w:rPr>
                <w:rFonts w:ascii="Calibri" w:hAnsi="Calibri"/>
                <w:color w:val="000000"/>
                <w:sz w:val="16"/>
                <w:szCs w:val="16"/>
              </w:rPr>
              <w:t>• Not identified</w:t>
            </w:r>
          </w:p>
          <w:p w:rsidR="0094669E" w:rsidRDefault="0094669E" w:rsidP="0094669E">
            <w:pPr>
              <w:spacing w:after="0"/>
              <w:rPr>
                <w:rFonts w:ascii="Calibri" w:hAnsi="Calibri"/>
                <w:color w:val="000000"/>
                <w:sz w:val="16"/>
                <w:szCs w:val="16"/>
              </w:rPr>
            </w:pPr>
            <w:r w:rsidRPr="0094669E">
              <w:rPr>
                <w:rFonts w:ascii="Calibri" w:hAnsi="Calibri"/>
                <w:color w:val="000000"/>
                <w:sz w:val="16"/>
                <w:szCs w:val="16"/>
              </w:rPr>
              <w:t>• Present</w:t>
            </w:r>
          </w:p>
          <w:p w:rsidR="0094669E" w:rsidRPr="0094669E" w:rsidRDefault="0094669E" w:rsidP="0094669E">
            <w:pPr>
              <w:pStyle w:val="ListParagraph"/>
              <w:numPr>
                <w:ilvl w:val="0"/>
                <w:numId w:val="9"/>
              </w:numPr>
              <w:spacing w:after="0"/>
              <w:ind w:left="317" w:hanging="142"/>
              <w:rPr>
                <w:rFonts w:ascii="Calibri" w:hAnsi="Calibri"/>
                <w:color w:val="000000"/>
                <w:sz w:val="16"/>
                <w:szCs w:val="16"/>
              </w:rPr>
            </w:pPr>
            <w:r w:rsidRPr="0094669E">
              <w:rPr>
                <w:rFonts w:ascii="Calibri" w:hAnsi="Calibri"/>
                <w:color w:val="000000"/>
                <w:sz w:val="16"/>
                <w:szCs w:val="16"/>
              </w:rPr>
              <w:t>Clinical observation and/or imaging</w:t>
            </w:r>
          </w:p>
          <w:p w:rsidR="0094669E" w:rsidRPr="0094669E" w:rsidRDefault="0094669E" w:rsidP="0094669E">
            <w:pPr>
              <w:pStyle w:val="ListParagraph"/>
              <w:numPr>
                <w:ilvl w:val="0"/>
                <w:numId w:val="9"/>
              </w:numPr>
              <w:spacing w:after="0"/>
              <w:ind w:left="317" w:hanging="142"/>
              <w:rPr>
                <w:rFonts w:ascii="Calibri" w:hAnsi="Calibri"/>
                <w:color w:val="000000"/>
                <w:sz w:val="16"/>
                <w:szCs w:val="16"/>
              </w:rPr>
            </w:pPr>
            <w:r w:rsidRPr="0094669E">
              <w:rPr>
                <w:rFonts w:ascii="Calibri" w:hAnsi="Calibri"/>
                <w:color w:val="000000"/>
                <w:sz w:val="16"/>
                <w:szCs w:val="16"/>
              </w:rPr>
              <w:t>Histologic</w:t>
            </w:r>
          </w:p>
          <w:p w:rsidR="0094669E" w:rsidRPr="00CB6A9C" w:rsidRDefault="0094669E" w:rsidP="0094669E">
            <w:pPr>
              <w:spacing w:after="0"/>
              <w:rPr>
                <w:rFonts w:ascii="Calibri" w:hAnsi="Calibri"/>
                <w:color w:val="000000"/>
                <w:sz w:val="16"/>
                <w:szCs w:val="16"/>
              </w:rPr>
            </w:pPr>
            <w:r w:rsidRPr="0094669E">
              <w:rPr>
                <w:rFonts w:ascii="Calibri" w:hAnsi="Calibri"/>
                <w:color w:val="000000"/>
                <w:sz w:val="16"/>
                <w:szCs w:val="16"/>
              </w:rPr>
              <w:t>• Cannot be assessed, specify</w:t>
            </w:r>
          </w:p>
        </w:tc>
        <w:tc>
          <w:tcPr>
            <w:tcW w:w="8221" w:type="dxa"/>
            <w:tcBorders>
              <w:top w:val="nil"/>
              <w:left w:val="nil"/>
              <w:bottom w:val="single" w:sz="4" w:space="0" w:color="auto"/>
              <w:right w:val="single" w:sz="4" w:space="0" w:color="auto"/>
            </w:tcBorders>
            <w:shd w:val="clear" w:color="auto" w:fill="auto"/>
          </w:tcPr>
          <w:p w:rsidR="0058063C" w:rsidRPr="0058063C" w:rsidRDefault="0058063C" w:rsidP="0058063C">
            <w:pPr>
              <w:spacing w:after="0"/>
              <w:rPr>
                <w:rFonts w:ascii="Calibri" w:hAnsi="Calibri"/>
                <w:color w:val="000000"/>
                <w:sz w:val="16"/>
                <w:szCs w:val="16"/>
              </w:rPr>
            </w:pPr>
            <w:r w:rsidRPr="0058063C">
              <w:rPr>
                <w:rFonts w:ascii="Calibri" w:hAnsi="Calibri"/>
                <w:color w:val="000000"/>
                <w:sz w:val="16"/>
                <w:szCs w:val="16"/>
              </w:rPr>
              <w:t>Bone and/or cartilage invasion may be a macroscopic feature, sometimes not seen on histology sections due to the nature of the clinical sampling performed. However, it is recommended that a histologic section through the involved bone should be performed to obtain histologic evidence of the extent of bone and/or cartilage involvement. In general, stage correlates with bone and/or cartilage invasion, with high stage patients more frequently showing bone invasion than low stage patients. Further, patients with bone and/or cartilage invasion will usually have a worse prognosis and require more extensive treatment than patients without bone invasion.</w:t>
            </w:r>
            <w:r w:rsidRPr="00336189">
              <w:rPr>
                <w:rFonts w:ascii="Calibri" w:hAnsi="Calibri"/>
                <w:color w:val="000000"/>
                <w:sz w:val="16"/>
                <w:szCs w:val="16"/>
                <w:vertAlign w:val="superscript"/>
              </w:rPr>
              <w:t>1,2</w:t>
            </w:r>
          </w:p>
          <w:p w:rsidR="0058063C" w:rsidRDefault="0058063C" w:rsidP="0058063C">
            <w:pPr>
              <w:spacing w:after="0"/>
              <w:rPr>
                <w:rFonts w:ascii="Calibri" w:hAnsi="Calibri"/>
                <w:color w:val="000000"/>
                <w:sz w:val="16"/>
                <w:szCs w:val="16"/>
              </w:rPr>
            </w:pPr>
          </w:p>
          <w:p w:rsidR="0058063C" w:rsidRPr="0058063C" w:rsidRDefault="0058063C" w:rsidP="0058063C">
            <w:pPr>
              <w:spacing w:after="0"/>
              <w:rPr>
                <w:rFonts w:ascii="Calibri" w:hAnsi="Calibri"/>
                <w:b/>
                <w:color w:val="000000"/>
                <w:sz w:val="16"/>
                <w:szCs w:val="16"/>
              </w:rPr>
            </w:pPr>
            <w:r w:rsidRPr="0058063C">
              <w:rPr>
                <w:rFonts w:ascii="Calibri" w:hAnsi="Calibri"/>
                <w:b/>
                <w:color w:val="000000"/>
                <w:sz w:val="16"/>
                <w:szCs w:val="16"/>
              </w:rPr>
              <w:t>References</w:t>
            </w:r>
          </w:p>
          <w:p w:rsidR="0058063C" w:rsidRPr="0058063C" w:rsidRDefault="0058063C" w:rsidP="0058063C">
            <w:pPr>
              <w:spacing w:after="0"/>
              <w:rPr>
                <w:rFonts w:ascii="Calibri" w:hAnsi="Calibri"/>
                <w:color w:val="000000"/>
                <w:sz w:val="16"/>
                <w:szCs w:val="16"/>
              </w:rPr>
            </w:pPr>
            <w:r w:rsidRPr="0058063C">
              <w:rPr>
                <w:rFonts w:ascii="Calibri" w:hAnsi="Calibri"/>
                <w:color w:val="000000"/>
                <w:sz w:val="16"/>
                <w:szCs w:val="16"/>
              </w:rPr>
              <w:t xml:space="preserve">1 </w:t>
            </w:r>
            <w:proofErr w:type="spellStart"/>
            <w:r w:rsidRPr="0058063C">
              <w:rPr>
                <w:rFonts w:ascii="Calibri" w:hAnsi="Calibri"/>
                <w:color w:val="000000"/>
                <w:sz w:val="16"/>
                <w:szCs w:val="16"/>
              </w:rPr>
              <w:t>Hashi</w:t>
            </w:r>
            <w:proofErr w:type="spellEnd"/>
            <w:r w:rsidRPr="0058063C">
              <w:rPr>
                <w:rFonts w:ascii="Calibri" w:hAnsi="Calibri"/>
                <w:color w:val="000000"/>
                <w:sz w:val="16"/>
                <w:szCs w:val="16"/>
              </w:rPr>
              <w:t xml:space="preserve"> N, </w:t>
            </w:r>
            <w:proofErr w:type="spellStart"/>
            <w:r w:rsidRPr="0058063C">
              <w:rPr>
                <w:rFonts w:ascii="Calibri" w:hAnsi="Calibri"/>
                <w:color w:val="000000"/>
                <w:sz w:val="16"/>
                <w:szCs w:val="16"/>
              </w:rPr>
              <w:t>Shirato</w:t>
            </w:r>
            <w:proofErr w:type="spellEnd"/>
            <w:r w:rsidRPr="0058063C">
              <w:rPr>
                <w:rFonts w:ascii="Calibri" w:hAnsi="Calibri"/>
                <w:color w:val="000000"/>
                <w:sz w:val="16"/>
                <w:szCs w:val="16"/>
              </w:rPr>
              <w:t xml:space="preserve"> H, </w:t>
            </w:r>
            <w:proofErr w:type="spellStart"/>
            <w:r w:rsidRPr="0058063C">
              <w:rPr>
                <w:rFonts w:ascii="Calibri" w:hAnsi="Calibri"/>
                <w:color w:val="000000"/>
                <w:sz w:val="16"/>
                <w:szCs w:val="16"/>
              </w:rPr>
              <w:t>Omatsu</w:t>
            </w:r>
            <w:proofErr w:type="spellEnd"/>
            <w:r w:rsidRPr="0058063C">
              <w:rPr>
                <w:rFonts w:ascii="Calibri" w:hAnsi="Calibri"/>
                <w:color w:val="000000"/>
                <w:sz w:val="16"/>
                <w:szCs w:val="16"/>
              </w:rPr>
              <w:t xml:space="preserve"> T, </w:t>
            </w:r>
            <w:proofErr w:type="spellStart"/>
            <w:r w:rsidRPr="0058063C">
              <w:rPr>
                <w:rFonts w:ascii="Calibri" w:hAnsi="Calibri"/>
                <w:color w:val="000000"/>
                <w:sz w:val="16"/>
                <w:szCs w:val="16"/>
              </w:rPr>
              <w:t>Kagei</w:t>
            </w:r>
            <w:proofErr w:type="spellEnd"/>
            <w:r w:rsidRPr="0058063C">
              <w:rPr>
                <w:rFonts w:ascii="Calibri" w:hAnsi="Calibri"/>
                <w:color w:val="000000"/>
                <w:sz w:val="16"/>
                <w:szCs w:val="16"/>
              </w:rPr>
              <w:t xml:space="preserve"> K, </w:t>
            </w:r>
            <w:proofErr w:type="spellStart"/>
            <w:r w:rsidRPr="0058063C">
              <w:rPr>
                <w:rFonts w:ascii="Calibri" w:hAnsi="Calibri"/>
                <w:color w:val="000000"/>
                <w:sz w:val="16"/>
                <w:szCs w:val="16"/>
              </w:rPr>
              <w:t>Nishioka</w:t>
            </w:r>
            <w:proofErr w:type="spellEnd"/>
            <w:r w:rsidRPr="0058063C">
              <w:rPr>
                <w:rFonts w:ascii="Calibri" w:hAnsi="Calibri"/>
                <w:color w:val="000000"/>
                <w:sz w:val="16"/>
                <w:szCs w:val="16"/>
              </w:rPr>
              <w:t xml:space="preserve"> T, Hashimoto S, Aoyama H, Fukuda S, </w:t>
            </w:r>
            <w:proofErr w:type="spellStart"/>
            <w:r w:rsidRPr="0058063C">
              <w:rPr>
                <w:rFonts w:ascii="Calibri" w:hAnsi="Calibri"/>
                <w:color w:val="000000"/>
                <w:sz w:val="16"/>
                <w:szCs w:val="16"/>
              </w:rPr>
              <w:t>Inuyama</w:t>
            </w:r>
            <w:proofErr w:type="spellEnd"/>
            <w:r w:rsidRPr="0058063C">
              <w:rPr>
                <w:rFonts w:ascii="Calibri" w:hAnsi="Calibri"/>
                <w:color w:val="000000"/>
                <w:sz w:val="16"/>
                <w:szCs w:val="16"/>
              </w:rPr>
              <w:t xml:space="preserve"> Y and </w:t>
            </w:r>
            <w:proofErr w:type="spellStart"/>
            <w:r w:rsidRPr="0058063C">
              <w:rPr>
                <w:rFonts w:ascii="Calibri" w:hAnsi="Calibri"/>
                <w:color w:val="000000"/>
                <w:sz w:val="16"/>
                <w:szCs w:val="16"/>
              </w:rPr>
              <w:t>Miyasaka</w:t>
            </w:r>
            <w:proofErr w:type="spellEnd"/>
            <w:r w:rsidRPr="0058063C">
              <w:rPr>
                <w:rFonts w:ascii="Calibri" w:hAnsi="Calibri"/>
                <w:color w:val="000000"/>
                <w:sz w:val="16"/>
                <w:szCs w:val="16"/>
              </w:rPr>
              <w:t xml:space="preserve"> K (2000). The role of radiotherapy in treating squamous cell carcinoma of the external auditory canal, especially in early stages of disease. </w:t>
            </w:r>
            <w:proofErr w:type="spellStart"/>
            <w:r w:rsidRPr="0058063C">
              <w:rPr>
                <w:rFonts w:ascii="Calibri" w:hAnsi="Calibri"/>
                <w:color w:val="000000"/>
                <w:sz w:val="16"/>
                <w:szCs w:val="16"/>
              </w:rPr>
              <w:t>Radiother</w:t>
            </w:r>
            <w:proofErr w:type="spellEnd"/>
            <w:r w:rsidRPr="0058063C">
              <w:rPr>
                <w:rFonts w:ascii="Calibri" w:hAnsi="Calibri"/>
                <w:color w:val="000000"/>
                <w:sz w:val="16"/>
                <w:szCs w:val="16"/>
              </w:rPr>
              <w:t xml:space="preserve"> </w:t>
            </w:r>
            <w:proofErr w:type="spellStart"/>
            <w:r w:rsidRPr="0058063C">
              <w:rPr>
                <w:rFonts w:ascii="Calibri" w:hAnsi="Calibri"/>
                <w:color w:val="000000"/>
                <w:sz w:val="16"/>
                <w:szCs w:val="16"/>
              </w:rPr>
              <w:t>Oncol</w:t>
            </w:r>
            <w:proofErr w:type="spellEnd"/>
            <w:r w:rsidRPr="0058063C">
              <w:rPr>
                <w:rFonts w:ascii="Calibri" w:hAnsi="Calibri"/>
                <w:color w:val="000000"/>
                <w:sz w:val="16"/>
                <w:szCs w:val="16"/>
              </w:rPr>
              <w:t xml:space="preserve"> 56(2):221-225.</w:t>
            </w:r>
          </w:p>
          <w:p w:rsidR="0094669E" w:rsidRPr="004F4DA8" w:rsidRDefault="0058063C" w:rsidP="0058063C">
            <w:pPr>
              <w:spacing w:after="0"/>
              <w:rPr>
                <w:rFonts w:ascii="Calibri" w:hAnsi="Calibri"/>
                <w:color w:val="000000"/>
                <w:sz w:val="16"/>
                <w:szCs w:val="16"/>
              </w:rPr>
            </w:pPr>
            <w:r w:rsidRPr="0058063C">
              <w:rPr>
                <w:rFonts w:ascii="Calibri" w:hAnsi="Calibri"/>
                <w:color w:val="000000"/>
                <w:sz w:val="16"/>
                <w:szCs w:val="16"/>
              </w:rPr>
              <w:t xml:space="preserve">2 Ito M, </w:t>
            </w:r>
            <w:proofErr w:type="spellStart"/>
            <w:r w:rsidRPr="0058063C">
              <w:rPr>
                <w:rFonts w:ascii="Calibri" w:hAnsi="Calibri"/>
                <w:color w:val="000000"/>
                <w:sz w:val="16"/>
                <w:szCs w:val="16"/>
              </w:rPr>
              <w:t>Hatano</w:t>
            </w:r>
            <w:proofErr w:type="spellEnd"/>
            <w:r w:rsidRPr="0058063C">
              <w:rPr>
                <w:rFonts w:ascii="Calibri" w:hAnsi="Calibri"/>
                <w:color w:val="000000"/>
                <w:sz w:val="16"/>
                <w:szCs w:val="16"/>
              </w:rPr>
              <w:t xml:space="preserve"> M and </w:t>
            </w:r>
            <w:proofErr w:type="spellStart"/>
            <w:r w:rsidRPr="0058063C">
              <w:rPr>
                <w:rFonts w:ascii="Calibri" w:hAnsi="Calibri"/>
                <w:color w:val="000000"/>
                <w:sz w:val="16"/>
                <w:szCs w:val="16"/>
              </w:rPr>
              <w:t>Yoshizaki</w:t>
            </w:r>
            <w:proofErr w:type="spellEnd"/>
            <w:r w:rsidRPr="0058063C">
              <w:rPr>
                <w:rFonts w:ascii="Calibri" w:hAnsi="Calibri"/>
                <w:color w:val="000000"/>
                <w:sz w:val="16"/>
                <w:szCs w:val="16"/>
              </w:rPr>
              <w:t xml:space="preserve"> T (2009). Prognostic factors for squamous cell carcinoma of the temporal bone: extensive bone involvement or extensive soft tissue involvement? </w:t>
            </w:r>
            <w:proofErr w:type="spellStart"/>
            <w:r w:rsidRPr="0058063C">
              <w:rPr>
                <w:rFonts w:ascii="Calibri" w:hAnsi="Calibri"/>
                <w:color w:val="000000"/>
                <w:sz w:val="16"/>
                <w:szCs w:val="16"/>
              </w:rPr>
              <w:t>Acta</w:t>
            </w:r>
            <w:proofErr w:type="spellEnd"/>
            <w:r w:rsidRPr="0058063C">
              <w:rPr>
                <w:rFonts w:ascii="Calibri" w:hAnsi="Calibri"/>
                <w:color w:val="000000"/>
                <w:sz w:val="16"/>
                <w:szCs w:val="16"/>
              </w:rPr>
              <w:t xml:space="preserve"> </w:t>
            </w:r>
            <w:proofErr w:type="spellStart"/>
            <w:r w:rsidRPr="0058063C">
              <w:rPr>
                <w:rFonts w:ascii="Calibri" w:hAnsi="Calibri"/>
                <w:color w:val="000000"/>
                <w:sz w:val="16"/>
                <w:szCs w:val="16"/>
              </w:rPr>
              <w:t>Otolaryngol</w:t>
            </w:r>
            <w:proofErr w:type="spellEnd"/>
            <w:r w:rsidRPr="0058063C">
              <w:rPr>
                <w:rFonts w:ascii="Calibri" w:hAnsi="Calibri"/>
                <w:color w:val="000000"/>
                <w:sz w:val="16"/>
                <w:szCs w:val="16"/>
              </w:rPr>
              <w:t xml:space="preserve"> 129(11):1313-1319.</w:t>
            </w:r>
          </w:p>
        </w:tc>
        <w:tc>
          <w:tcPr>
            <w:tcW w:w="1701" w:type="dxa"/>
            <w:tcBorders>
              <w:top w:val="nil"/>
              <w:left w:val="nil"/>
              <w:bottom w:val="single" w:sz="4" w:space="0" w:color="auto"/>
              <w:right w:val="single" w:sz="4" w:space="0" w:color="auto"/>
            </w:tcBorders>
            <w:shd w:val="clear" w:color="auto" w:fill="auto"/>
          </w:tcPr>
          <w:p w:rsidR="0094669E" w:rsidRPr="00CC5E7C" w:rsidRDefault="0094669E" w:rsidP="00CC5E7C">
            <w:pPr>
              <w:rPr>
                <w:rFonts w:ascii="Calibri" w:hAnsi="Calibri"/>
                <w:color w:val="000000"/>
                <w:sz w:val="16"/>
                <w:szCs w:val="16"/>
              </w:rPr>
            </w:pPr>
          </w:p>
        </w:tc>
      </w:tr>
      <w:tr w:rsidR="00FC49E6" w:rsidRPr="00CC5E7C" w:rsidTr="00CB6A9C">
        <w:trPr>
          <w:trHeight w:val="995"/>
        </w:trPr>
        <w:tc>
          <w:tcPr>
            <w:tcW w:w="866" w:type="dxa"/>
            <w:tcBorders>
              <w:top w:val="nil"/>
              <w:left w:val="single" w:sz="4" w:space="0" w:color="auto"/>
              <w:bottom w:val="single" w:sz="4" w:space="0" w:color="auto"/>
              <w:right w:val="single" w:sz="4" w:space="0" w:color="auto"/>
            </w:tcBorders>
            <w:shd w:val="clear" w:color="000000" w:fill="EEECE1"/>
          </w:tcPr>
          <w:p w:rsidR="00FC49E6" w:rsidRDefault="00FC49E6" w:rsidP="0055260D">
            <w:pPr>
              <w:rPr>
                <w:rFonts w:ascii="Calibri" w:hAnsi="Calibri"/>
                <w:color w:val="000000"/>
                <w:sz w:val="16"/>
                <w:szCs w:val="16"/>
              </w:rPr>
            </w:pPr>
            <w:r w:rsidRPr="00505D05">
              <w:rPr>
                <w:rFonts w:ascii="Calibri" w:hAnsi="Calibri"/>
                <w:color w:val="000000"/>
                <w:sz w:val="16"/>
                <w:szCs w:val="16"/>
              </w:rPr>
              <w:lastRenderedPageBreak/>
              <w:t>Core</w:t>
            </w:r>
          </w:p>
        </w:tc>
        <w:tc>
          <w:tcPr>
            <w:tcW w:w="1559" w:type="dxa"/>
            <w:tcBorders>
              <w:top w:val="nil"/>
              <w:left w:val="nil"/>
              <w:bottom w:val="single" w:sz="4" w:space="0" w:color="auto"/>
              <w:right w:val="single" w:sz="4" w:space="0" w:color="auto"/>
            </w:tcBorders>
            <w:shd w:val="clear" w:color="000000" w:fill="EEECE1"/>
          </w:tcPr>
          <w:p w:rsidR="00FC49E6" w:rsidRPr="0055260D" w:rsidRDefault="00CB6A9C" w:rsidP="00273145">
            <w:pPr>
              <w:rPr>
                <w:rFonts w:ascii="Calibri" w:hAnsi="Calibri"/>
                <w:color w:val="000000"/>
                <w:sz w:val="16"/>
                <w:szCs w:val="16"/>
              </w:rPr>
            </w:pPr>
            <w:r w:rsidRPr="00CB6A9C">
              <w:rPr>
                <w:rFonts w:ascii="Calibri" w:hAnsi="Calibri"/>
                <w:bCs/>
                <w:color w:val="000000"/>
                <w:sz w:val="16"/>
                <w:szCs w:val="16"/>
              </w:rPr>
              <w:t>PERINEURAL INVASION</w:t>
            </w:r>
          </w:p>
        </w:tc>
        <w:tc>
          <w:tcPr>
            <w:tcW w:w="2836" w:type="dxa"/>
            <w:tcBorders>
              <w:top w:val="nil"/>
              <w:left w:val="nil"/>
              <w:bottom w:val="single" w:sz="4" w:space="0" w:color="auto"/>
              <w:right w:val="single" w:sz="4" w:space="0" w:color="auto"/>
            </w:tcBorders>
            <w:shd w:val="clear" w:color="auto" w:fill="auto"/>
          </w:tcPr>
          <w:p w:rsidR="00CB6A9C" w:rsidRPr="00CB6A9C" w:rsidRDefault="00CB6A9C" w:rsidP="00CB6A9C">
            <w:pPr>
              <w:spacing w:after="0"/>
              <w:rPr>
                <w:rFonts w:ascii="Calibri" w:hAnsi="Calibri"/>
                <w:color w:val="000000"/>
                <w:sz w:val="16"/>
                <w:szCs w:val="16"/>
              </w:rPr>
            </w:pPr>
            <w:r w:rsidRPr="00CB6A9C">
              <w:rPr>
                <w:rFonts w:ascii="Calibri" w:hAnsi="Calibri"/>
                <w:color w:val="000000"/>
                <w:sz w:val="16"/>
                <w:szCs w:val="16"/>
              </w:rPr>
              <w:t>Single selection value list:</w:t>
            </w:r>
          </w:p>
          <w:p w:rsidR="00CB6A9C" w:rsidRPr="00CB6A9C" w:rsidRDefault="00CB6A9C" w:rsidP="00CB6A9C">
            <w:pPr>
              <w:spacing w:after="0"/>
              <w:rPr>
                <w:rFonts w:ascii="Calibri" w:hAnsi="Calibri"/>
                <w:color w:val="000000"/>
                <w:sz w:val="16"/>
                <w:szCs w:val="16"/>
              </w:rPr>
            </w:pPr>
            <w:r w:rsidRPr="00CB6A9C">
              <w:rPr>
                <w:rFonts w:ascii="Calibri" w:hAnsi="Calibri"/>
                <w:color w:val="000000"/>
                <w:sz w:val="16"/>
                <w:szCs w:val="16"/>
              </w:rPr>
              <w:t>• Not identified</w:t>
            </w:r>
          </w:p>
          <w:p w:rsidR="00CB6A9C" w:rsidRPr="00CB6A9C" w:rsidRDefault="00CB6A9C" w:rsidP="00CB6A9C">
            <w:pPr>
              <w:spacing w:after="0"/>
              <w:rPr>
                <w:rFonts w:ascii="Calibri" w:hAnsi="Calibri"/>
                <w:color w:val="000000"/>
                <w:sz w:val="16"/>
                <w:szCs w:val="16"/>
              </w:rPr>
            </w:pPr>
            <w:r w:rsidRPr="00CB6A9C">
              <w:rPr>
                <w:rFonts w:ascii="Calibri" w:hAnsi="Calibri"/>
                <w:color w:val="000000"/>
                <w:sz w:val="16"/>
                <w:szCs w:val="16"/>
              </w:rPr>
              <w:t>• Present</w:t>
            </w:r>
          </w:p>
          <w:p w:rsidR="00FC49E6" w:rsidRPr="00273145" w:rsidRDefault="00CB6A9C" w:rsidP="00CB6A9C">
            <w:pPr>
              <w:spacing w:after="0"/>
              <w:rPr>
                <w:rFonts w:ascii="Calibri" w:hAnsi="Calibri"/>
                <w:color w:val="000000"/>
                <w:sz w:val="16"/>
                <w:szCs w:val="16"/>
              </w:rPr>
            </w:pPr>
            <w:r w:rsidRPr="00CB6A9C">
              <w:rPr>
                <w:rFonts w:ascii="Calibri" w:hAnsi="Calibri"/>
                <w:color w:val="000000"/>
                <w:sz w:val="16"/>
                <w:szCs w:val="16"/>
              </w:rPr>
              <w:t>• Cannot be assessed, specify</w:t>
            </w:r>
          </w:p>
        </w:tc>
        <w:tc>
          <w:tcPr>
            <w:tcW w:w="8221" w:type="dxa"/>
            <w:tcBorders>
              <w:top w:val="nil"/>
              <w:left w:val="nil"/>
              <w:bottom w:val="single" w:sz="4" w:space="0" w:color="auto"/>
              <w:right w:val="single" w:sz="4" w:space="0" w:color="auto"/>
            </w:tcBorders>
            <w:shd w:val="clear" w:color="auto" w:fill="auto"/>
          </w:tcPr>
          <w:p w:rsidR="00423EDF" w:rsidRPr="00423EDF" w:rsidRDefault="00423EDF" w:rsidP="00423EDF">
            <w:pPr>
              <w:spacing w:after="0"/>
              <w:rPr>
                <w:rFonts w:ascii="Calibri" w:hAnsi="Calibri"/>
                <w:color w:val="000000"/>
                <w:sz w:val="16"/>
                <w:szCs w:val="16"/>
              </w:rPr>
            </w:pPr>
            <w:r w:rsidRPr="00423EDF">
              <w:rPr>
                <w:rFonts w:ascii="Calibri" w:hAnsi="Calibri"/>
                <w:color w:val="000000"/>
                <w:sz w:val="16"/>
                <w:szCs w:val="16"/>
              </w:rPr>
              <w:t xml:space="preserve">If the biopsy is very small with only tumour included, it may be prudent to use “cannot be assessed” in order to alert the clinician that </w:t>
            </w:r>
            <w:proofErr w:type="spellStart"/>
            <w:r w:rsidRPr="00423EDF">
              <w:rPr>
                <w:rFonts w:ascii="Calibri" w:hAnsi="Calibri"/>
                <w:color w:val="000000"/>
                <w:sz w:val="16"/>
                <w:szCs w:val="16"/>
              </w:rPr>
              <w:t>perineural</w:t>
            </w:r>
            <w:proofErr w:type="spellEnd"/>
            <w:r w:rsidRPr="00423EDF">
              <w:rPr>
                <w:rFonts w:ascii="Calibri" w:hAnsi="Calibri"/>
                <w:color w:val="000000"/>
                <w:sz w:val="16"/>
                <w:szCs w:val="16"/>
              </w:rPr>
              <w:t xml:space="preserve"> invasion cannot be reliably excluded in the sampled material. Patients who manifest </w:t>
            </w:r>
            <w:proofErr w:type="spellStart"/>
            <w:r w:rsidRPr="00423EDF">
              <w:rPr>
                <w:rFonts w:ascii="Calibri" w:hAnsi="Calibri"/>
                <w:color w:val="000000"/>
                <w:sz w:val="16"/>
                <w:szCs w:val="16"/>
              </w:rPr>
              <w:t>perineural</w:t>
            </w:r>
            <w:proofErr w:type="spellEnd"/>
            <w:r w:rsidRPr="00423EDF">
              <w:rPr>
                <w:rFonts w:ascii="Calibri" w:hAnsi="Calibri"/>
                <w:color w:val="000000"/>
                <w:sz w:val="16"/>
                <w:szCs w:val="16"/>
              </w:rPr>
              <w:t xml:space="preserve"> invasion, especially if it is identified in large or named nerves (such as lesser petrosal nerve, tympanic nerve), have a worse clinical outcome, irrespective of the tumour type or tumour grade.</w:t>
            </w:r>
            <w:r w:rsidRPr="00336189">
              <w:rPr>
                <w:rFonts w:ascii="Calibri" w:hAnsi="Calibri"/>
                <w:color w:val="000000"/>
                <w:sz w:val="16"/>
                <w:szCs w:val="16"/>
                <w:vertAlign w:val="superscript"/>
              </w:rPr>
              <w:t>1,2</w:t>
            </w:r>
          </w:p>
          <w:p w:rsidR="00423EDF" w:rsidRDefault="00423EDF" w:rsidP="00423EDF">
            <w:pPr>
              <w:spacing w:after="0"/>
              <w:rPr>
                <w:rFonts w:ascii="Calibri" w:hAnsi="Calibri"/>
                <w:b/>
                <w:color w:val="000000"/>
                <w:sz w:val="16"/>
                <w:szCs w:val="16"/>
              </w:rPr>
            </w:pPr>
          </w:p>
          <w:p w:rsidR="00423EDF" w:rsidRPr="00423EDF" w:rsidRDefault="00423EDF" w:rsidP="00423EDF">
            <w:pPr>
              <w:spacing w:after="0"/>
              <w:rPr>
                <w:rFonts w:ascii="Calibri" w:hAnsi="Calibri"/>
                <w:b/>
                <w:color w:val="000000"/>
                <w:sz w:val="16"/>
                <w:szCs w:val="16"/>
              </w:rPr>
            </w:pPr>
            <w:r w:rsidRPr="00423EDF">
              <w:rPr>
                <w:rFonts w:ascii="Calibri" w:hAnsi="Calibri"/>
                <w:b/>
                <w:color w:val="000000"/>
                <w:sz w:val="16"/>
                <w:szCs w:val="16"/>
              </w:rPr>
              <w:t>References</w:t>
            </w:r>
          </w:p>
          <w:p w:rsidR="00423EDF" w:rsidRPr="00423EDF" w:rsidRDefault="00423EDF" w:rsidP="00423EDF">
            <w:pPr>
              <w:spacing w:after="0"/>
              <w:rPr>
                <w:rFonts w:ascii="Calibri" w:hAnsi="Calibri"/>
                <w:color w:val="000000"/>
                <w:sz w:val="16"/>
                <w:szCs w:val="16"/>
              </w:rPr>
            </w:pPr>
            <w:r w:rsidRPr="00423EDF">
              <w:rPr>
                <w:rFonts w:ascii="Calibri" w:hAnsi="Calibri"/>
                <w:color w:val="000000"/>
                <w:sz w:val="16"/>
                <w:szCs w:val="16"/>
              </w:rPr>
              <w:t xml:space="preserve">1 Chee G, </w:t>
            </w:r>
            <w:proofErr w:type="spellStart"/>
            <w:r w:rsidRPr="00423EDF">
              <w:rPr>
                <w:rFonts w:ascii="Calibri" w:hAnsi="Calibri"/>
                <w:color w:val="000000"/>
                <w:sz w:val="16"/>
                <w:szCs w:val="16"/>
              </w:rPr>
              <w:t>Mok</w:t>
            </w:r>
            <w:proofErr w:type="spellEnd"/>
            <w:r w:rsidRPr="00423EDF">
              <w:rPr>
                <w:rFonts w:ascii="Calibri" w:hAnsi="Calibri"/>
                <w:color w:val="000000"/>
                <w:sz w:val="16"/>
                <w:szCs w:val="16"/>
              </w:rPr>
              <w:t xml:space="preserve"> P and Sim R (2000). Squamous cell carcinoma of the temporal bone: diagnosis, treatment and prognosis. Singapore Med J 41(9):441-446, 451.</w:t>
            </w:r>
          </w:p>
          <w:p w:rsidR="00FC49E6" w:rsidRPr="004F4DA8" w:rsidRDefault="00423EDF" w:rsidP="00423EDF">
            <w:pPr>
              <w:spacing w:after="0"/>
              <w:rPr>
                <w:rFonts w:ascii="Calibri" w:hAnsi="Calibri"/>
                <w:color w:val="000000"/>
                <w:sz w:val="16"/>
                <w:szCs w:val="16"/>
              </w:rPr>
            </w:pPr>
            <w:r w:rsidRPr="00423EDF">
              <w:rPr>
                <w:rFonts w:ascii="Calibri" w:hAnsi="Calibri"/>
                <w:color w:val="000000"/>
                <w:sz w:val="16"/>
                <w:szCs w:val="16"/>
              </w:rPr>
              <w:t xml:space="preserve">2 Higgins TS and Antonio SA (2010). The role of facial palsy in staging squamous cell carcinoma of the temporal bone and external auditory canal: a comparative survival analysis. </w:t>
            </w:r>
            <w:proofErr w:type="spellStart"/>
            <w:r w:rsidRPr="00423EDF">
              <w:rPr>
                <w:rFonts w:ascii="Calibri" w:hAnsi="Calibri"/>
                <w:color w:val="000000"/>
                <w:sz w:val="16"/>
                <w:szCs w:val="16"/>
              </w:rPr>
              <w:t>Otol</w:t>
            </w:r>
            <w:proofErr w:type="spellEnd"/>
            <w:r w:rsidRPr="00423EDF">
              <w:rPr>
                <w:rFonts w:ascii="Calibri" w:hAnsi="Calibri"/>
                <w:color w:val="000000"/>
                <w:sz w:val="16"/>
                <w:szCs w:val="16"/>
              </w:rPr>
              <w:t xml:space="preserve"> </w:t>
            </w:r>
            <w:proofErr w:type="spellStart"/>
            <w:r w:rsidRPr="00423EDF">
              <w:rPr>
                <w:rFonts w:ascii="Calibri" w:hAnsi="Calibri"/>
                <w:color w:val="000000"/>
                <w:sz w:val="16"/>
                <w:szCs w:val="16"/>
              </w:rPr>
              <w:t>Neurotol</w:t>
            </w:r>
            <w:proofErr w:type="spellEnd"/>
            <w:r w:rsidRPr="00423EDF">
              <w:rPr>
                <w:rFonts w:ascii="Calibri" w:hAnsi="Calibri"/>
                <w:color w:val="000000"/>
                <w:sz w:val="16"/>
                <w:szCs w:val="16"/>
              </w:rPr>
              <w:t xml:space="preserve"> 31(9):1473-1479.</w:t>
            </w:r>
          </w:p>
        </w:tc>
        <w:tc>
          <w:tcPr>
            <w:tcW w:w="1701" w:type="dxa"/>
            <w:tcBorders>
              <w:top w:val="nil"/>
              <w:left w:val="nil"/>
              <w:bottom w:val="single" w:sz="4" w:space="0" w:color="auto"/>
              <w:right w:val="single" w:sz="4" w:space="0" w:color="auto"/>
            </w:tcBorders>
            <w:shd w:val="clear" w:color="auto" w:fill="auto"/>
          </w:tcPr>
          <w:p w:rsidR="00FC49E6" w:rsidRPr="00CC5E7C" w:rsidRDefault="00FC49E6" w:rsidP="00CC5E7C">
            <w:pPr>
              <w:rPr>
                <w:rFonts w:ascii="Calibri" w:hAnsi="Calibri"/>
                <w:color w:val="000000"/>
                <w:sz w:val="16"/>
                <w:szCs w:val="16"/>
              </w:rPr>
            </w:pPr>
          </w:p>
        </w:tc>
      </w:tr>
      <w:tr w:rsidR="00FC49E6" w:rsidRPr="00CC5E7C" w:rsidTr="000337CB">
        <w:trPr>
          <w:trHeight w:val="816"/>
        </w:trPr>
        <w:tc>
          <w:tcPr>
            <w:tcW w:w="866" w:type="dxa"/>
            <w:tcBorders>
              <w:top w:val="nil"/>
              <w:left w:val="single" w:sz="4" w:space="0" w:color="auto"/>
              <w:bottom w:val="single" w:sz="4" w:space="0" w:color="auto"/>
              <w:right w:val="single" w:sz="4" w:space="0" w:color="auto"/>
            </w:tcBorders>
            <w:shd w:val="clear" w:color="000000" w:fill="EEECE1"/>
          </w:tcPr>
          <w:p w:rsidR="00FC49E6" w:rsidRDefault="00FC49E6" w:rsidP="001628EF">
            <w:pPr>
              <w:rPr>
                <w:rFonts w:ascii="Calibri" w:hAnsi="Calibri"/>
                <w:color w:val="000000"/>
                <w:sz w:val="16"/>
                <w:szCs w:val="16"/>
              </w:rPr>
            </w:pPr>
            <w:r>
              <w:rPr>
                <w:rFonts w:ascii="Calibri" w:hAnsi="Calibri"/>
                <w:color w:val="000000"/>
                <w:sz w:val="16"/>
                <w:szCs w:val="16"/>
              </w:rPr>
              <w:t>Core</w:t>
            </w:r>
          </w:p>
        </w:tc>
        <w:tc>
          <w:tcPr>
            <w:tcW w:w="1559" w:type="dxa"/>
            <w:tcBorders>
              <w:top w:val="nil"/>
              <w:left w:val="nil"/>
              <w:bottom w:val="single" w:sz="4" w:space="0" w:color="auto"/>
              <w:right w:val="single" w:sz="4" w:space="0" w:color="auto"/>
            </w:tcBorders>
            <w:shd w:val="clear" w:color="000000" w:fill="EEECE1"/>
          </w:tcPr>
          <w:p w:rsidR="00FC49E6" w:rsidRPr="00505D05" w:rsidRDefault="00CB6A9C" w:rsidP="00273145">
            <w:pPr>
              <w:rPr>
                <w:rFonts w:ascii="Calibri" w:hAnsi="Calibri"/>
                <w:color w:val="000000"/>
                <w:sz w:val="16"/>
                <w:szCs w:val="16"/>
              </w:rPr>
            </w:pPr>
            <w:r w:rsidRPr="00CB6A9C">
              <w:rPr>
                <w:rFonts w:ascii="Calibri" w:hAnsi="Calibri"/>
                <w:bCs/>
                <w:color w:val="000000"/>
                <w:sz w:val="16"/>
                <w:szCs w:val="16"/>
              </w:rPr>
              <w:t>LYMPHOVASCULAR INVASION</w:t>
            </w:r>
          </w:p>
        </w:tc>
        <w:tc>
          <w:tcPr>
            <w:tcW w:w="2836" w:type="dxa"/>
            <w:tcBorders>
              <w:top w:val="nil"/>
              <w:left w:val="nil"/>
              <w:bottom w:val="single" w:sz="4" w:space="0" w:color="auto"/>
              <w:right w:val="single" w:sz="4" w:space="0" w:color="auto"/>
            </w:tcBorders>
            <w:shd w:val="clear" w:color="auto" w:fill="auto"/>
          </w:tcPr>
          <w:p w:rsidR="00CB6A9C" w:rsidRPr="00CB6A9C" w:rsidRDefault="00CB6A9C" w:rsidP="00CB6A9C">
            <w:pPr>
              <w:spacing w:after="0"/>
              <w:rPr>
                <w:rFonts w:ascii="Calibri" w:hAnsi="Calibri"/>
                <w:color w:val="000000"/>
                <w:sz w:val="16"/>
                <w:szCs w:val="16"/>
              </w:rPr>
            </w:pPr>
            <w:r w:rsidRPr="00CB6A9C">
              <w:rPr>
                <w:rFonts w:ascii="Calibri" w:hAnsi="Calibri"/>
                <w:color w:val="000000"/>
                <w:sz w:val="16"/>
                <w:szCs w:val="16"/>
              </w:rPr>
              <w:t>Single selection value list:</w:t>
            </w:r>
          </w:p>
          <w:p w:rsidR="00CB6A9C" w:rsidRPr="00CB6A9C" w:rsidRDefault="00CB6A9C" w:rsidP="00CB6A9C">
            <w:pPr>
              <w:spacing w:after="0"/>
              <w:rPr>
                <w:rFonts w:ascii="Calibri" w:hAnsi="Calibri"/>
                <w:color w:val="000000"/>
                <w:sz w:val="16"/>
                <w:szCs w:val="16"/>
              </w:rPr>
            </w:pPr>
            <w:r w:rsidRPr="00CB6A9C">
              <w:rPr>
                <w:rFonts w:ascii="Calibri" w:hAnsi="Calibri"/>
                <w:color w:val="000000"/>
                <w:sz w:val="16"/>
                <w:szCs w:val="16"/>
              </w:rPr>
              <w:t>• Not identified</w:t>
            </w:r>
          </w:p>
          <w:p w:rsidR="00CB6A9C" w:rsidRPr="00CB6A9C" w:rsidRDefault="00CB6A9C" w:rsidP="00CB6A9C">
            <w:pPr>
              <w:spacing w:after="0"/>
              <w:rPr>
                <w:rFonts w:ascii="Calibri" w:hAnsi="Calibri"/>
                <w:color w:val="000000"/>
                <w:sz w:val="16"/>
                <w:szCs w:val="16"/>
              </w:rPr>
            </w:pPr>
            <w:r w:rsidRPr="00CB6A9C">
              <w:rPr>
                <w:rFonts w:ascii="Calibri" w:hAnsi="Calibri"/>
                <w:color w:val="000000"/>
                <w:sz w:val="16"/>
                <w:szCs w:val="16"/>
              </w:rPr>
              <w:t>• Present</w:t>
            </w:r>
          </w:p>
          <w:p w:rsidR="00FC49E6" w:rsidRPr="00505D05" w:rsidRDefault="00CB6A9C" w:rsidP="00CB6A9C">
            <w:pPr>
              <w:spacing w:after="0"/>
              <w:rPr>
                <w:rFonts w:ascii="Calibri" w:hAnsi="Calibri"/>
                <w:b/>
                <w:color w:val="000000"/>
                <w:sz w:val="16"/>
                <w:szCs w:val="16"/>
              </w:rPr>
            </w:pPr>
            <w:r w:rsidRPr="00CB6A9C">
              <w:rPr>
                <w:rFonts w:ascii="Calibri" w:hAnsi="Calibri"/>
                <w:color w:val="000000"/>
                <w:sz w:val="16"/>
                <w:szCs w:val="16"/>
              </w:rPr>
              <w:t>• Cannot be assessed, specify</w:t>
            </w:r>
          </w:p>
        </w:tc>
        <w:tc>
          <w:tcPr>
            <w:tcW w:w="8221" w:type="dxa"/>
            <w:tcBorders>
              <w:top w:val="nil"/>
              <w:left w:val="nil"/>
              <w:bottom w:val="single" w:sz="4" w:space="0" w:color="auto"/>
              <w:right w:val="single" w:sz="4" w:space="0" w:color="auto"/>
            </w:tcBorders>
            <w:shd w:val="clear" w:color="auto" w:fill="auto"/>
          </w:tcPr>
          <w:p w:rsidR="00FC49E6" w:rsidRPr="004F4DA8" w:rsidRDefault="00C6302A" w:rsidP="001628EF">
            <w:pPr>
              <w:spacing w:after="0"/>
              <w:rPr>
                <w:rFonts w:ascii="Calibri" w:hAnsi="Calibri"/>
                <w:color w:val="000000"/>
                <w:sz w:val="16"/>
                <w:szCs w:val="16"/>
              </w:rPr>
            </w:pPr>
            <w:r w:rsidRPr="00C6302A">
              <w:rPr>
                <w:rFonts w:ascii="Calibri" w:hAnsi="Calibri"/>
                <w:color w:val="000000"/>
                <w:sz w:val="16"/>
                <w:szCs w:val="16"/>
              </w:rPr>
              <w:t xml:space="preserve">By inference, </w:t>
            </w:r>
            <w:proofErr w:type="spellStart"/>
            <w:r w:rsidRPr="00C6302A">
              <w:rPr>
                <w:rFonts w:ascii="Calibri" w:hAnsi="Calibri"/>
                <w:color w:val="000000"/>
                <w:sz w:val="16"/>
                <w:szCs w:val="16"/>
              </w:rPr>
              <w:t>lymphovascular</w:t>
            </w:r>
            <w:proofErr w:type="spellEnd"/>
            <w:r w:rsidRPr="00C6302A">
              <w:rPr>
                <w:rFonts w:ascii="Calibri" w:hAnsi="Calibri"/>
                <w:color w:val="000000"/>
                <w:sz w:val="16"/>
                <w:szCs w:val="16"/>
              </w:rPr>
              <w:t xml:space="preserve"> invasion is thought to be associated with a worse clinical outcome. However, in ear and temporal bone tumours, this finding has not been independently evaluated in prospective or prognostic studies.</w:t>
            </w:r>
          </w:p>
        </w:tc>
        <w:tc>
          <w:tcPr>
            <w:tcW w:w="1701" w:type="dxa"/>
            <w:tcBorders>
              <w:top w:val="nil"/>
              <w:left w:val="nil"/>
              <w:bottom w:val="single" w:sz="4" w:space="0" w:color="auto"/>
              <w:right w:val="single" w:sz="4" w:space="0" w:color="auto"/>
            </w:tcBorders>
            <w:shd w:val="clear" w:color="auto" w:fill="auto"/>
          </w:tcPr>
          <w:p w:rsidR="00FC49E6" w:rsidRPr="00CC5E7C" w:rsidRDefault="00FC49E6" w:rsidP="00CC5E7C">
            <w:pPr>
              <w:rPr>
                <w:rFonts w:ascii="Calibri" w:hAnsi="Calibri"/>
                <w:color w:val="000000"/>
                <w:sz w:val="16"/>
                <w:szCs w:val="16"/>
              </w:rPr>
            </w:pPr>
          </w:p>
        </w:tc>
      </w:tr>
      <w:tr w:rsidR="00FC49E6" w:rsidRPr="00CC5E7C" w:rsidTr="00CB6A9C">
        <w:trPr>
          <w:trHeight w:val="657"/>
        </w:trPr>
        <w:tc>
          <w:tcPr>
            <w:tcW w:w="866" w:type="dxa"/>
            <w:tcBorders>
              <w:top w:val="nil"/>
              <w:left w:val="single" w:sz="4" w:space="0" w:color="auto"/>
              <w:bottom w:val="single" w:sz="4" w:space="0" w:color="auto"/>
              <w:right w:val="single" w:sz="4" w:space="0" w:color="auto"/>
            </w:tcBorders>
            <w:shd w:val="clear" w:color="000000" w:fill="EEECE1"/>
          </w:tcPr>
          <w:p w:rsidR="00FC49E6" w:rsidRDefault="00FC49E6" w:rsidP="001628EF">
            <w:pPr>
              <w:rPr>
                <w:rFonts w:ascii="Calibri" w:hAnsi="Calibri"/>
                <w:color w:val="000000"/>
                <w:sz w:val="16"/>
                <w:szCs w:val="16"/>
              </w:rPr>
            </w:pPr>
            <w:r>
              <w:rPr>
                <w:rFonts w:ascii="Calibri" w:hAnsi="Calibri"/>
                <w:color w:val="000000"/>
                <w:sz w:val="16"/>
                <w:szCs w:val="16"/>
              </w:rPr>
              <w:t>Core</w:t>
            </w:r>
          </w:p>
        </w:tc>
        <w:tc>
          <w:tcPr>
            <w:tcW w:w="1559" w:type="dxa"/>
            <w:tcBorders>
              <w:top w:val="nil"/>
              <w:left w:val="nil"/>
              <w:bottom w:val="single" w:sz="4" w:space="0" w:color="auto"/>
              <w:right w:val="single" w:sz="4" w:space="0" w:color="auto"/>
            </w:tcBorders>
            <w:shd w:val="clear" w:color="000000" w:fill="EEECE1"/>
          </w:tcPr>
          <w:p w:rsidR="00FC49E6" w:rsidRPr="000F0AD2" w:rsidRDefault="00725FA9" w:rsidP="00273145">
            <w:pPr>
              <w:rPr>
                <w:rFonts w:ascii="Calibri" w:hAnsi="Calibri"/>
                <w:color w:val="000000"/>
                <w:sz w:val="16"/>
                <w:szCs w:val="16"/>
              </w:rPr>
            </w:pPr>
            <w:r w:rsidRPr="00725FA9">
              <w:rPr>
                <w:rFonts w:ascii="Calibri" w:hAnsi="Calibri"/>
                <w:bCs/>
                <w:color w:val="000000"/>
                <w:sz w:val="16"/>
                <w:szCs w:val="16"/>
              </w:rPr>
              <w:t>MARGIN STATUS</w:t>
            </w:r>
          </w:p>
        </w:tc>
        <w:tc>
          <w:tcPr>
            <w:tcW w:w="2836" w:type="dxa"/>
            <w:tcBorders>
              <w:top w:val="nil"/>
              <w:left w:val="nil"/>
              <w:bottom w:val="single" w:sz="4" w:space="0" w:color="auto"/>
              <w:right w:val="single" w:sz="4" w:space="0" w:color="auto"/>
            </w:tcBorders>
            <w:shd w:val="clear" w:color="auto" w:fill="auto"/>
          </w:tcPr>
          <w:p w:rsidR="00725FA9" w:rsidRPr="00725FA9" w:rsidRDefault="00725FA9" w:rsidP="00725FA9">
            <w:pPr>
              <w:spacing w:after="0"/>
              <w:rPr>
                <w:rFonts w:ascii="Calibri" w:hAnsi="Calibri"/>
                <w:color w:val="000000"/>
                <w:sz w:val="16"/>
                <w:szCs w:val="16"/>
              </w:rPr>
            </w:pPr>
            <w:r w:rsidRPr="00725FA9">
              <w:rPr>
                <w:rFonts w:ascii="Calibri" w:hAnsi="Calibri"/>
                <w:color w:val="000000"/>
                <w:sz w:val="16"/>
                <w:szCs w:val="16"/>
              </w:rPr>
              <w:t>Single selection value list</w:t>
            </w:r>
            <w:r>
              <w:rPr>
                <w:rFonts w:ascii="Calibri" w:hAnsi="Calibri"/>
                <w:color w:val="000000"/>
                <w:sz w:val="16"/>
                <w:szCs w:val="16"/>
              </w:rPr>
              <w:t>/text/numeric</w:t>
            </w:r>
            <w:r w:rsidRPr="00725FA9">
              <w:rPr>
                <w:rFonts w:ascii="Calibri" w:hAnsi="Calibri"/>
                <w:color w:val="000000"/>
                <w:sz w:val="16"/>
                <w:szCs w:val="16"/>
              </w:rPr>
              <w:t>:</w:t>
            </w:r>
          </w:p>
          <w:p w:rsidR="00725FA9" w:rsidRPr="00725FA9" w:rsidRDefault="00725FA9" w:rsidP="00725FA9">
            <w:pPr>
              <w:spacing w:after="0"/>
              <w:rPr>
                <w:rFonts w:ascii="Calibri" w:hAnsi="Calibri"/>
                <w:color w:val="000000"/>
                <w:sz w:val="16"/>
                <w:szCs w:val="16"/>
              </w:rPr>
            </w:pPr>
            <w:r w:rsidRPr="00725FA9">
              <w:rPr>
                <w:rFonts w:ascii="Calibri" w:hAnsi="Calibri"/>
                <w:color w:val="000000"/>
                <w:sz w:val="16"/>
                <w:szCs w:val="16"/>
              </w:rPr>
              <w:t xml:space="preserve">• </w:t>
            </w:r>
            <w:r w:rsidR="002409BF" w:rsidRPr="002409BF">
              <w:rPr>
                <w:rFonts w:ascii="Calibri" w:hAnsi="Calibri"/>
                <w:color w:val="000000"/>
                <w:sz w:val="16"/>
                <w:szCs w:val="16"/>
              </w:rPr>
              <w:t>Involved by invasive carcinoma</w:t>
            </w:r>
          </w:p>
          <w:p w:rsidR="00FC49E6" w:rsidRDefault="00725FA9" w:rsidP="00725FA9">
            <w:pPr>
              <w:pStyle w:val="ListParagraph"/>
              <w:numPr>
                <w:ilvl w:val="0"/>
                <w:numId w:val="9"/>
              </w:numPr>
              <w:spacing w:after="0"/>
              <w:ind w:left="317" w:hanging="142"/>
              <w:rPr>
                <w:rFonts w:ascii="Calibri" w:hAnsi="Calibri"/>
                <w:color w:val="000000"/>
                <w:sz w:val="16"/>
                <w:szCs w:val="16"/>
              </w:rPr>
            </w:pPr>
            <w:r w:rsidRPr="00725FA9">
              <w:rPr>
                <w:rFonts w:ascii="Calibri" w:hAnsi="Calibri"/>
                <w:color w:val="000000"/>
                <w:sz w:val="16"/>
                <w:szCs w:val="16"/>
              </w:rPr>
              <w:t>S</w:t>
            </w:r>
            <w:r w:rsidR="002409BF">
              <w:rPr>
                <w:rFonts w:ascii="Calibri" w:hAnsi="Calibri"/>
                <w:color w:val="000000"/>
                <w:sz w:val="16"/>
                <w:szCs w:val="16"/>
              </w:rPr>
              <w:t>pecify margin(s)</w:t>
            </w:r>
            <w:r w:rsidRPr="00725FA9">
              <w:rPr>
                <w:rFonts w:ascii="Calibri" w:hAnsi="Calibri"/>
                <w:color w:val="000000"/>
                <w:sz w:val="16"/>
                <w:szCs w:val="16"/>
              </w:rPr>
              <w:t>, if possible</w:t>
            </w:r>
          </w:p>
          <w:p w:rsidR="00725FA9" w:rsidRDefault="00725FA9" w:rsidP="00725FA9">
            <w:pPr>
              <w:spacing w:after="0"/>
              <w:rPr>
                <w:rFonts w:ascii="Calibri" w:hAnsi="Calibri"/>
                <w:color w:val="000000"/>
                <w:sz w:val="16"/>
                <w:szCs w:val="16"/>
              </w:rPr>
            </w:pPr>
            <w:r w:rsidRPr="00CB6A9C">
              <w:rPr>
                <w:rFonts w:ascii="Calibri" w:hAnsi="Calibri"/>
                <w:color w:val="000000"/>
                <w:sz w:val="16"/>
                <w:szCs w:val="16"/>
              </w:rPr>
              <w:t xml:space="preserve">• </w:t>
            </w:r>
            <w:r w:rsidR="002409BF" w:rsidRPr="002409BF">
              <w:rPr>
                <w:rFonts w:ascii="Calibri" w:hAnsi="Calibri"/>
                <w:color w:val="000000"/>
                <w:sz w:val="16"/>
                <w:szCs w:val="16"/>
              </w:rPr>
              <w:t>Not involved by invasive carcinoma</w:t>
            </w:r>
          </w:p>
          <w:p w:rsidR="00725FA9" w:rsidRPr="002409BF" w:rsidRDefault="00725FA9" w:rsidP="002409BF">
            <w:pPr>
              <w:pStyle w:val="ListParagraph"/>
              <w:numPr>
                <w:ilvl w:val="0"/>
                <w:numId w:val="9"/>
              </w:numPr>
              <w:ind w:left="317" w:hanging="142"/>
              <w:rPr>
                <w:rFonts w:ascii="Calibri" w:hAnsi="Calibri"/>
                <w:color w:val="000000"/>
                <w:sz w:val="16"/>
                <w:szCs w:val="16"/>
              </w:rPr>
            </w:pPr>
            <w:r w:rsidRPr="00725FA9">
              <w:rPr>
                <w:rFonts w:ascii="Calibri" w:hAnsi="Calibri"/>
                <w:color w:val="000000"/>
                <w:sz w:val="16"/>
                <w:szCs w:val="16"/>
              </w:rPr>
              <w:t>Distance from</w:t>
            </w:r>
            <w:r w:rsidR="002409BF">
              <w:rPr>
                <w:rFonts w:ascii="Calibri" w:hAnsi="Calibri"/>
                <w:color w:val="000000"/>
                <w:sz w:val="16"/>
                <w:szCs w:val="16"/>
              </w:rPr>
              <w:t xml:space="preserve"> tumour from</w:t>
            </w:r>
            <w:r w:rsidRPr="00725FA9">
              <w:rPr>
                <w:rFonts w:ascii="Calibri" w:hAnsi="Calibri"/>
                <w:color w:val="000000"/>
                <w:sz w:val="16"/>
                <w:szCs w:val="16"/>
              </w:rPr>
              <w:t xml:space="preserve"> closest margin</w:t>
            </w:r>
            <w:r w:rsidR="002409BF">
              <w:rPr>
                <w:rFonts w:ascii="Calibri" w:hAnsi="Calibri"/>
                <w:color w:val="000000"/>
                <w:sz w:val="16"/>
                <w:szCs w:val="16"/>
              </w:rPr>
              <w:t xml:space="preserve">    </w:t>
            </w:r>
            <w:r w:rsidRPr="002409BF">
              <w:rPr>
                <w:rFonts w:ascii="Calibri" w:hAnsi="Calibri"/>
                <w:color w:val="000000"/>
                <w:sz w:val="16"/>
                <w:szCs w:val="16"/>
              </w:rPr>
              <w:t xml:space="preserve">___ mm </w:t>
            </w:r>
          </w:p>
          <w:p w:rsidR="00725FA9" w:rsidRPr="00725FA9" w:rsidRDefault="00725FA9" w:rsidP="00725FA9">
            <w:pPr>
              <w:pStyle w:val="ListParagraph"/>
              <w:numPr>
                <w:ilvl w:val="0"/>
                <w:numId w:val="9"/>
              </w:numPr>
              <w:spacing w:after="0"/>
              <w:ind w:left="317" w:hanging="142"/>
              <w:rPr>
                <w:rFonts w:ascii="Calibri" w:hAnsi="Calibri"/>
                <w:color w:val="000000"/>
                <w:sz w:val="16"/>
                <w:szCs w:val="16"/>
              </w:rPr>
            </w:pPr>
            <w:r w:rsidRPr="00725FA9">
              <w:rPr>
                <w:rFonts w:ascii="Calibri" w:hAnsi="Calibri"/>
                <w:color w:val="000000"/>
                <w:sz w:val="16"/>
                <w:szCs w:val="16"/>
              </w:rPr>
              <w:t>Distance not assessable</w:t>
            </w:r>
          </w:p>
          <w:p w:rsidR="00725FA9" w:rsidRDefault="002409BF" w:rsidP="00725FA9">
            <w:pPr>
              <w:pStyle w:val="ListParagraph"/>
              <w:numPr>
                <w:ilvl w:val="0"/>
                <w:numId w:val="9"/>
              </w:numPr>
              <w:spacing w:after="0"/>
              <w:ind w:left="317" w:hanging="142"/>
              <w:rPr>
                <w:rFonts w:ascii="Calibri" w:hAnsi="Calibri"/>
                <w:color w:val="000000"/>
                <w:sz w:val="16"/>
                <w:szCs w:val="16"/>
              </w:rPr>
            </w:pPr>
            <w:r>
              <w:rPr>
                <w:rFonts w:ascii="Calibri" w:hAnsi="Calibri"/>
                <w:color w:val="000000"/>
                <w:sz w:val="16"/>
                <w:szCs w:val="16"/>
              </w:rPr>
              <w:t xml:space="preserve">Specify </w:t>
            </w:r>
            <w:r w:rsidR="00725FA9" w:rsidRPr="00725FA9">
              <w:rPr>
                <w:rFonts w:ascii="Calibri" w:hAnsi="Calibri"/>
                <w:color w:val="000000"/>
                <w:sz w:val="16"/>
                <w:szCs w:val="16"/>
              </w:rPr>
              <w:t>closest margin, if possible</w:t>
            </w:r>
          </w:p>
          <w:p w:rsidR="002409BF" w:rsidRPr="002409BF" w:rsidRDefault="002409BF" w:rsidP="002409BF">
            <w:pPr>
              <w:pStyle w:val="ListParagraph"/>
              <w:numPr>
                <w:ilvl w:val="0"/>
                <w:numId w:val="10"/>
              </w:numPr>
              <w:spacing w:after="0"/>
              <w:ind w:left="601" w:hanging="142"/>
              <w:rPr>
                <w:rFonts w:ascii="Calibri" w:hAnsi="Calibri"/>
                <w:color w:val="000000"/>
                <w:sz w:val="16"/>
                <w:szCs w:val="16"/>
              </w:rPr>
            </w:pPr>
            <w:r w:rsidRPr="002409BF">
              <w:rPr>
                <w:rFonts w:ascii="Calibri" w:hAnsi="Calibri"/>
                <w:color w:val="000000"/>
                <w:sz w:val="16"/>
                <w:szCs w:val="16"/>
              </w:rPr>
              <w:t xml:space="preserve">Skin </w:t>
            </w:r>
          </w:p>
          <w:p w:rsidR="002409BF" w:rsidRPr="002409BF" w:rsidRDefault="002409BF" w:rsidP="002409BF">
            <w:pPr>
              <w:pStyle w:val="ListParagraph"/>
              <w:numPr>
                <w:ilvl w:val="0"/>
                <w:numId w:val="10"/>
              </w:numPr>
              <w:spacing w:after="0"/>
              <w:ind w:left="601" w:hanging="142"/>
              <w:rPr>
                <w:rFonts w:ascii="Calibri" w:hAnsi="Calibri"/>
                <w:color w:val="000000"/>
                <w:sz w:val="16"/>
                <w:szCs w:val="16"/>
              </w:rPr>
            </w:pPr>
            <w:r w:rsidRPr="002409BF">
              <w:rPr>
                <w:rFonts w:ascii="Calibri" w:hAnsi="Calibri"/>
                <w:color w:val="000000"/>
                <w:sz w:val="16"/>
                <w:szCs w:val="16"/>
              </w:rPr>
              <w:t>Soft tissue</w:t>
            </w:r>
          </w:p>
          <w:p w:rsidR="002409BF" w:rsidRPr="002409BF" w:rsidRDefault="002409BF" w:rsidP="002409BF">
            <w:pPr>
              <w:pStyle w:val="ListParagraph"/>
              <w:numPr>
                <w:ilvl w:val="0"/>
                <w:numId w:val="10"/>
              </w:numPr>
              <w:spacing w:after="0"/>
              <w:ind w:left="601" w:hanging="142"/>
              <w:rPr>
                <w:rFonts w:ascii="Calibri" w:hAnsi="Calibri"/>
                <w:color w:val="000000"/>
                <w:sz w:val="16"/>
                <w:szCs w:val="16"/>
              </w:rPr>
            </w:pPr>
            <w:r w:rsidRPr="002409BF">
              <w:rPr>
                <w:rFonts w:ascii="Calibri" w:hAnsi="Calibri"/>
                <w:color w:val="000000"/>
                <w:sz w:val="16"/>
                <w:szCs w:val="16"/>
              </w:rPr>
              <w:t xml:space="preserve">Bone </w:t>
            </w:r>
          </w:p>
          <w:p w:rsidR="002409BF" w:rsidRDefault="002409BF" w:rsidP="002409BF">
            <w:pPr>
              <w:pStyle w:val="ListParagraph"/>
              <w:numPr>
                <w:ilvl w:val="0"/>
                <w:numId w:val="10"/>
              </w:numPr>
              <w:spacing w:after="0"/>
              <w:ind w:left="601" w:hanging="142"/>
              <w:rPr>
                <w:rFonts w:ascii="Calibri" w:hAnsi="Calibri"/>
                <w:color w:val="000000"/>
                <w:sz w:val="16"/>
                <w:szCs w:val="16"/>
              </w:rPr>
            </w:pPr>
            <w:r w:rsidRPr="002409BF">
              <w:rPr>
                <w:rFonts w:ascii="Calibri" w:hAnsi="Calibri"/>
                <w:color w:val="000000"/>
                <w:sz w:val="16"/>
                <w:szCs w:val="16"/>
              </w:rPr>
              <w:t>Parotid gland</w:t>
            </w:r>
          </w:p>
          <w:p w:rsidR="00725FA9" w:rsidRPr="00725FA9" w:rsidRDefault="00725FA9" w:rsidP="00725FA9">
            <w:pPr>
              <w:spacing w:after="0"/>
              <w:rPr>
                <w:rFonts w:ascii="Calibri" w:hAnsi="Calibri"/>
                <w:color w:val="000000"/>
                <w:sz w:val="16"/>
                <w:szCs w:val="16"/>
              </w:rPr>
            </w:pPr>
            <w:r w:rsidRPr="00CB6A9C">
              <w:rPr>
                <w:rFonts w:ascii="Calibri" w:hAnsi="Calibri"/>
                <w:color w:val="000000"/>
                <w:sz w:val="16"/>
                <w:szCs w:val="16"/>
              </w:rPr>
              <w:t xml:space="preserve">• </w:t>
            </w:r>
            <w:r w:rsidRPr="00725FA9">
              <w:rPr>
                <w:rFonts w:ascii="Calibri" w:hAnsi="Calibri"/>
                <w:color w:val="000000"/>
                <w:sz w:val="16"/>
                <w:szCs w:val="16"/>
              </w:rPr>
              <w:t>Cannot be assessed, specify</w:t>
            </w:r>
          </w:p>
        </w:tc>
        <w:tc>
          <w:tcPr>
            <w:tcW w:w="8221" w:type="dxa"/>
            <w:tcBorders>
              <w:top w:val="nil"/>
              <w:left w:val="nil"/>
              <w:bottom w:val="single" w:sz="4" w:space="0" w:color="auto"/>
              <w:right w:val="single" w:sz="4" w:space="0" w:color="auto"/>
            </w:tcBorders>
            <w:shd w:val="clear" w:color="auto" w:fill="auto"/>
          </w:tcPr>
          <w:p w:rsidR="00F626E2" w:rsidRPr="00F626E2" w:rsidRDefault="00F626E2" w:rsidP="00F626E2">
            <w:pPr>
              <w:spacing w:after="0"/>
              <w:rPr>
                <w:rFonts w:ascii="Calibri" w:hAnsi="Calibri"/>
                <w:color w:val="000000"/>
                <w:sz w:val="16"/>
                <w:szCs w:val="16"/>
              </w:rPr>
            </w:pPr>
            <w:r w:rsidRPr="00F626E2">
              <w:rPr>
                <w:rFonts w:ascii="Calibri" w:hAnsi="Calibri"/>
                <w:color w:val="000000"/>
                <w:sz w:val="16"/>
                <w:szCs w:val="16"/>
              </w:rPr>
              <w:t xml:space="preserve">The best overall outcomes for tumours of ear and temporal bone are achieved when margins are negative. In general, mucosal/epithelial margins are reported, but bone and soft tissue margins carry similar prognostic value, and thus should also be reported, especially as the deep margins (bone and soft tissue) are often more clinically significant than superficial margins (skin). Tumours which are meticulously </w:t>
            </w:r>
            <w:proofErr w:type="spellStart"/>
            <w:r w:rsidRPr="00F626E2">
              <w:rPr>
                <w:rFonts w:ascii="Calibri" w:hAnsi="Calibri"/>
                <w:color w:val="000000"/>
                <w:sz w:val="16"/>
                <w:szCs w:val="16"/>
              </w:rPr>
              <w:t>debulked</w:t>
            </w:r>
            <w:proofErr w:type="spellEnd"/>
            <w:r w:rsidRPr="00F626E2">
              <w:rPr>
                <w:rFonts w:ascii="Calibri" w:hAnsi="Calibri"/>
                <w:color w:val="000000"/>
                <w:sz w:val="16"/>
                <w:szCs w:val="16"/>
              </w:rPr>
              <w:t xml:space="preserve"> have the best long term outcome.</w:t>
            </w:r>
            <w:r w:rsidRPr="00336189">
              <w:rPr>
                <w:rFonts w:ascii="Calibri" w:hAnsi="Calibri"/>
                <w:color w:val="000000"/>
                <w:sz w:val="16"/>
                <w:szCs w:val="16"/>
                <w:vertAlign w:val="superscript"/>
              </w:rPr>
              <w:t>1-9</w:t>
            </w:r>
          </w:p>
          <w:p w:rsidR="00F626E2" w:rsidRDefault="00F626E2" w:rsidP="00F626E2">
            <w:pPr>
              <w:spacing w:after="0"/>
              <w:rPr>
                <w:rFonts w:ascii="Calibri" w:hAnsi="Calibri"/>
                <w:b/>
                <w:color w:val="000000"/>
                <w:sz w:val="16"/>
                <w:szCs w:val="16"/>
              </w:rPr>
            </w:pPr>
          </w:p>
          <w:p w:rsidR="00F626E2" w:rsidRPr="00F626E2" w:rsidRDefault="00F626E2" w:rsidP="00F626E2">
            <w:pPr>
              <w:spacing w:after="0"/>
              <w:rPr>
                <w:rFonts w:ascii="Calibri" w:hAnsi="Calibri"/>
                <w:b/>
                <w:color w:val="000000"/>
                <w:sz w:val="16"/>
                <w:szCs w:val="16"/>
              </w:rPr>
            </w:pPr>
            <w:r w:rsidRPr="00F626E2">
              <w:rPr>
                <w:rFonts w:ascii="Calibri" w:hAnsi="Calibri"/>
                <w:b/>
                <w:color w:val="000000"/>
                <w:sz w:val="16"/>
                <w:szCs w:val="16"/>
              </w:rPr>
              <w:t>References</w:t>
            </w:r>
          </w:p>
          <w:p w:rsidR="00F626E2" w:rsidRPr="00F626E2" w:rsidRDefault="00F626E2" w:rsidP="00F626E2">
            <w:pPr>
              <w:spacing w:after="0"/>
              <w:rPr>
                <w:rFonts w:ascii="Calibri" w:hAnsi="Calibri"/>
                <w:color w:val="000000"/>
                <w:sz w:val="16"/>
                <w:szCs w:val="16"/>
              </w:rPr>
            </w:pPr>
            <w:r w:rsidRPr="00F626E2">
              <w:rPr>
                <w:rFonts w:ascii="Calibri" w:hAnsi="Calibri"/>
                <w:color w:val="000000"/>
                <w:sz w:val="16"/>
                <w:szCs w:val="16"/>
              </w:rPr>
              <w:t xml:space="preserve">1 </w:t>
            </w:r>
            <w:proofErr w:type="spellStart"/>
            <w:r w:rsidRPr="00F626E2">
              <w:rPr>
                <w:rFonts w:ascii="Calibri" w:hAnsi="Calibri"/>
                <w:color w:val="000000"/>
                <w:sz w:val="16"/>
                <w:szCs w:val="16"/>
              </w:rPr>
              <w:t>Knegt</w:t>
            </w:r>
            <w:proofErr w:type="spellEnd"/>
            <w:r w:rsidRPr="00F626E2">
              <w:rPr>
                <w:rFonts w:ascii="Calibri" w:hAnsi="Calibri"/>
                <w:color w:val="000000"/>
                <w:sz w:val="16"/>
                <w:szCs w:val="16"/>
              </w:rPr>
              <w:t xml:space="preserve"> PP, Ah-See KW, </w:t>
            </w:r>
            <w:proofErr w:type="spellStart"/>
            <w:r w:rsidRPr="00F626E2">
              <w:rPr>
                <w:rFonts w:ascii="Calibri" w:hAnsi="Calibri"/>
                <w:color w:val="000000"/>
                <w:sz w:val="16"/>
                <w:szCs w:val="16"/>
              </w:rPr>
              <w:t>Meeuwis</w:t>
            </w:r>
            <w:proofErr w:type="spellEnd"/>
            <w:r w:rsidRPr="00F626E2">
              <w:rPr>
                <w:rFonts w:ascii="Calibri" w:hAnsi="Calibri"/>
                <w:color w:val="000000"/>
                <w:sz w:val="16"/>
                <w:szCs w:val="16"/>
              </w:rPr>
              <w:t xml:space="preserve"> CA, van der </w:t>
            </w:r>
            <w:proofErr w:type="spellStart"/>
            <w:r w:rsidRPr="00F626E2">
              <w:rPr>
                <w:rFonts w:ascii="Calibri" w:hAnsi="Calibri"/>
                <w:color w:val="000000"/>
                <w:sz w:val="16"/>
                <w:szCs w:val="16"/>
              </w:rPr>
              <w:t>Velden</w:t>
            </w:r>
            <w:proofErr w:type="spellEnd"/>
            <w:r w:rsidRPr="00F626E2">
              <w:rPr>
                <w:rFonts w:ascii="Calibri" w:hAnsi="Calibri"/>
                <w:color w:val="000000"/>
                <w:sz w:val="16"/>
                <w:szCs w:val="16"/>
              </w:rPr>
              <w:t xml:space="preserve"> LA, </w:t>
            </w:r>
            <w:proofErr w:type="spellStart"/>
            <w:r w:rsidRPr="00F626E2">
              <w:rPr>
                <w:rFonts w:ascii="Calibri" w:hAnsi="Calibri"/>
                <w:color w:val="000000"/>
                <w:sz w:val="16"/>
                <w:szCs w:val="16"/>
              </w:rPr>
              <w:t>Kerrebijn</w:t>
            </w:r>
            <w:proofErr w:type="spellEnd"/>
            <w:r w:rsidRPr="00F626E2">
              <w:rPr>
                <w:rFonts w:ascii="Calibri" w:hAnsi="Calibri"/>
                <w:color w:val="000000"/>
                <w:sz w:val="16"/>
                <w:szCs w:val="16"/>
              </w:rPr>
              <w:t xml:space="preserve"> JD and De Boer MF (2002). Squamous carcinoma of the external auditory canal: a different approach. </w:t>
            </w:r>
            <w:proofErr w:type="spellStart"/>
            <w:r w:rsidRPr="00F626E2">
              <w:rPr>
                <w:rFonts w:ascii="Calibri" w:hAnsi="Calibri"/>
                <w:color w:val="000000"/>
                <w:sz w:val="16"/>
                <w:szCs w:val="16"/>
              </w:rPr>
              <w:t>Clin</w:t>
            </w:r>
            <w:proofErr w:type="spellEnd"/>
            <w:r w:rsidRPr="00F626E2">
              <w:rPr>
                <w:rFonts w:ascii="Calibri" w:hAnsi="Calibri"/>
                <w:color w:val="000000"/>
                <w:sz w:val="16"/>
                <w:szCs w:val="16"/>
              </w:rPr>
              <w:t xml:space="preserve"> </w:t>
            </w:r>
            <w:proofErr w:type="spellStart"/>
            <w:r w:rsidRPr="00F626E2">
              <w:rPr>
                <w:rFonts w:ascii="Calibri" w:hAnsi="Calibri"/>
                <w:color w:val="000000"/>
                <w:sz w:val="16"/>
                <w:szCs w:val="16"/>
              </w:rPr>
              <w:t>Otolaryngol</w:t>
            </w:r>
            <w:proofErr w:type="spellEnd"/>
            <w:r w:rsidRPr="00F626E2">
              <w:rPr>
                <w:rFonts w:ascii="Calibri" w:hAnsi="Calibri"/>
                <w:color w:val="000000"/>
                <w:sz w:val="16"/>
                <w:szCs w:val="16"/>
              </w:rPr>
              <w:t xml:space="preserve"> Allied </w:t>
            </w:r>
            <w:proofErr w:type="spellStart"/>
            <w:r w:rsidRPr="00F626E2">
              <w:rPr>
                <w:rFonts w:ascii="Calibri" w:hAnsi="Calibri"/>
                <w:color w:val="000000"/>
                <w:sz w:val="16"/>
                <w:szCs w:val="16"/>
              </w:rPr>
              <w:t>Sci</w:t>
            </w:r>
            <w:proofErr w:type="spellEnd"/>
            <w:r w:rsidRPr="00F626E2">
              <w:rPr>
                <w:rFonts w:ascii="Calibri" w:hAnsi="Calibri"/>
                <w:color w:val="000000"/>
                <w:sz w:val="16"/>
                <w:szCs w:val="16"/>
              </w:rPr>
              <w:t xml:space="preserve"> 27(3):183-187.</w:t>
            </w:r>
          </w:p>
          <w:p w:rsidR="00F626E2" w:rsidRPr="00F626E2" w:rsidRDefault="00F626E2" w:rsidP="00F626E2">
            <w:pPr>
              <w:spacing w:after="0"/>
              <w:rPr>
                <w:rFonts w:ascii="Calibri" w:hAnsi="Calibri"/>
                <w:color w:val="000000"/>
                <w:sz w:val="16"/>
                <w:szCs w:val="16"/>
              </w:rPr>
            </w:pPr>
            <w:r w:rsidRPr="00F626E2">
              <w:rPr>
                <w:rFonts w:ascii="Calibri" w:hAnsi="Calibri"/>
                <w:color w:val="000000"/>
                <w:sz w:val="16"/>
                <w:szCs w:val="16"/>
              </w:rPr>
              <w:t xml:space="preserve">2 Chang CH, Shu MT, Lee JC, </w:t>
            </w:r>
            <w:proofErr w:type="spellStart"/>
            <w:r w:rsidRPr="00F626E2">
              <w:rPr>
                <w:rFonts w:ascii="Calibri" w:hAnsi="Calibri"/>
                <w:color w:val="000000"/>
                <w:sz w:val="16"/>
                <w:szCs w:val="16"/>
              </w:rPr>
              <w:t>Leu</w:t>
            </w:r>
            <w:proofErr w:type="spellEnd"/>
            <w:r w:rsidRPr="00F626E2">
              <w:rPr>
                <w:rFonts w:ascii="Calibri" w:hAnsi="Calibri"/>
                <w:color w:val="000000"/>
                <w:sz w:val="16"/>
                <w:szCs w:val="16"/>
              </w:rPr>
              <w:t xml:space="preserve"> YS, Chen </w:t>
            </w:r>
            <w:proofErr w:type="spellStart"/>
            <w:r w:rsidRPr="00F626E2">
              <w:rPr>
                <w:rFonts w:ascii="Calibri" w:hAnsi="Calibri"/>
                <w:color w:val="000000"/>
                <w:sz w:val="16"/>
                <w:szCs w:val="16"/>
              </w:rPr>
              <w:t>YC</w:t>
            </w:r>
            <w:proofErr w:type="spellEnd"/>
            <w:r w:rsidRPr="00F626E2">
              <w:rPr>
                <w:rFonts w:ascii="Calibri" w:hAnsi="Calibri"/>
                <w:color w:val="000000"/>
                <w:sz w:val="16"/>
                <w:szCs w:val="16"/>
              </w:rPr>
              <w:t xml:space="preserve"> and Lee KS (2009). Treatments and outcomes of malignant tumors of external auditory canal. Am J </w:t>
            </w:r>
            <w:proofErr w:type="spellStart"/>
            <w:r w:rsidRPr="00F626E2">
              <w:rPr>
                <w:rFonts w:ascii="Calibri" w:hAnsi="Calibri"/>
                <w:color w:val="000000"/>
                <w:sz w:val="16"/>
                <w:szCs w:val="16"/>
              </w:rPr>
              <w:t>Otolaryngol</w:t>
            </w:r>
            <w:proofErr w:type="spellEnd"/>
            <w:r w:rsidRPr="00F626E2">
              <w:rPr>
                <w:rFonts w:ascii="Calibri" w:hAnsi="Calibri"/>
                <w:color w:val="000000"/>
                <w:sz w:val="16"/>
                <w:szCs w:val="16"/>
              </w:rPr>
              <w:t xml:space="preserve"> 30(1):44-48.</w:t>
            </w:r>
          </w:p>
          <w:p w:rsidR="00F626E2" w:rsidRPr="00F626E2" w:rsidRDefault="00F626E2" w:rsidP="00F626E2">
            <w:pPr>
              <w:spacing w:after="0"/>
              <w:rPr>
                <w:rFonts w:ascii="Calibri" w:hAnsi="Calibri"/>
                <w:color w:val="000000"/>
                <w:sz w:val="16"/>
                <w:szCs w:val="16"/>
              </w:rPr>
            </w:pPr>
            <w:r w:rsidRPr="00F626E2">
              <w:rPr>
                <w:rFonts w:ascii="Calibri" w:hAnsi="Calibri"/>
                <w:color w:val="000000"/>
                <w:sz w:val="16"/>
                <w:szCs w:val="16"/>
              </w:rPr>
              <w:t xml:space="preserve">3 Nakagawa T, Kumamoto Y, Natori Y, </w:t>
            </w:r>
            <w:proofErr w:type="spellStart"/>
            <w:r w:rsidRPr="00F626E2">
              <w:rPr>
                <w:rFonts w:ascii="Calibri" w:hAnsi="Calibri"/>
                <w:color w:val="000000"/>
                <w:sz w:val="16"/>
                <w:szCs w:val="16"/>
              </w:rPr>
              <w:t>Shiratsuchi</w:t>
            </w:r>
            <w:proofErr w:type="spellEnd"/>
            <w:r w:rsidRPr="00F626E2">
              <w:rPr>
                <w:rFonts w:ascii="Calibri" w:hAnsi="Calibri"/>
                <w:color w:val="000000"/>
                <w:sz w:val="16"/>
                <w:szCs w:val="16"/>
              </w:rPr>
              <w:t xml:space="preserve"> H, </w:t>
            </w:r>
            <w:proofErr w:type="spellStart"/>
            <w:r w:rsidRPr="00F626E2">
              <w:rPr>
                <w:rFonts w:ascii="Calibri" w:hAnsi="Calibri"/>
                <w:color w:val="000000"/>
                <w:sz w:val="16"/>
                <w:szCs w:val="16"/>
              </w:rPr>
              <w:t>Toh</w:t>
            </w:r>
            <w:proofErr w:type="spellEnd"/>
            <w:r w:rsidRPr="00F626E2">
              <w:rPr>
                <w:rFonts w:ascii="Calibri" w:hAnsi="Calibri"/>
                <w:color w:val="000000"/>
                <w:sz w:val="16"/>
                <w:szCs w:val="16"/>
              </w:rPr>
              <w:t xml:space="preserve"> S, </w:t>
            </w:r>
            <w:proofErr w:type="spellStart"/>
            <w:r w:rsidRPr="00F626E2">
              <w:rPr>
                <w:rFonts w:ascii="Calibri" w:hAnsi="Calibri"/>
                <w:color w:val="000000"/>
                <w:sz w:val="16"/>
                <w:szCs w:val="16"/>
              </w:rPr>
              <w:t>Kakazu</w:t>
            </w:r>
            <w:proofErr w:type="spellEnd"/>
            <w:r w:rsidRPr="00F626E2">
              <w:rPr>
                <w:rFonts w:ascii="Calibri" w:hAnsi="Calibri"/>
                <w:color w:val="000000"/>
                <w:sz w:val="16"/>
                <w:szCs w:val="16"/>
              </w:rPr>
              <w:t xml:space="preserve"> Y, Shibata S, Nakashima T and </w:t>
            </w:r>
            <w:proofErr w:type="spellStart"/>
            <w:r w:rsidRPr="00F626E2">
              <w:rPr>
                <w:rFonts w:ascii="Calibri" w:hAnsi="Calibri"/>
                <w:color w:val="000000"/>
                <w:sz w:val="16"/>
                <w:szCs w:val="16"/>
              </w:rPr>
              <w:t>Komune</w:t>
            </w:r>
            <w:proofErr w:type="spellEnd"/>
            <w:r w:rsidRPr="00F626E2">
              <w:rPr>
                <w:rFonts w:ascii="Calibri" w:hAnsi="Calibri"/>
                <w:color w:val="000000"/>
                <w:sz w:val="16"/>
                <w:szCs w:val="16"/>
              </w:rPr>
              <w:t xml:space="preserve"> S (2006). Squamous cell carcinoma of the external auditory canal and middle ear: an operation combined with preoperative </w:t>
            </w:r>
            <w:proofErr w:type="spellStart"/>
            <w:r w:rsidRPr="00F626E2">
              <w:rPr>
                <w:rFonts w:ascii="Calibri" w:hAnsi="Calibri"/>
                <w:color w:val="000000"/>
                <w:sz w:val="16"/>
                <w:szCs w:val="16"/>
              </w:rPr>
              <w:t>chemoradiotherapy</w:t>
            </w:r>
            <w:proofErr w:type="spellEnd"/>
            <w:r w:rsidRPr="00F626E2">
              <w:rPr>
                <w:rFonts w:ascii="Calibri" w:hAnsi="Calibri"/>
                <w:color w:val="000000"/>
                <w:sz w:val="16"/>
                <w:szCs w:val="16"/>
              </w:rPr>
              <w:t xml:space="preserve"> and a free surgical margin. </w:t>
            </w:r>
            <w:proofErr w:type="spellStart"/>
            <w:r w:rsidRPr="00F626E2">
              <w:rPr>
                <w:rFonts w:ascii="Calibri" w:hAnsi="Calibri"/>
                <w:color w:val="000000"/>
                <w:sz w:val="16"/>
                <w:szCs w:val="16"/>
              </w:rPr>
              <w:t>Otol</w:t>
            </w:r>
            <w:proofErr w:type="spellEnd"/>
            <w:r w:rsidRPr="00F626E2">
              <w:rPr>
                <w:rFonts w:ascii="Calibri" w:hAnsi="Calibri"/>
                <w:color w:val="000000"/>
                <w:sz w:val="16"/>
                <w:szCs w:val="16"/>
              </w:rPr>
              <w:t xml:space="preserve"> </w:t>
            </w:r>
            <w:proofErr w:type="spellStart"/>
            <w:r w:rsidRPr="00F626E2">
              <w:rPr>
                <w:rFonts w:ascii="Calibri" w:hAnsi="Calibri"/>
                <w:color w:val="000000"/>
                <w:sz w:val="16"/>
                <w:szCs w:val="16"/>
              </w:rPr>
              <w:t>Neurotol</w:t>
            </w:r>
            <w:proofErr w:type="spellEnd"/>
            <w:r w:rsidRPr="00F626E2">
              <w:rPr>
                <w:rFonts w:ascii="Calibri" w:hAnsi="Calibri"/>
                <w:color w:val="000000"/>
                <w:sz w:val="16"/>
                <w:szCs w:val="16"/>
              </w:rPr>
              <w:t xml:space="preserve"> 27(2):242-248; discussion 249.</w:t>
            </w:r>
          </w:p>
          <w:p w:rsidR="00F626E2" w:rsidRPr="00F626E2" w:rsidRDefault="00F626E2" w:rsidP="00F626E2">
            <w:pPr>
              <w:spacing w:after="0"/>
              <w:rPr>
                <w:rFonts w:ascii="Calibri" w:hAnsi="Calibri"/>
                <w:color w:val="000000"/>
                <w:sz w:val="16"/>
                <w:szCs w:val="16"/>
              </w:rPr>
            </w:pPr>
            <w:r w:rsidRPr="00F626E2">
              <w:rPr>
                <w:rFonts w:ascii="Calibri" w:hAnsi="Calibri"/>
                <w:color w:val="000000"/>
                <w:sz w:val="16"/>
                <w:szCs w:val="16"/>
              </w:rPr>
              <w:t xml:space="preserve">4 </w:t>
            </w:r>
            <w:proofErr w:type="spellStart"/>
            <w:r w:rsidRPr="00F626E2">
              <w:rPr>
                <w:rFonts w:ascii="Calibri" w:hAnsi="Calibri"/>
                <w:color w:val="000000"/>
                <w:sz w:val="16"/>
                <w:szCs w:val="16"/>
              </w:rPr>
              <w:t>Nyrop</w:t>
            </w:r>
            <w:proofErr w:type="spellEnd"/>
            <w:r w:rsidRPr="00F626E2">
              <w:rPr>
                <w:rFonts w:ascii="Calibri" w:hAnsi="Calibri"/>
                <w:color w:val="000000"/>
                <w:sz w:val="16"/>
                <w:szCs w:val="16"/>
              </w:rPr>
              <w:t xml:space="preserve"> M and </w:t>
            </w:r>
            <w:proofErr w:type="spellStart"/>
            <w:r w:rsidRPr="00F626E2">
              <w:rPr>
                <w:rFonts w:ascii="Calibri" w:hAnsi="Calibri"/>
                <w:color w:val="000000"/>
                <w:sz w:val="16"/>
                <w:szCs w:val="16"/>
              </w:rPr>
              <w:t>Grontved</w:t>
            </w:r>
            <w:proofErr w:type="spellEnd"/>
            <w:r w:rsidRPr="00F626E2">
              <w:rPr>
                <w:rFonts w:ascii="Calibri" w:hAnsi="Calibri"/>
                <w:color w:val="000000"/>
                <w:sz w:val="16"/>
                <w:szCs w:val="16"/>
              </w:rPr>
              <w:t xml:space="preserve"> A (2002). Cancer of the external auditory canal. Arch </w:t>
            </w:r>
            <w:proofErr w:type="spellStart"/>
            <w:r w:rsidRPr="00F626E2">
              <w:rPr>
                <w:rFonts w:ascii="Calibri" w:hAnsi="Calibri"/>
                <w:color w:val="000000"/>
                <w:sz w:val="16"/>
                <w:szCs w:val="16"/>
              </w:rPr>
              <w:t>Otolaryngol</w:t>
            </w:r>
            <w:proofErr w:type="spellEnd"/>
            <w:r w:rsidRPr="00F626E2">
              <w:rPr>
                <w:rFonts w:ascii="Calibri" w:hAnsi="Calibri"/>
                <w:color w:val="000000"/>
                <w:sz w:val="16"/>
                <w:szCs w:val="16"/>
              </w:rPr>
              <w:t xml:space="preserve"> Head Neck </w:t>
            </w:r>
            <w:proofErr w:type="spellStart"/>
            <w:r w:rsidRPr="00F626E2">
              <w:rPr>
                <w:rFonts w:ascii="Calibri" w:hAnsi="Calibri"/>
                <w:color w:val="000000"/>
                <w:sz w:val="16"/>
                <w:szCs w:val="16"/>
              </w:rPr>
              <w:t>Surg</w:t>
            </w:r>
            <w:proofErr w:type="spellEnd"/>
            <w:r w:rsidRPr="00F626E2">
              <w:rPr>
                <w:rFonts w:ascii="Calibri" w:hAnsi="Calibri"/>
                <w:color w:val="000000"/>
                <w:sz w:val="16"/>
                <w:szCs w:val="16"/>
              </w:rPr>
              <w:t xml:space="preserve"> 128(7):834-837.</w:t>
            </w:r>
          </w:p>
          <w:p w:rsidR="00F626E2" w:rsidRPr="00F626E2" w:rsidRDefault="00F626E2" w:rsidP="00F626E2">
            <w:pPr>
              <w:spacing w:after="0"/>
              <w:rPr>
                <w:rFonts w:ascii="Calibri" w:hAnsi="Calibri"/>
                <w:color w:val="000000"/>
                <w:sz w:val="16"/>
                <w:szCs w:val="16"/>
              </w:rPr>
            </w:pPr>
            <w:r w:rsidRPr="00F626E2">
              <w:rPr>
                <w:rFonts w:ascii="Calibri" w:hAnsi="Calibri"/>
                <w:color w:val="000000"/>
                <w:sz w:val="16"/>
                <w:szCs w:val="16"/>
              </w:rPr>
              <w:t xml:space="preserve">5 </w:t>
            </w:r>
            <w:proofErr w:type="spellStart"/>
            <w:r w:rsidRPr="00F626E2">
              <w:rPr>
                <w:rFonts w:ascii="Calibri" w:hAnsi="Calibri"/>
                <w:color w:val="000000"/>
                <w:sz w:val="16"/>
                <w:szCs w:val="16"/>
              </w:rPr>
              <w:t>Schwager</w:t>
            </w:r>
            <w:proofErr w:type="spellEnd"/>
            <w:r w:rsidRPr="00F626E2">
              <w:rPr>
                <w:rFonts w:ascii="Calibri" w:hAnsi="Calibri"/>
                <w:color w:val="000000"/>
                <w:sz w:val="16"/>
                <w:szCs w:val="16"/>
              </w:rPr>
              <w:t xml:space="preserve"> K, </w:t>
            </w:r>
            <w:proofErr w:type="spellStart"/>
            <w:r w:rsidRPr="00F626E2">
              <w:rPr>
                <w:rFonts w:ascii="Calibri" w:hAnsi="Calibri"/>
                <w:color w:val="000000"/>
                <w:sz w:val="16"/>
                <w:szCs w:val="16"/>
              </w:rPr>
              <w:t>Pfreundner</w:t>
            </w:r>
            <w:proofErr w:type="spellEnd"/>
            <w:r w:rsidRPr="00F626E2">
              <w:rPr>
                <w:rFonts w:ascii="Calibri" w:hAnsi="Calibri"/>
                <w:color w:val="000000"/>
                <w:sz w:val="16"/>
                <w:szCs w:val="16"/>
              </w:rPr>
              <w:t xml:space="preserve"> L, Hoppe F, </w:t>
            </w:r>
            <w:proofErr w:type="spellStart"/>
            <w:r w:rsidRPr="00F626E2">
              <w:rPr>
                <w:rFonts w:ascii="Calibri" w:hAnsi="Calibri"/>
                <w:color w:val="000000"/>
                <w:sz w:val="16"/>
                <w:szCs w:val="16"/>
              </w:rPr>
              <w:t>Baier</w:t>
            </w:r>
            <w:proofErr w:type="spellEnd"/>
            <w:r w:rsidRPr="00F626E2">
              <w:rPr>
                <w:rFonts w:ascii="Calibri" w:hAnsi="Calibri"/>
                <w:color w:val="000000"/>
                <w:sz w:val="16"/>
                <w:szCs w:val="16"/>
              </w:rPr>
              <w:t xml:space="preserve"> G, </w:t>
            </w:r>
            <w:proofErr w:type="spellStart"/>
            <w:r w:rsidRPr="00F626E2">
              <w:rPr>
                <w:rFonts w:ascii="Calibri" w:hAnsi="Calibri"/>
                <w:color w:val="000000"/>
                <w:sz w:val="16"/>
                <w:szCs w:val="16"/>
              </w:rPr>
              <w:t>Willner</w:t>
            </w:r>
            <w:proofErr w:type="spellEnd"/>
            <w:r w:rsidRPr="00F626E2">
              <w:rPr>
                <w:rFonts w:ascii="Calibri" w:hAnsi="Calibri"/>
                <w:color w:val="000000"/>
                <w:sz w:val="16"/>
                <w:szCs w:val="16"/>
              </w:rPr>
              <w:t xml:space="preserve"> J and </w:t>
            </w:r>
            <w:proofErr w:type="spellStart"/>
            <w:r w:rsidRPr="00F626E2">
              <w:rPr>
                <w:rFonts w:ascii="Calibri" w:hAnsi="Calibri"/>
                <w:color w:val="000000"/>
                <w:sz w:val="16"/>
                <w:szCs w:val="16"/>
              </w:rPr>
              <w:t>Baier</w:t>
            </w:r>
            <w:proofErr w:type="spellEnd"/>
            <w:r w:rsidRPr="00F626E2">
              <w:rPr>
                <w:rFonts w:ascii="Calibri" w:hAnsi="Calibri"/>
                <w:color w:val="000000"/>
                <w:sz w:val="16"/>
                <w:szCs w:val="16"/>
              </w:rPr>
              <w:t xml:space="preserve"> K (2001). [Carcinoma of the external ear canal and middle ear as interdisciplinary challenge for ear surgery and radiotherapy]. </w:t>
            </w:r>
            <w:proofErr w:type="spellStart"/>
            <w:r w:rsidRPr="00F626E2">
              <w:rPr>
                <w:rFonts w:ascii="Calibri" w:hAnsi="Calibri"/>
                <w:color w:val="000000"/>
                <w:sz w:val="16"/>
                <w:szCs w:val="16"/>
              </w:rPr>
              <w:t>Laryngorhinootologie</w:t>
            </w:r>
            <w:proofErr w:type="spellEnd"/>
            <w:r w:rsidRPr="00F626E2">
              <w:rPr>
                <w:rFonts w:ascii="Calibri" w:hAnsi="Calibri"/>
                <w:color w:val="000000"/>
                <w:sz w:val="16"/>
                <w:szCs w:val="16"/>
              </w:rPr>
              <w:t xml:space="preserve"> 80(4):196-202.</w:t>
            </w:r>
          </w:p>
          <w:p w:rsidR="00F626E2" w:rsidRPr="00F626E2" w:rsidRDefault="00F626E2" w:rsidP="00F626E2">
            <w:pPr>
              <w:spacing w:after="0"/>
              <w:rPr>
                <w:rFonts w:ascii="Calibri" w:hAnsi="Calibri"/>
                <w:color w:val="000000"/>
                <w:sz w:val="16"/>
                <w:szCs w:val="16"/>
              </w:rPr>
            </w:pPr>
            <w:r w:rsidRPr="00F626E2">
              <w:rPr>
                <w:rFonts w:ascii="Calibri" w:hAnsi="Calibri"/>
                <w:color w:val="000000"/>
                <w:sz w:val="16"/>
                <w:szCs w:val="16"/>
              </w:rPr>
              <w:t xml:space="preserve">6 </w:t>
            </w:r>
            <w:proofErr w:type="spellStart"/>
            <w:r w:rsidRPr="00F626E2">
              <w:rPr>
                <w:rFonts w:ascii="Calibri" w:hAnsi="Calibri"/>
                <w:color w:val="000000"/>
                <w:sz w:val="16"/>
                <w:szCs w:val="16"/>
              </w:rPr>
              <w:t>Testa</w:t>
            </w:r>
            <w:proofErr w:type="spellEnd"/>
            <w:r w:rsidRPr="00F626E2">
              <w:rPr>
                <w:rFonts w:ascii="Calibri" w:hAnsi="Calibri"/>
                <w:color w:val="000000"/>
                <w:sz w:val="16"/>
                <w:szCs w:val="16"/>
              </w:rPr>
              <w:t xml:space="preserve"> JR, Fukuda Y and Kowalski LP (1997). Prognostic factors in carcinoma of the external auditory canal. Arch </w:t>
            </w:r>
            <w:proofErr w:type="spellStart"/>
            <w:r w:rsidRPr="00F626E2">
              <w:rPr>
                <w:rFonts w:ascii="Calibri" w:hAnsi="Calibri"/>
                <w:color w:val="000000"/>
                <w:sz w:val="16"/>
                <w:szCs w:val="16"/>
              </w:rPr>
              <w:t>Otolaryngol</w:t>
            </w:r>
            <w:proofErr w:type="spellEnd"/>
            <w:r w:rsidRPr="00F626E2">
              <w:rPr>
                <w:rFonts w:ascii="Calibri" w:hAnsi="Calibri"/>
                <w:color w:val="000000"/>
                <w:sz w:val="16"/>
                <w:szCs w:val="16"/>
              </w:rPr>
              <w:t xml:space="preserve"> Head Neck </w:t>
            </w:r>
            <w:proofErr w:type="spellStart"/>
            <w:r w:rsidRPr="00F626E2">
              <w:rPr>
                <w:rFonts w:ascii="Calibri" w:hAnsi="Calibri"/>
                <w:color w:val="000000"/>
                <w:sz w:val="16"/>
                <w:szCs w:val="16"/>
              </w:rPr>
              <w:t>Surg</w:t>
            </w:r>
            <w:proofErr w:type="spellEnd"/>
            <w:r w:rsidRPr="00F626E2">
              <w:rPr>
                <w:rFonts w:ascii="Calibri" w:hAnsi="Calibri"/>
                <w:color w:val="000000"/>
                <w:sz w:val="16"/>
                <w:szCs w:val="16"/>
              </w:rPr>
              <w:t xml:space="preserve"> 123(7):720-724.</w:t>
            </w:r>
          </w:p>
          <w:p w:rsidR="00F626E2" w:rsidRPr="00F626E2" w:rsidRDefault="00F626E2" w:rsidP="00F626E2">
            <w:pPr>
              <w:spacing w:after="0"/>
              <w:rPr>
                <w:rFonts w:ascii="Calibri" w:hAnsi="Calibri"/>
                <w:color w:val="000000"/>
                <w:sz w:val="16"/>
                <w:szCs w:val="16"/>
              </w:rPr>
            </w:pPr>
            <w:r w:rsidRPr="00F626E2">
              <w:rPr>
                <w:rFonts w:ascii="Calibri" w:hAnsi="Calibri"/>
                <w:color w:val="000000"/>
                <w:sz w:val="16"/>
                <w:szCs w:val="16"/>
              </w:rPr>
              <w:t>7 Shen W, Sakamoto N and Yang L (2014). Prognostic models to predict overall and cause-specific survival for patients with middle ear cancer: a population-based analysis. BMC Cancer 14:554.</w:t>
            </w:r>
          </w:p>
          <w:p w:rsidR="00F626E2" w:rsidRPr="00F626E2" w:rsidRDefault="00F626E2" w:rsidP="00F626E2">
            <w:pPr>
              <w:spacing w:after="0"/>
              <w:rPr>
                <w:rFonts w:ascii="Calibri" w:hAnsi="Calibri"/>
                <w:color w:val="000000"/>
                <w:sz w:val="16"/>
                <w:szCs w:val="16"/>
              </w:rPr>
            </w:pPr>
            <w:r w:rsidRPr="00F626E2">
              <w:rPr>
                <w:rFonts w:ascii="Calibri" w:hAnsi="Calibri"/>
                <w:color w:val="000000"/>
                <w:sz w:val="16"/>
                <w:szCs w:val="16"/>
              </w:rPr>
              <w:t xml:space="preserve">8 </w:t>
            </w:r>
            <w:proofErr w:type="spellStart"/>
            <w:r w:rsidRPr="00F626E2">
              <w:rPr>
                <w:rFonts w:ascii="Calibri" w:hAnsi="Calibri"/>
                <w:color w:val="000000"/>
                <w:sz w:val="16"/>
                <w:szCs w:val="16"/>
              </w:rPr>
              <w:t>Pfreundner</w:t>
            </w:r>
            <w:proofErr w:type="spellEnd"/>
            <w:r w:rsidRPr="00F626E2">
              <w:rPr>
                <w:rFonts w:ascii="Calibri" w:hAnsi="Calibri"/>
                <w:color w:val="000000"/>
                <w:sz w:val="16"/>
                <w:szCs w:val="16"/>
              </w:rPr>
              <w:t xml:space="preserve"> L, </w:t>
            </w:r>
            <w:proofErr w:type="spellStart"/>
            <w:r w:rsidRPr="00F626E2">
              <w:rPr>
                <w:rFonts w:ascii="Calibri" w:hAnsi="Calibri"/>
                <w:color w:val="000000"/>
                <w:sz w:val="16"/>
                <w:szCs w:val="16"/>
              </w:rPr>
              <w:t>Schwager</w:t>
            </w:r>
            <w:proofErr w:type="spellEnd"/>
            <w:r w:rsidRPr="00F626E2">
              <w:rPr>
                <w:rFonts w:ascii="Calibri" w:hAnsi="Calibri"/>
                <w:color w:val="000000"/>
                <w:sz w:val="16"/>
                <w:szCs w:val="16"/>
              </w:rPr>
              <w:t xml:space="preserve"> K, </w:t>
            </w:r>
            <w:proofErr w:type="spellStart"/>
            <w:r w:rsidRPr="00F626E2">
              <w:rPr>
                <w:rFonts w:ascii="Calibri" w:hAnsi="Calibri"/>
                <w:color w:val="000000"/>
                <w:sz w:val="16"/>
                <w:szCs w:val="16"/>
              </w:rPr>
              <w:t>Willner</w:t>
            </w:r>
            <w:proofErr w:type="spellEnd"/>
            <w:r w:rsidRPr="00F626E2">
              <w:rPr>
                <w:rFonts w:ascii="Calibri" w:hAnsi="Calibri"/>
                <w:color w:val="000000"/>
                <w:sz w:val="16"/>
                <w:szCs w:val="16"/>
              </w:rPr>
              <w:t xml:space="preserve"> J, </w:t>
            </w:r>
            <w:proofErr w:type="spellStart"/>
            <w:r w:rsidRPr="00F626E2">
              <w:rPr>
                <w:rFonts w:ascii="Calibri" w:hAnsi="Calibri"/>
                <w:color w:val="000000"/>
                <w:sz w:val="16"/>
                <w:szCs w:val="16"/>
              </w:rPr>
              <w:t>Baier</w:t>
            </w:r>
            <w:proofErr w:type="spellEnd"/>
            <w:r w:rsidRPr="00F626E2">
              <w:rPr>
                <w:rFonts w:ascii="Calibri" w:hAnsi="Calibri"/>
                <w:color w:val="000000"/>
                <w:sz w:val="16"/>
                <w:szCs w:val="16"/>
              </w:rPr>
              <w:t xml:space="preserve"> K, </w:t>
            </w:r>
            <w:proofErr w:type="spellStart"/>
            <w:r w:rsidRPr="00F626E2">
              <w:rPr>
                <w:rFonts w:ascii="Calibri" w:hAnsi="Calibri"/>
                <w:color w:val="000000"/>
                <w:sz w:val="16"/>
                <w:szCs w:val="16"/>
              </w:rPr>
              <w:t>Bratengeier</w:t>
            </w:r>
            <w:proofErr w:type="spellEnd"/>
            <w:r w:rsidRPr="00F626E2">
              <w:rPr>
                <w:rFonts w:ascii="Calibri" w:hAnsi="Calibri"/>
                <w:color w:val="000000"/>
                <w:sz w:val="16"/>
                <w:szCs w:val="16"/>
              </w:rPr>
              <w:t xml:space="preserve"> K, Brunner FX and </w:t>
            </w:r>
            <w:proofErr w:type="spellStart"/>
            <w:r w:rsidRPr="00F626E2">
              <w:rPr>
                <w:rFonts w:ascii="Calibri" w:hAnsi="Calibri"/>
                <w:color w:val="000000"/>
                <w:sz w:val="16"/>
                <w:szCs w:val="16"/>
              </w:rPr>
              <w:t>Flentje</w:t>
            </w:r>
            <w:proofErr w:type="spellEnd"/>
            <w:r w:rsidRPr="00F626E2">
              <w:rPr>
                <w:rFonts w:ascii="Calibri" w:hAnsi="Calibri"/>
                <w:color w:val="000000"/>
                <w:sz w:val="16"/>
                <w:szCs w:val="16"/>
              </w:rPr>
              <w:t xml:space="preserve"> M (1999). Carcinoma of the external auditory canal and middle ear. </w:t>
            </w:r>
            <w:proofErr w:type="spellStart"/>
            <w:r w:rsidRPr="00F626E2">
              <w:rPr>
                <w:rFonts w:ascii="Calibri" w:hAnsi="Calibri"/>
                <w:color w:val="000000"/>
                <w:sz w:val="16"/>
                <w:szCs w:val="16"/>
              </w:rPr>
              <w:t>Int</w:t>
            </w:r>
            <w:proofErr w:type="spellEnd"/>
            <w:r w:rsidRPr="00F626E2">
              <w:rPr>
                <w:rFonts w:ascii="Calibri" w:hAnsi="Calibri"/>
                <w:color w:val="000000"/>
                <w:sz w:val="16"/>
                <w:szCs w:val="16"/>
              </w:rPr>
              <w:t xml:space="preserve"> J </w:t>
            </w:r>
            <w:proofErr w:type="spellStart"/>
            <w:r w:rsidRPr="00F626E2">
              <w:rPr>
                <w:rFonts w:ascii="Calibri" w:hAnsi="Calibri"/>
                <w:color w:val="000000"/>
                <w:sz w:val="16"/>
                <w:szCs w:val="16"/>
              </w:rPr>
              <w:t>Radiat</w:t>
            </w:r>
            <w:proofErr w:type="spellEnd"/>
            <w:r w:rsidRPr="00F626E2">
              <w:rPr>
                <w:rFonts w:ascii="Calibri" w:hAnsi="Calibri"/>
                <w:color w:val="000000"/>
                <w:sz w:val="16"/>
                <w:szCs w:val="16"/>
              </w:rPr>
              <w:t xml:space="preserve"> </w:t>
            </w:r>
            <w:proofErr w:type="spellStart"/>
            <w:r w:rsidRPr="00F626E2">
              <w:rPr>
                <w:rFonts w:ascii="Calibri" w:hAnsi="Calibri"/>
                <w:color w:val="000000"/>
                <w:sz w:val="16"/>
                <w:szCs w:val="16"/>
              </w:rPr>
              <w:t>Oncol</w:t>
            </w:r>
            <w:proofErr w:type="spellEnd"/>
            <w:r w:rsidRPr="00F626E2">
              <w:rPr>
                <w:rFonts w:ascii="Calibri" w:hAnsi="Calibri"/>
                <w:color w:val="000000"/>
                <w:sz w:val="16"/>
                <w:szCs w:val="16"/>
              </w:rPr>
              <w:t xml:space="preserve"> </w:t>
            </w:r>
            <w:proofErr w:type="spellStart"/>
            <w:r w:rsidRPr="00F626E2">
              <w:rPr>
                <w:rFonts w:ascii="Calibri" w:hAnsi="Calibri"/>
                <w:color w:val="000000"/>
                <w:sz w:val="16"/>
                <w:szCs w:val="16"/>
              </w:rPr>
              <w:t>Biol</w:t>
            </w:r>
            <w:proofErr w:type="spellEnd"/>
            <w:r w:rsidRPr="00F626E2">
              <w:rPr>
                <w:rFonts w:ascii="Calibri" w:hAnsi="Calibri"/>
                <w:color w:val="000000"/>
                <w:sz w:val="16"/>
                <w:szCs w:val="16"/>
              </w:rPr>
              <w:t xml:space="preserve"> Phys 44(4):777-788.</w:t>
            </w:r>
          </w:p>
          <w:p w:rsidR="00FC49E6" w:rsidRPr="004F4DA8" w:rsidRDefault="00F626E2" w:rsidP="00F626E2">
            <w:pPr>
              <w:spacing w:after="0"/>
              <w:rPr>
                <w:rFonts w:ascii="Calibri" w:hAnsi="Calibri"/>
                <w:color w:val="000000"/>
                <w:sz w:val="16"/>
                <w:szCs w:val="16"/>
              </w:rPr>
            </w:pPr>
            <w:r w:rsidRPr="00F626E2">
              <w:rPr>
                <w:rFonts w:ascii="Calibri" w:hAnsi="Calibri"/>
                <w:color w:val="000000"/>
                <w:sz w:val="16"/>
                <w:szCs w:val="16"/>
              </w:rPr>
              <w:t xml:space="preserve">9 Yin M, Ishikawa K, Honda K, Arakawa T, </w:t>
            </w:r>
            <w:proofErr w:type="spellStart"/>
            <w:r w:rsidRPr="00F626E2">
              <w:rPr>
                <w:rFonts w:ascii="Calibri" w:hAnsi="Calibri"/>
                <w:color w:val="000000"/>
                <w:sz w:val="16"/>
                <w:szCs w:val="16"/>
              </w:rPr>
              <w:t>Harabuchi</w:t>
            </w:r>
            <w:proofErr w:type="spellEnd"/>
            <w:r w:rsidRPr="00F626E2">
              <w:rPr>
                <w:rFonts w:ascii="Calibri" w:hAnsi="Calibri"/>
                <w:color w:val="000000"/>
                <w:sz w:val="16"/>
                <w:szCs w:val="16"/>
              </w:rPr>
              <w:t xml:space="preserve"> Y, </w:t>
            </w:r>
            <w:proofErr w:type="spellStart"/>
            <w:r w:rsidRPr="00F626E2">
              <w:rPr>
                <w:rFonts w:ascii="Calibri" w:hAnsi="Calibri"/>
                <w:color w:val="000000"/>
                <w:sz w:val="16"/>
                <w:szCs w:val="16"/>
              </w:rPr>
              <w:t>Nagabashi</w:t>
            </w:r>
            <w:proofErr w:type="spellEnd"/>
            <w:r w:rsidRPr="00F626E2">
              <w:rPr>
                <w:rFonts w:ascii="Calibri" w:hAnsi="Calibri"/>
                <w:color w:val="000000"/>
                <w:sz w:val="16"/>
                <w:szCs w:val="16"/>
              </w:rPr>
              <w:t xml:space="preserve"> T, Fukuda S, </w:t>
            </w:r>
            <w:proofErr w:type="spellStart"/>
            <w:r w:rsidRPr="00F626E2">
              <w:rPr>
                <w:rFonts w:ascii="Calibri" w:hAnsi="Calibri"/>
                <w:color w:val="000000"/>
                <w:sz w:val="16"/>
                <w:szCs w:val="16"/>
              </w:rPr>
              <w:t>Taira</w:t>
            </w:r>
            <w:proofErr w:type="spellEnd"/>
            <w:r w:rsidRPr="00F626E2">
              <w:rPr>
                <w:rFonts w:ascii="Calibri" w:hAnsi="Calibri"/>
                <w:color w:val="000000"/>
                <w:sz w:val="16"/>
                <w:szCs w:val="16"/>
              </w:rPr>
              <w:t xml:space="preserve"> A, </w:t>
            </w:r>
            <w:proofErr w:type="spellStart"/>
            <w:r w:rsidRPr="00F626E2">
              <w:rPr>
                <w:rFonts w:ascii="Calibri" w:hAnsi="Calibri"/>
                <w:color w:val="000000"/>
                <w:sz w:val="16"/>
                <w:szCs w:val="16"/>
              </w:rPr>
              <w:t>Himi</w:t>
            </w:r>
            <w:proofErr w:type="spellEnd"/>
            <w:r w:rsidRPr="00F626E2">
              <w:rPr>
                <w:rFonts w:ascii="Calibri" w:hAnsi="Calibri"/>
                <w:color w:val="000000"/>
                <w:sz w:val="16"/>
                <w:szCs w:val="16"/>
              </w:rPr>
              <w:t xml:space="preserve"> T, Nakamura N, Tanaka K, Ichinohe M, </w:t>
            </w:r>
            <w:proofErr w:type="spellStart"/>
            <w:r w:rsidRPr="00F626E2">
              <w:rPr>
                <w:rFonts w:ascii="Calibri" w:hAnsi="Calibri"/>
                <w:color w:val="000000"/>
                <w:sz w:val="16"/>
                <w:szCs w:val="16"/>
              </w:rPr>
              <w:t>Shinkawa</w:t>
            </w:r>
            <w:proofErr w:type="spellEnd"/>
            <w:r w:rsidRPr="00F626E2">
              <w:rPr>
                <w:rFonts w:ascii="Calibri" w:hAnsi="Calibri"/>
                <w:color w:val="000000"/>
                <w:sz w:val="16"/>
                <w:szCs w:val="16"/>
              </w:rPr>
              <w:t xml:space="preserve"> H, </w:t>
            </w:r>
            <w:proofErr w:type="spellStart"/>
            <w:r w:rsidRPr="00F626E2">
              <w:rPr>
                <w:rFonts w:ascii="Calibri" w:hAnsi="Calibri"/>
                <w:color w:val="000000"/>
                <w:sz w:val="16"/>
                <w:szCs w:val="16"/>
              </w:rPr>
              <w:t>Nakada</w:t>
            </w:r>
            <w:proofErr w:type="spellEnd"/>
            <w:r w:rsidRPr="00F626E2">
              <w:rPr>
                <w:rFonts w:ascii="Calibri" w:hAnsi="Calibri"/>
                <w:color w:val="000000"/>
                <w:sz w:val="16"/>
                <w:szCs w:val="16"/>
              </w:rPr>
              <w:t xml:space="preserve"> Y, Sato H, Shiga K, Kobayashi T, Watanabe T, Aoyagi M, Ogawa H and Omori K (2006). Analysis of 95 cases of squamous cell carcinoma of the external and middle ear. </w:t>
            </w:r>
            <w:proofErr w:type="spellStart"/>
            <w:r w:rsidRPr="00F626E2">
              <w:rPr>
                <w:rFonts w:ascii="Calibri" w:hAnsi="Calibri"/>
                <w:color w:val="000000"/>
                <w:sz w:val="16"/>
                <w:szCs w:val="16"/>
              </w:rPr>
              <w:t>Auris</w:t>
            </w:r>
            <w:proofErr w:type="spellEnd"/>
            <w:r w:rsidRPr="00F626E2">
              <w:rPr>
                <w:rFonts w:ascii="Calibri" w:hAnsi="Calibri"/>
                <w:color w:val="000000"/>
                <w:sz w:val="16"/>
                <w:szCs w:val="16"/>
              </w:rPr>
              <w:t xml:space="preserve"> </w:t>
            </w:r>
            <w:proofErr w:type="spellStart"/>
            <w:r w:rsidRPr="00F626E2">
              <w:rPr>
                <w:rFonts w:ascii="Calibri" w:hAnsi="Calibri"/>
                <w:color w:val="000000"/>
                <w:sz w:val="16"/>
                <w:szCs w:val="16"/>
              </w:rPr>
              <w:t>Nasus</w:t>
            </w:r>
            <w:proofErr w:type="spellEnd"/>
            <w:r w:rsidRPr="00F626E2">
              <w:rPr>
                <w:rFonts w:ascii="Calibri" w:hAnsi="Calibri"/>
                <w:color w:val="000000"/>
                <w:sz w:val="16"/>
                <w:szCs w:val="16"/>
              </w:rPr>
              <w:t xml:space="preserve"> Larynx 33(3):251-257.</w:t>
            </w:r>
          </w:p>
        </w:tc>
        <w:tc>
          <w:tcPr>
            <w:tcW w:w="1701" w:type="dxa"/>
            <w:tcBorders>
              <w:top w:val="nil"/>
              <w:left w:val="nil"/>
              <w:bottom w:val="single" w:sz="4" w:space="0" w:color="auto"/>
              <w:right w:val="single" w:sz="4" w:space="0" w:color="auto"/>
            </w:tcBorders>
            <w:shd w:val="clear" w:color="auto" w:fill="auto"/>
          </w:tcPr>
          <w:p w:rsidR="00FC49E6" w:rsidRPr="00CC5E7C" w:rsidRDefault="00FC49E6" w:rsidP="00CC5E7C">
            <w:pPr>
              <w:rPr>
                <w:rFonts w:ascii="Calibri" w:hAnsi="Calibri"/>
                <w:color w:val="000000"/>
                <w:sz w:val="16"/>
                <w:szCs w:val="16"/>
              </w:rPr>
            </w:pPr>
          </w:p>
        </w:tc>
      </w:tr>
      <w:tr w:rsidR="00141BA6" w:rsidRPr="00CC5E7C" w:rsidTr="00CB6A9C">
        <w:trPr>
          <w:trHeight w:val="515"/>
        </w:trPr>
        <w:tc>
          <w:tcPr>
            <w:tcW w:w="866" w:type="dxa"/>
            <w:tcBorders>
              <w:top w:val="nil"/>
              <w:left w:val="single" w:sz="4" w:space="0" w:color="auto"/>
              <w:bottom w:val="single" w:sz="4" w:space="0" w:color="auto"/>
              <w:right w:val="single" w:sz="4" w:space="0" w:color="auto"/>
            </w:tcBorders>
            <w:shd w:val="clear" w:color="000000" w:fill="EEECE1"/>
          </w:tcPr>
          <w:p w:rsidR="00141BA6" w:rsidRDefault="00141BA6" w:rsidP="001628EF">
            <w:pPr>
              <w:rPr>
                <w:rFonts w:ascii="Calibri" w:hAnsi="Calibri"/>
                <w:color w:val="000000"/>
                <w:sz w:val="16"/>
                <w:szCs w:val="16"/>
              </w:rPr>
            </w:pPr>
            <w:r>
              <w:rPr>
                <w:rFonts w:ascii="Calibri" w:hAnsi="Calibri"/>
                <w:color w:val="000000"/>
                <w:sz w:val="16"/>
                <w:szCs w:val="16"/>
              </w:rPr>
              <w:lastRenderedPageBreak/>
              <w:t>Non-Core</w:t>
            </w:r>
          </w:p>
        </w:tc>
        <w:tc>
          <w:tcPr>
            <w:tcW w:w="1559" w:type="dxa"/>
            <w:tcBorders>
              <w:top w:val="nil"/>
              <w:left w:val="nil"/>
              <w:bottom w:val="single" w:sz="4" w:space="0" w:color="auto"/>
              <w:right w:val="single" w:sz="4" w:space="0" w:color="auto"/>
            </w:tcBorders>
            <w:shd w:val="clear" w:color="000000" w:fill="EEECE1"/>
          </w:tcPr>
          <w:p w:rsidR="00141BA6" w:rsidRPr="00725FA9" w:rsidRDefault="00141BA6" w:rsidP="00273145">
            <w:pPr>
              <w:rPr>
                <w:rFonts w:ascii="Calibri" w:hAnsi="Calibri"/>
                <w:bCs/>
                <w:color w:val="000000"/>
                <w:sz w:val="16"/>
                <w:szCs w:val="16"/>
              </w:rPr>
            </w:pPr>
            <w:r w:rsidRPr="00141BA6">
              <w:rPr>
                <w:rFonts w:ascii="Calibri" w:hAnsi="Calibri"/>
                <w:bCs/>
                <w:color w:val="000000"/>
                <w:sz w:val="16"/>
                <w:szCs w:val="16"/>
              </w:rPr>
              <w:t>COEXISTENT PATHOLOGY</w:t>
            </w:r>
          </w:p>
        </w:tc>
        <w:tc>
          <w:tcPr>
            <w:tcW w:w="2836" w:type="dxa"/>
            <w:tcBorders>
              <w:top w:val="nil"/>
              <w:left w:val="nil"/>
              <w:bottom w:val="single" w:sz="4" w:space="0" w:color="auto"/>
              <w:right w:val="single" w:sz="4" w:space="0" w:color="auto"/>
            </w:tcBorders>
            <w:shd w:val="clear" w:color="auto" w:fill="auto"/>
          </w:tcPr>
          <w:p w:rsidR="00590DD5" w:rsidRDefault="00590DD5" w:rsidP="00590DD5">
            <w:pPr>
              <w:spacing w:after="0"/>
              <w:rPr>
                <w:rFonts w:ascii="Calibri" w:hAnsi="Calibri"/>
                <w:color w:val="000000"/>
                <w:sz w:val="16"/>
                <w:szCs w:val="16"/>
              </w:rPr>
            </w:pPr>
            <w:r w:rsidRPr="003702DD">
              <w:rPr>
                <w:rFonts w:ascii="Calibri" w:hAnsi="Calibri"/>
                <w:color w:val="000000"/>
                <w:sz w:val="16"/>
                <w:szCs w:val="16"/>
              </w:rPr>
              <w:t>Multi selection value list (select all that apply):</w:t>
            </w:r>
          </w:p>
          <w:p w:rsidR="00141BA6" w:rsidRDefault="00590DD5" w:rsidP="00141BA6">
            <w:pPr>
              <w:spacing w:after="0"/>
              <w:rPr>
                <w:rFonts w:ascii="Calibri" w:hAnsi="Calibri"/>
                <w:color w:val="000000"/>
                <w:sz w:val="16"/>
                <w:szCs w:val="16"/>
              </w:rPr>
            </w:pPr>
            <w:r w:rsidRPr="00725FA9">
              <w:rPr>
                <w:rFonts w:ascii="Calibri" w:hAnsi="Calibri"/>
                <w:color w:val="000000"/>
                <w:sz w:val="16"/>
                <w:szCs w:val="16"/>
              </w:rPr>
              <w:t xml:space="preserve">• </w:t>
            </w:r>
            <w:r w:rsidR="00141BA6" w:rsidRPr="00141BA6">
              <w:rPr>
                <w:rFonts w:ascii="Calibri" w:hAnsi="Calibri"/>
                <w:color w:val="000000"/>
                <w:sz w:val="16"/>
                <w:szCs w:val="16"/>
              </w:rPr>
              <w:t>None identified</w:t>
            </w:r>
          </w:p>
          <w:p w:rsidR="00291211" w:rsidRPr="00141BA6" w:rsidRDefault="00291211" w:rsidP="00141BA6">
            <w:pPr>
              <w:spacing w:after="0"/>
              <w:rPr>
                <w:rFonts w:ascii="Calibri" w:hAnsi="Calibri"/>
                <w:color w:val="000000"/>
                <w:sz w:val="16"/>
                <w:szCs w:val="16"/>
              </w:rPr>
            </w:pPr>
            <w:r>
              <w:rPr>
                <w:rFonts w:ascii="Calibri" w:hAnsi="Calibri"/>
                <w:color w:val="000000"/>
                <w:sz w:val="16"/>
                <w:szCs w:val="16"/>
              </w:rPr>
              <w:t>OR</w:t>
            </w:r>
          </w:p>
          <w:p w:rsidR="00141BA6" w:rsidRPr="00141BA6" w:rsidRDefault="00141BA6" w:rsidP="00141BA6">
            <w:pPr>
              <w:spacing w:after="0"/>
              <w:rPr>
                <w:rFonts w:ascii="Calibri" w:hAnsi="Calibri"/>
                <w:color w:val="000000"/>
                <w:sz w:val="16"/>
                <w:szCs w:val="16"/>
              </w:rPr>
            </w:pPr>
            <w:r w:rsidRPr="00725FA9">
              <w:rPr>
                <w:rFonts w:ascii="Calibri" w:hAnsi="Calibri"/>
                <w:color w:val="000000"/>
                <w:sz w:val="16"/>
                <w:szCs w:val="16"/>
              </w:rPr>
              <w:t xml:space="preserve">• </w:t>
            </w:r>
            <w:r w:rsidRPr="00141BA6">
              <w:rPr>
                <w:rFonts w:ascii="Calibri" w:hAnsi="Calibri"/>
                <w:color w:val="000000"/>
                <w:sz w:val="16"/>
                <w:szCs w:val="16"/>
              </w:rPr>
              <w:t>Chronic otitis media</w:t>
            </w:r>
          </w:p>
          <w:p w:rsidR="00141BA6" w:rsidRPr="00141BA6" w:rsidRDefault="00141BA6" w:rsidP="00141BA6">
            <w:pPr>
              <w:spacing w:after="0"/>
              <w:rPr>
                <w:rFonts w:ascii="Calibri" w:hAnsi="Calibri"/>
                <w:color w:val="000000"/>
                <w:sz w:val="16"/>
                <w:szCs w:val="16"/>
              </w:rPr>
            </w:pPr>
            <w:r w:rsidRPr="00725FA9">
              <w:rPr>
                <w:rFonts w:ascii="Calibri" w:hAnsi="Calibri"/>
                <w:color w:val="000000"/>
                <w:sz w:val="16"/>
                <w:szCs w:val="16"/>
              </w:rPr>
              <w:t xml:space="preserve">• </w:t>
            </w:r>
            <w:r w:rsidRPr="00141BA6">
              <w:rPr>
                <w:rFonts w:ascii="Calibri" w:hAnsi="Calibri"/>
                <w:color w:val="000000"/>
                <w:sz w:val="16"/>
                <w:szCs w:val="16"/>
              </w:rPr>
              <w:t>Cholesteatoma</w:t>
            </w:r>
          </w:p>
          <w:p w:rsidR="00141BA6" w:rsidRPr="00141BA6" w:rsidRDefault="00141BA6" w:rsidP="00141BA6">
            <w:pPr>
              <w:spacing w:after="0"/>
              <w:rPr>
                <w:rFonts w:ascii="Calibri" w:hAnsi="Calibri"/>
                <w:color w:val="000000"/>
                <w:sz w:val="16"/>
                <w:szCs w:val="16"/>
              </w:rPr>
            </w:pPr>
            <w:r w:rsidRPr="00725FA9">
              <w:rPr>
                <w:rFonts w:ascii="Calibri" w:hAnsi="Calibri"/>
                <w:color w:val="000000"/>
                <w:sz w:val="16"/>
                <w:szCs w:val="16"/>
              </w:rPr>
              <w:t xml:space="preserve">• </w:t>
            </w:r>
            <w:r w:rsidRPr="00141BA6">
              <w:rPr>
                <w:rFonts w:ascii="Calibri" w:hAnsi="Calibri"/>
                <w:color w:val="000000"/>
                <w:sz w:val="16"/>
                <w:szCs w:val="16"/>
              </w:rPr>
              <w:t>Osteomyelitis (acute, chronic)</w:t>
            </w:r>
          </w:p>
          <w:p w:rsidR="00141BA6" w:rsidRPr="00725FA9" w:rsidRDefault="00141BA6" w:rsidP="00141BA6">
            <w:pPr>
              <w:spacing w:after="0"/>
              <w:rPr>
                <w:rFonts w:ascii="Calibri" w:hAnsi="Calibri"/>
                <w:color w:val="000000"/>
                <w:sz w:val="16"/>
                <w:szCs w:val="16"/>
              </w:rPr>
            </w:pPr>
            <w:r w:rsidRPr="00725FA9">
              <w:rPr>
                <w:rFonts w:ascii="Calibri" w:hAnsi="Calibri"/>
                <w:color w:val="000000"/>
                <w:sz w:val="16"/>
                <w:szCs w:val="16"/>
              </w:rPr>
              <w:t xml:space="preserve">• </w:t>
            </w:r>
            <w:r w:rsidRPr="00141BA6">
              <w:rPr>
                <w:rFonts w:ascii="Calibri" w:hAnsi="Calibri"/>
                <w:color w:val="000000"/>
                <w:sz w:val="16"/>
                <w:szCs w:val="16"/>
              </w:rPr>
              <w:t>Other, specify</w:t>
            </w:r>
          </w:p>
        </w:tc>
        <w:tc>
          <w:tcPr>
            <w:tcW w:w="8221" w:type="dxa"/>
            <w:tcBorders>
              <w:top w:val="nil"/>
              <w:left w:val="nil"/>
              <w:bottom w:val="single" w:sz="4" w:space="0" w:color="auto"/>
              <w:right w:val="single" w:sz="4" w:space="0" w:color="auto"/>
            </w:tcBorders>
            <w:shd w:val="clear" w:color="auto" w:fill="auto"/>
          </w:tcPr>
          <w:p w:rsidR="00285959" w:rsidRPr="00285959" w:rsidRDefault="00285959" w:rsidP="00285959">
            <w:pPr>
              <w:spacing w:after="0"/>
              <w:rPr>
                <w:rFonts w:ascii="Calibri" w:hAnsi="Calibri"/>
                <w:color w:val="000000"/>
                <w:sz w:val="16"/>
                <w:szCs w:val="16"/>
              </w:rPr>
            </w:pPr>
            <w:r w:rsidRPr="00285959">
              <w:rPr>
                <w:rFonts w:ascii="Calibri" w:hAnsi="Calibri"/>
                <w:color w:val="000000"/>
                <w:sz w:val="16"/>
                <w:szCs w:val="16"/>
              </w:rPr>
              <w:t>Management may be complicated by coexistent pathology. Patient with otitis media generally show a poor survival,</w:t>
            </w:r>
            <w:r w:rsidRPr="00336189">
              <w:rPr>
                <w:rFonts w:ascii="Calibri" w:hAnsi="Calibri"/>
                <w:color w:val="000000"/>
                <w:sz w:val="16"/>
                <w:szCs w:val="16"/>
                <w:vertAlign w:val="superscript"/>
              </w:rPr>
              <w:t>1</w:t>
            </w:r>
            <w:r w:rsidRPr="00285959">
              <w:rPr>
                <w:rFonts w:ascii="Calibri" w:hAnsi="Calibri"/>
                <w:color w:val="000000"/>
                <w:sz w:val="16"/>
                <w:szCs w:val="16"/>
              </w:rPr>
              <w:t xml:space="preserve"> but if there is acute or chronic osteomyelitis, options for radiation and chemotherapy may be limited.</w:t>
            </w:r>
            <w:r w:rsidRPr="00336189">
              <w:rPr>
                <w:rFonts w:ascii="Calibri" w:hAnsi="Calibri"/>
                <w:color w:val="000000"/>
                <w:sz w:val="16"/>
                <w:szCs w:val="16"/>
                <w:vertAlign w:val="superscript"/>
              </w:rPr>
              <w:t>2,3</w:t>
            </w:r>
          </w:p>
          <w:p w:rsidR="00285959" w:rsidRDefault="00285959" w:rsidP="00285959">
            <w:pPr>
              <w:spacing w:after="0"/>
              <w:rPr>
                <w:rFonts w:ascii="Calibri" w:hAnsi="Calibri"/>
                <w:color w:val="000000"/>
                <w:sz w:val="16"/>
                <w:szCs w:val="16"/>
              </w:rPr>
            </w:pPr>
          </w:p>
          <w:p w:rsidR="00285959" w:rsidRPr="00285959" w:rsidRDefault="00285959" w:rsidP="00285959">
            <w:pPr>
              <w:spacing w:after="0"/>
              <w:rPr>
                <w:rFonts w:ascii="Calibri" w:hAnsi="Calibri"/>
                <w:b/>
                <w:color w:val="000000"/>
                <w:sz w:val="16"/>
                <w:szCs w:val="16"/>
              </w:rPr>
            </w:pPr>
            <w:r w:rsidRPr="00285959">
              <w:rPr>
                <w:rFonts w:ascii="Calibri" w:hAnsi="Calibri"/>
                <w:b/>
                <w:color w:val="000000"/>
                <w:sz w:val="16"/>
                <w:szCs w:val="16"/>
              </w:rPr>
              <w:t>References</w:t>
            </w:r>
          </w:p>
          <w:p w:rsidR="00285959" w:rsidRPr="00285959" w:rsidRDefault="00285959" w:rsidP="00285959">
            <w:pPr>
              <w:spacing w:after="0"/>
              <w:rPr>
                <w:rFonts w:ascii="Calibri" w:hAnsi="Calibri"/>
                <w:color w:val="000000"/>
                <w:sz w:val="16"/>
                <w:szCs w:val="16"/>
              </w:rPr>
            </w:pPr>
            <w:r w:rsidRPr="00285959">
              <w:rPr>
                <w:rFonts w:ascii="Calibri" w:hAnsi="Calibri"/>
                <w:color w:val="000000"/>
                <w:sz w:val="16"/>
                <w:szCs w:val="16"/>
              </w:rPr>
              <w:t xml:space="preserve">1 Nakagawa T, Kumamoto Y, Natori Y, </w:t>
            </w:r>
            <w:proofErr w:type="spellStart"/>
            <w:r w:rsidRPr="00285959">
              <w:rPr>
                <w:rFonts w:ascii="Calibri" w:hAnsi="Calibri"/>
                <w:color w:val="000000"/>
                <w:sz w:val="16"/>
                <w:szCs w:val="16"/>
              </w:rPr>
              <w:t>Shiratsuchi</w:t>
            </w:r>
            <w:proofErr w:type="spellEnd"/>
            <w:r w:rsidRPr="00285959">
              <w:rPr>
                <w:rFonts w:ascii="Calibri" w:hAnsi="Calibri"/>
                <w:color w:val="000000"/>
                <w:sz w:val="16"/>
                <w:szCs w:val="16"/>
              </w:rPr>
              <w:t xml:space="preserve"> H, </w:t>
            </w:r>
            <w:proofErr w:type="spellStart"/>
            <w:r w:rsidRPr="00285959">
              <w:rPr>
                <w:rFonts w:ascii="Calibri" w:hAnsi="Calibri"/>
                <w:color w:val="000000"/>
                <w:sz w:val="16"/>
                <w:szCs w:val="16"/>
              </w:rPr>
              <w:t>Toh</w:t>
            </w:r>
            <w:proofErr w:type="spellEnd"/>
            <w:r w:rsidRPr="00285959">
              <w:rPr>
                <w:rFonts w:ascii="Calibri" w:hAnsi="Calibri"/>
                <w:color w:val="000000"/>
                <w:sz w:val="16"/>
                <w:szCs w:val="16"/>
              </w:rPr>
              <w:t xml:space="preserve"> S, </w:t>
            </w:r>
            <w:proofErr w:type="spellStart"/>
            <w:r w:rsidRPr="00285959">
              <w:rPr>
                <w:rFonts w:ascii="Calibri" w:hAnsi="Calibri"/>
                <w:color w:val="000000"/>
                <w:sz w:val="16"/>
                <w:szCs w:val="16"/>
              </w:rPr>
              <w:t>Kakazu</w:t>
            </w:r>
            <w:proofErr w:type="spellEnd"/>
            <w:r w:rsidRPr="00285959">
              <w:rPr>
                <w:rFonts w:ascii="Calibri" w:hAnsi="Calibri"/>
                <w:color w:val="000000"/>
                <w:sz w:val="16"/>
                <w:szCs w:val="16"/>
              </w:rPr>
              <w:t xml:space="preserve"> Y, Shibata S, Nakashima T and </w:t>
            </w:r>
            <w:proofErr w:type="spellStart"/>
            <w:r w:rsidRPr="00285959">
              <w:rPr>
                <w:rFonts w:ascii="Calibri" w:hAnsi="Calibri"/>
                <w:color w:val="000000"/>
                <w:sz w:val="16"/>
                <w:szCs w:val="16"/>
              </w:rPr>
              <w:t>Komune</w:t>
            </w:r>
            <w:proofErr w:type="spellEnd"/>
            <w:r w:rsidRPr="00285959">
              <w:rPr>
                <w:rFonts w:ascii="Calibri" w:hAnsi="Calibri"/>
                <w:color w:val="000000"/>
                <w:sz w:val="16"/>
                <w:szCs w:val="16"/>
              </w:rPr>
              <w:t xml:space="preserve"> S (2006). Squamous cell carcinoma of the external auditory canal and middle ear: an operation combined with preoperative </w:t>
            </w:r>
            <w:proofErr w:type="spellStart"/>
            <w:r w:rsidRPr="00285959">
              <w:rPr>
                <w:rFonts w:ascii="Calibri" w:hAnsi="Calibri"/>
                <w:color w:val="000000"/>
                <w:sz w:val="16"/>
                <w:szCs w:val="16"/>
              </w:rPr>
              <w:t>chemoradiotherapy</w:t>
            </w:r>
            <w:proofErr w:type="spellEnd"/>
            <w:r w:rsidRPr="00285959">
              <w:rPr>
                <w:rFonts w:ascii="Calibri" w:hAnsi="Calibri"/>
                <w:color w:val="000000"/>
                <w:sz w:val="16"/>
                <w:szCs w:val="16"/>
              </w:rPr>
              <w:t xml:space="preserve"> and a free surgical margin. </w:t>
            </w:r>
            <w:proofErr w:type="spellStart"/>
            <w:r w:rsidRPr="00285959">
              <w:rPr>
                <w:rFonts w:ascii="Calibri" w:hAnsi="Calibri"/>
                <w:color w:val="000000"/>
                <w:sz w:val="16"/>
                <w:szCs w:val="16"/>
              </w:rPr>
              <w:t>Otol</w:t>
            </w:r>
            <w:proofErr w:type="spellEnd"/>
            <w:r w:rsidRPr="00285959">
              <w:rPr>
                <w:rFonts w:ascii="Calibri" w:hAnsi="Calibri"/>
                <w:color w:val="000000"/>
                <w:sz w:val="16"/>
                <w:szCs w:val="16"/>
              </w:rPr>
              <w:t xml:space="preserve"> </w:t>
            </w:r>
            <w:proofErr w:type="spellStart"/>
            <w:r w:rsidRPr="00285959">
              <w:rPr>
                <w:rFonts w:ascii="Calibri" w:hAnsi="Calibri"/>
                <w:color w:val="000000"/>
                <w:sz w:val="16"/>
                <w:szCs w:val="16"/>
              </w:rPr>
              <w:t>Neurotol</w:t>
            </w:r>
            <w:proofErr w:type="spellEnd"/>
            <w:r w:rsidRPr="00285959">
              <w:rPr>
                <w:rFonts w:ascii="Calibri" w:hAnsi="Calibri"/>
                <w:color w:val="000000"/>
                <w:sz w:val="16"/>
                <w:szCs w:val="16"/>
              </w:rPr>
              <w:t xml:space="preserve"> 27(2):242-248; discussion 249.</w:t>
            </w:r>
          </w:p>
          <w:p w:rsidR="00285959" w:rsidRPr="00285959" w:rsidRDefault="00285959" w:rsidP="00285959">
            <w:pPr>
              <w:spacing w:after="0"/>
              <w:rPr>
                <w:rFonts w:ascii="Calibri" w:hAnsi="Calibri"/>
                <w:color w:val="000000"/>
                <w:sz w:val="16"/>
                <w:szCs w:val="16"/>
              </w:rPr>
            </w:pPr>
            <w:r w:rsidRPr="00285959">
              <w:rPr>
                <w:rFonts w:ascii="Calibri" w:hAnsi="Calibri"/>
                <w:color w:val="000000"/>
                <w:sz w:val="16"/>
                <w:szCs w:val="16"/>
              </w:rPr>
              <w:t xml:space="preserve">2 Lim LH, Goh </w:t>
            </w:r>
            <w:proofErr w:type="spellStart"/>
            <w:r w:rsidRPr="00285959">
              <w:rPr>
                <w:rFonts w:ascii="Calibri" w:hAnsi="Calibri"/>
                <w:color w:val="000000"/>
                <w:sz w:val="16"/>
                <w:szCs w:val="16"/>
              </w:rPr>
              <w:t>YH</w:t>
            </w:r>
            <w:proofErr w:type="spellEnd"/>
            <w:r w:rsidRPr="00285959">
              <w:rPr>
                <w:rFonts w:ascii="Calibri" w:hAnsi="Calibri"/>
                <w:color w:val="000000"/>
                <w:sz w:val="16"/>
                <w:szCs w:val="16"/>
              </w:rPr>
              <w:t xml:space="preserve">, Chan </w:t>
            </w:r>
            <w:proofErr w:type="spellStart"/>
            <w:r w:rsidRPr="00285959">
              <w:rPr>
                <w:rFonts w:ascii="Calibri" w:hAnsi="Calibri"/>
                <w:color w:val="000000"/>
                <w:sz w:val="16"/>
                <w:szCs w:val="16"/>
              </w:rPr>
              <w:t>YM</w:t>
            </w:r>
            <w:proofErr w:type="spellEnd"/>
            <w:r w:rsidRPr="00285959">
              <w:rPr>
                <w:rFonts w:ascii="Calibri" w:hAnsi="Calibri"/>
                <w:color w:val="000000"/>
                <w:sz w:val="16"/>
                <w:szCs w:val="16"/>
              </w:rPr>
              <w:t xml:space="preserve">, Chong VF and Low WK (2000). Malignancy of the temporal bone and external auditory canal. </w:t>
            </w:r>
            <w:proofErr w:type="spellStart"/>
            <w:r w:rsidRPr="00285959">
              <w:rPr>
                <w:rFonts w:ascii="Calibri" w:hAnsi="Calibri"/>
                <w:color w:val="000000"/>
                <w:sz w:val="16"/>
                <w:szCs w:val="16"/>
              </w:rPr>
              <w:t>Otolaryngol</w:t>
            </w:r>
            <w:proofErr w:type="spellEnd"/>
            <w:r w:rsidRPr="00285959">
              <w:rPr>
                <w:rFonts w:ascii="Calibri" w:hAnsi="Calibri"/>
                <w:color w:val="000000"/>
                <w:sz w:val="16"/>
                <w:szCs w:val="16"/>
              </w:rPr>
              <w:t xml:space="preserve"> Head Neck </w:t>
            </w:r>
            <w:proofErr w:type="spellStart"/>
            <w:r w:rsidRPr="00285959">
              <w:rPr>
                <w:rFonts w:ascii="Calibri" w:hAnsi="Calibri"/>
                <w:color w:val="000000"/>
                <w:sz w:val="16"/>
                <w:szCs w:val="16"/>
              </w:rPr>
              <w:t>Surg</w:t>
            </w:r>
            <w:proofErr w:type="spellEnd"/>
            <w:r w:rsidRPr="00285959">
              <w:rPr>
                <w:rFonts w:ascii="Calibri" w:hAnsi="Calibri"/>
                <w:color w:val="000000"/>
                <w:sz w:val="16"/>
                <w:szCs w:val="16"/>
              </w:rPr>
              <w:t xml:space="preserve"> 122(6):882-886.</w:t>
            </w:r>
          </w:p>
          <w:p w:rsidR="00141BA6" w:rsidRPr="00DC3017" w:rsidRDefault="00285959" w:rsidP="00285959">
            <w:pPr>
              <w:spacing w:after="0"/>
              <w:rPr>
                <w:rFonts w:ascii="Calibri" w:hAnsi="Calibri"/>
                <w:color w:val="000000"/>
                <w:sz w:val="16"/>
                <w:szCs w:val="16"/>
              </w:rPr>
            </w:pPr>
            <w:r w:rsidRPr="00285959">
              <w:rPr>
                <w:rFonts w:ascii="Calibri" w:hAnsi="Calibri"/>
                <w:color w:val="000000"/>
                <w:sz w:val="16"/>
                <w:szCs w:val="16"/>
              </w:rPr>
              <w:t xml:space="preserve">3 Wang J, </w:t>
            </w:r>
            <w:proofErr w:type="spellStart"/>
            <w:r w:rsidRPr="00285959">
              <w:rPr>
                <w:rFonts w:ascii="Calibri" w:hAnsi="Calibri"/>
                <w:color w:val="000000"/>
                <w:sz w:val="16"/>
                <w:szCs w:val="16"/>
              </w:rPr>
              <w:t>Xie</w:t>
            </w:r>
            <w:proofErr w:type="spellEnd"/>
            <w:r w:rsidRPr="00285959">
              <w:rPr>
                <w:rFonts w:ascii="Calibri" w:hAnsi="Calibri"/>
                <w:color w:val="000000"/>
                <w:sz w:val="16"/>
                <w:szCs w:val="16"/>
              </w:rPr>
              <w:t xml:space="preserve"> B and Dai C (2015). Clinical Characteristics and Management of External Auditory Canal Squamous Cell Carcinoma in Post-Irradiated Nasopharyngeal Carcinoma Patients. </w:t>
            </w:r>
            <w:proofErr w:type="spellStart"/>
            <w:r w:rsidRPr="00285959">
              <w:rPr>
                <w:rFonts w:ascii="Calibri" w:hAnsi="Calibri"/>
                <w:color w:val="000000"/>
                <w:sz w:val="16"/>
                <w:szCs w:val="16"/>
              </w:rPr>
              <w:t>Otol</w:t>
            </w:r>
            <w:proofErr w:type="spellEnd"/>
            <w:r w:rsidRPr="00285959">
              <w:rPr>
                <w:rFonts w:ascii="Calibri" w:hAnsi="Calibri"/>
                <w:color w:val="000000"/>
                <w:sz w:val="16"/>
                <w:szCs w:val="16"/>
              </w:rPr>
              <w:t xml:space="preserve"> </w:t>
            </w:r>
            <w:proofErr w:type="spellStart"/>
            <w:r w:rsidRPr="00285959">
              <w:rPr>
                <w:rFonts w:ascii="Calibri" w:hAnsi="Calibri"/>
                <w:color w:val="000000"/>
                <w:sz w:val="16"/>
                <w:szCs w:val="16"/>
              </w:rPr>
              <w:t>Neurotol</w:t>
            </w:r>
            <w:proofErr w:type="spellEnd"/>
            <w:r w:rsidRPr="00285959">
              <w:rPr>
                <w:rFonts w:ascii="Calibri" w:hAnsi="Calibri"/>
                <w:color w:val="000000"/>
                <w:sz w:val="16"/>
                <w:szCs w:val="16"/>
              </w:rPr>
              <w:t xml:space="preserve"> 36(6):1081-1088.</w:t>
            </w:r>
          </w:p>
        </w:tc>
        <w:tc>
          <w:tcPr>
            <w:tcW w:w="1701" w:type="dxa"/>
            <w:tcBorders>
              <w:top w:val="nil"/>
              <w:left w:val="nil"/>
              <w:bottom w:val="single" w:sz="4" w:space="0" w:color="auto"/>
              <w:right w:val="single" w:sz="4" w:space="0" w:color="auto"/>
            </w:tcBorders>
            <w:shd w:val="clear" w:color="auto" w:fill="auto"/>
          </w:tcPr>
          <w:p w:rsidR="00141BA6" w:rsidRPr="00CC5E7C" w:rsidRDefault="00141BA6" w:rsidP="00CC5E7C">
            <w:pPr>
              <w:rPr>
                <w:rFonts w:ascii="Calibri" w:hAnsi="Calibri"/>
                <w:color w:val="000000"/>
                <w:sz w:val="16"/>
                <w:szCs w:val="16"/>
              </w:rPr>
            </w:pPr>
          </w:p>
        </w:tc>
      </w:tr>
      <w:tr w:rsidR="00066B67" w:rsidRPr="00CC5E7C" w:rsidTr="00CB6A9C">
        <w:trPr>
          <w:trHeight w:val="515"/>
        </w:trPr>
        <w:tc>
          <w:tcPr>
            <w:tcW w:w="866" w:type="dxa"/>
            <w:tcBorders>
              <w:top w:val="nil"/>
              <w:left w:val="single" w:sz="4" w:space="0" w:color="auto"/>
              <w:bottom w:val="single" w:sz="4" w:space="0" w:color="auto"/>
              <w:right w:val="single" w:sz="4" w:space="0" w:color="auto"/>
            </w:tcBorders>
            <w:shd w:val="clear" w:color="000000" w:fill="EEECE1"/>
          </w:tcPr>
          <w:p w:rsidR="00066B67" w:rsidRDefault="00066B67" w:rsidP="00E449F7">
            <w:pPr>
              <w:rPr>
                <w:rFonts w:ascii="Calibri" w:hAnsi="Calibri"/>
                <w:color w:val="000000"/>
                <w:sz w:val="16"/>
                <w:szCs w:val="16"/>
              </w:rPr>
            </w:pPr>
            <w:r>
              <w:rPr>
                <w:rFonts w:ascii="Calibri" w:hAnsi="Calibri"/>
                <w:color w:val="000000"/>
                <w:sz w:val="16"/>
                <w:szCs w:val="16"/>
              </w:rPr>
              <w:t>Non-Core</w:t>
            </w:r>
          </w:p>
        </w:tc>
        <w:tc>
          <w:tcPr>
            <w:tcW w:w="1559" w:type="dxa"/>
            <w:tcBorders>
              <w:top w:val="nil"/>
              <w:left w:val="nil"/>
              <w:bottom w:val="single" w:sz="4" w:space="0" w:color="auto"/>
              <w:right w:val="single" w:sz="4" w:space="0" w:color="auto"/>
            </w:tcBorders>
            <w:shd w:val="clear" w:color="000000" w:fill="EEECE1"/>
          </w:tcPr>
          <w:p w:rsidR="00066B67" w:rsidRPr="003A3FE5" w:rsidRDefault="00066B67" w:rsidP="00E449F7">
            <w:pPr>
              <w:rPr>
                <w:rFonts w:ascii="Calibri" w:hAnsi="Calibri"/>
                <w:bCs/>
                <w:color w:val="000000"/>
                <w:sz w:val="16"/>
                <w:szCs w:val="16"/>
              </w:rPr>
            </w:pPr>
            <w:r w:rsidRPr="00725FA9">
              <w:rPr>
                <w:rFonts w:ascii="Calibri" w:hAnsi="Calibri"/>
                <w:bCs/>
                <w:color w:val="000000"/>
                <w:sz w:val="16"/>
                <w:szCs w:val="16"/>
              </w:rPr>
              <w:t>ANCILLARY STUDIES</w:t>
            </w:r>
          </w:p>
        </w:tc>
        <w:tc>
          <w:tcPr>
            <w:tcW w:w="2836" w:type="dxa"/>
            <w:tcBorders>
              <w:top w:val="nil"/>
              <w:left w:val="nil"/>
              <w:bottom w:val="single" w:sz="4" w:space="0" w:color="auto"/>
              <w:right w:val="single" w:sz="4" w:space="0" w:color="auto"/>
            </w:tcBorders>
            <w:shd w:val="clear" w:color="auto" w:fill="auto"/>
          </w:tcPr>
          <w:p w:rsidR="00066B67" w:rsidRPr="00725FA9" w:rsidRDefault="00066B67" w:rsidP="00E449F7">
            <w:pPr>
              <w:spacing w:after="0"/>
              <w:rPr>
                <w:rFonts w:ascii="Calibri" w:hAnsi="Calibri"/>
                <w:color w:val="000000"/>
                <w:sz w:val="16"/>
                <w:szCs w:val="16"/>
              </w:rPr>
            </w:pPr>
            <w:r w:rsidRPr="00725FA9">
              <w:rPr>
                <w:rFonts w:ascii="Calibri" w:hAnsi="Calibri"/>
                <w:color w:val="000000"/>
                <w:sz w:val="16"/>
                <w:szCs w:val="16"/>
              </w:rPr>
              <w:t>Single selection value list:</w:t>
            </w:r>
          </w:p>
          <w:p w:rsidR="00066B67" w:rsidRPr="00725FA9" w:rsidRDefault="00066B67" w:rsidP="00E449F7">
            <w:pPr>
              <w:spacing w:after="0"/>
              <w:rPr>
                <w:rFonts w:ascii="Calibri" w:hAnsi="Calibri"/>
                <w:color w:val="000000"/>
                <w:sz w:val="16"/>
                <w:szCs w:val="16"/>
              </w:rPr>
            </w:pPr>
            <w:r w:rsidRPr="00725FA9">
              <w:rPr>
                <w:rFonts w:ascii="Calibri" w:hAnsi="Calibri"/>
                <w:color w:val="000000"/>
                <w:sz w:val="16"/>
                <w:szCs w:val="16"/>
              </w:rPr>
              <w:t>• Not performed</w:t>
            </w:r>
          </w:p>
          <w:p w:rsidR="00066B67" w:rsidRPr="00A67ED7" w:rsidRDefault="00066B67" w:rsidP="00E449F7">
            <w:pPr>
              <w:spacing w:after="0"/>
              <w:rPr>
                <w:rFonts w:ascii="Calibri" w:hAnsi="Calibri"/>
                <w:color w:val="000000"/>
                <w:sz w:val="16"/>
                <w:szCs w:val="16"/>
              </w:rPr>
            </w:pPr>
            <w:r w:rsidRPr="00725FA9">
              <w:rPr>
                <w:rFonts w:ascii="Calibri" w:hAnsi="Calibri"/>
                <w:color w:val="000000"/>
                <w:sz w:val="16"/>
                <w:szCs w:val="16"/>
              </w:rPr>
              <w:t>• Performed, specify</w:t>
            </w:r>
          </w:p>
        </w:tc>
        <w:tc>
          <w:tcPr>
            <w:tcW w:w="8221" w:type="dxa"/>
            <w:tcBorders>
              <w:top w:val="nil"/>
              <w:left w:val="nil"/>
              <w:bottom w:val="single" w:sz="4" w:space="0" w:color="auto"/>
              <w:right w:val="single" w:sz="4" w:space="0" w:color="auto"/>
            </w:tcBorders>
            <w:shd w:val="clear" w:color="auto" w:fill="auto"/>
          </w:tcPr>
          <w:p w:rsidR="00066B67" w:rsidRPr="00DC3017" w:rsidRDefault="00910CE5" w:rsidP="007D1B72">
            <w:pPr>
              <w:spacing w:after="0"/>
              <w:rPr>
                <w:rFonts w:ascii="Calibri" w:hAnsi="Calibri"/>
                <w:color w:val="000000"/>
                <w:sz w:val="16"/>
                <w:szCs w:val="16"/>
              </w:rPr>
            </w:pPr>
            <w:r w:rsidRPr="00910CE5">
              <w:rPr>
                <w:rFonts w:ascii="Calibri" w:hAnsi="Calibri"/>
                <w:color w:val="000000"/>
                <w:sz w:val="16"/>
                <w:szCs w:val="16"/>
              </w:rPr>
              <w:t xml:space="preserve">In most patients, further studies are not required for the diagnosis. However, additional molecular testing may be of benefit, especially in syndrome associated, bilateral, or uncommon tumour presentations. It is true that in most patients, “further studies” are not required. However, not infrequently </w:t>
            </w:r>
            <w:proofErr w:type="spellStart"/>
            <w:r w:rsidRPr="00910CE5">
              <w:rPr>
                <w:rFonts w:ascii="Calibri" w:hAnsi="Calibri"/>
                <w:color w:val="000000"/>
                <w:sz w:val="16"/>
                <w:szCs w:val="16"/>
              </w:rPr>
              <w:t>adjuct</w:t>
            </w:r>
            <w:proofErr w:type="spellEnd"/>
            <w:r w:rsidRPr="00910CE5">
              <w:rPr>
                <w:rFonts w:ascii="Calibri" w:hAnsi="Calibri"/>
                <w:color w:val="000000"/>
                <w:sz w:val="16"/>
                <w:szCs w:val="16"/>
              </w:rPr>
              <w:t xml:space="preserve"> </w:t>
            </w:r>
            <w:proofErr w:type="spellStart"/>
            <w:r w:rsidRPr="00910CE5">
              <w:rPr>
                <w:rFonts w:ascii="Calibri" w:hAnsi="Calibri"/>
                <w:color w:val="000000"/>
                <w:sz w:val="16"/>
                <w:szCs w:val="16"/>
              </w:rPr>
              <w:t>immunohisotochemistry</w:t>
            </w:r>
            <w:proofErr w:type="spellEnd"/>
            <w:r w:rsidRPr="00910CE5">
              <w:rPr>
                <w:rFonts w:ascii="Calibri" w:hAnsi="Calibri"/>
                <w:color w:val="000000"/>
                <w:sz w:val="16"/>
                <w:szCs w:val="16"/>
              </w:rPr>
              <w:t xml:space="preserve"> (</w:t>
            </w:r>
            <w:proofErr w:type="spellStart"/>
            <w:r w:rsidRPr="00910CE5">
              <w:rPr>
                <w:rFonts w:ascii="Calibri" w:hAnsi="Calibri"/>
                <w:color w:val="000000"/>
                <w:sz w:val="16"/>
                <w:szCs w:val="16"/>
              </w:rPr>
              <w:t>IHC</w:t>
            </w:r>
            <w:proofErr w:type="spellEnd"/>
            <w:r w:rsidRPr="00910CE5">
              <w:rPr>
                <w:rFonts w:ascii="Calibri" w:hAnsi="Calibri"/>
                <w:color w:val="000000"/>
                <w:sz w:val="16"/>
                <w:szCs w:val="16"/>
              </w:rPr>
              <w:t>) is required to differentiate among tumour types especially in limited sampling, frequently affected by distortional changes that alter the “typical” histology, rendering the case problematic to diagnose without IHC. Ancillary tests rarely may be required to identify the primary site of metastatic disease.</w:t>
            </w:r>
          </w:p>
        </w:tc>
        <w:tc>
          <w:tcPr>
            <w:tcW w:w="1701" w:type="dxa"/>
            <w:tcBorders>
              <w:top w:val="nil"/>
              <w:left w:val="nil"/>
              <w:bottom w:val="single" w:sz="4" w:space="0" w:color="auto"/>
              <w:right w:val="single" w:sz="4" w:space="0" w:color="auto"/>
            </w:tcBorders>
            <w:shd w:val="clear" w:color="auto" w:fill="auto"/>
          </w:tcPr>
          <w:p w:rsidR="00066B67" w:rsidRPr="00CC5E7C" w:rsidRDefault="00066B67" w:rsidP="00CC5E7C">
            <w:pPr>
              <w:rPr>
                <w:rFonts w:ascii="Calibri" w:hAnsi="Calibri"/>
                <w:color w:val="000000"/>
                <w:sz w:val="16"/>
                <w:szCs w:val="16"/>
              </w:rPr>
            </w:pPr>
          </w:p>
        </w:tc>
      </w:tr>
      <w:tr w:rsidR="00E238DD" w:rsidRPr="00CC5E7C" w:rsidTr="00CB6A9C">
        <w:trPr>
          <w:trHeight w:val="515"/>
        </w:trPr>
        <w:tc>
          <w:tcPr>
            <w:tcW w:w="866" w:type="dxa"/>
            <w:tcBorders>
              <w:top w:val="nil"/>
              <w:left w:val="single" w:sz="4" w:space="0" w:color="auto"/>
              <w:bottom w:val="single" w:sz="4" w:space="0" w:color="auto"/>
              <w:right w:val="single" w:sz="4" w:space="0" w:color="auto"/>
            </w:tcBorders>
            <w:shd w:val="clear" w:color="000000" w:fill="EEECE1"/>
          </w:tcPr>
          <w:p w:rsidR="00E238DD" w:rsidRDefault="00E238DD" w:rsidP="00E449F7">
            <w:pPr>
              <w:rPr>
                <w:rFonts w:ascii="Calibri" w:hAnsi="Calibri"/>
                <w:color w:val="000000"/>
                <w:sz w:val="16"/>
                <w:szCs w:val="16"/>
              </w:rPr>
            </w:pPr>
            <w:r>
              <w:rPr>
                <w:rFonts w:ascii="Calibri" w:hAnsi="Calibri"/>
                <w:color w:val="000000"/>
                <w:sz w:val="16"/>
                <w:szCs w:val="16"/>
              </w:rPr>
              <w:t>Core</w:t>
            </w:r>
          </w:p>
        </w:tc>
        <w:tc>
          <w:tcPr>
            <w:tcW w:w="1559" w:type="dxa"/>
            <w:tcBorders>
              <w:top w:val="nil"/>
              <w:left w:val="nil"/>
              <w:bottom w:val="single" w:sz="4" w:space="0" w:color="auto"/>
              <w:right w:val="single" w:sz="4" w:space="0" w:color="auto"/>
            </w:tcBorders>
            <w:shd w:val="clear" w:color="000000" w:fill="EEECE1"/>
          </w:tcPr>
          <w:p w:rsidR="00543E4D" w:rsidRDefault="00E238DD" w:rsidP="00A961BB">
            <w:pPr>
              <w:spacing w:after="0"/>
              <w:rPr>
                <w:rFonts w:ascii="Calibri" w:hAnsi="Calibri"/>
                <w:color w:val="000000"/>
                <w:sz w:val="16"/>
                <w:szCs w:val="16"/>
              </w:rPr>
            </w:pPr>
            <w:r w:rsidRPr="003C00C8">
              <w:rPr>
                <w:rFonts w:ascii="Calibri" w:hAnsi="Calibri"/>
                <w:color w:val="000000"/>
                <w:sz w:val="16"/>
                <w:szCs w:val="16"/>
              </w:rPr>
              <w:t xml:space="preserve">PATHOLOGICAL STAGING </w:t>
            </w:r>
          </w:p>
          <w:p w:rsidR="00E238DD" w:rsidRPr="003A3FE5" w:rsidRDefault="00E238DD" w:rsidP="00A961BB">
            <w:pPr>
              <w:spacing w:after="0"/>
              <w:rPr>
                <w:rFonts w:ascii="Calibri" w:hAnsi="Calibri"/>
                <w:bCs/>
                <w:color w:val="000000"/>
                <w:sz w:val="16"/>
                <w:szCs w:val="16"/>
              </w:rPr>
            </w:pPr>
            <w:proofErr w:type="spellStart"/>
            <w:r w:rsidRPr="003C00C8">
              <w:rPr>
                <w:rFonts w:ascii="Calibri" w:hAnsi="Calibri"/>
                <w:color w:val="000000"/>
                <w:sz w:val="16"/>
                <w:szCs w:val="16"/>
              </w:rPr>
              <w:t>TNM</w:t>
            </w:r>
            <w:proofErr w:type="spellEnd"/>
            <w:r w:rsidRPr="003C00C8">
              <w:rPr>
                <w:rFonts w:ascii="Calibri" w:hAnsi="Calibri"/>
                <w:color w:val="000000"/>
                <w:sz w:val="16"/>
                <w:szCs w:val="16"/>
              </w:rPr>
              <w:t xml:space="preserve"> descriptors</w:t>
            </w:r>
          </w:p>
        </w:tc>
        <w:tc>
          <w:tcPr>
            <w:tcW w:w="2836" w:type="dxa"/>
            <w:tcBorders>
              <w:top w:val="nil"/>
              <w:left w:val="nil"/>
              <w:bottom w:val="single" w:sz="4" w:space="0" w:color="auto"/>
              <w:right w:val="single" w:sz="4" w:space="0" w:color="auto"/>
            </w:tcBorders>
            <w:shd w:val="clear" w:color="auto" w:fill="auto"/>
          </w:tcPr>
          <w:p w:rsidR="00E238DD" w:rsidRDefault="00E238DD" w:rsidP="00E449F7">
            <w:pPr>
              <w:spacing w:after="0"/>
              <w:rPr>
                <w:rFonts w:ascii="Calibri" w:hAnsi="Calibri"/>
                <w:color w:val="000000"/>
                <w:sz w:val="16"/>
                <w:szCs w:val="16"/>
              </w:rPr>
            </w:pPr>
            <w:r w:rsidRPr="00385FC3">
              <w:rPr>
                <w:rFonts w:ascii="Calibri" w:hAnsi="Calibri"/>
                <w:color w:val="000000"/>
                <w:sz w:val="16"/>
                <w:szCs w:val="16"/>
              </w:rPr>
              <w:t>Choose if applicable:</w:t>
            </w:r>
          </w:p>
          <w:p w:rsidR="00E238DD" w:rsidRPr="00066B67" w:rsidRDefault="00E238DD" w:rsidP="00E449F7">
            <w:pPr>
              <w:spacing w:after="0"/>
              <w:rPr>
                <w:rFonts w:ascii="Calibri" w:hAnsi="Calibri"/>
                <w:color w:val="000000"/>
                <w:sz w:val="16"/>
                <w:szCs w:val="16"/>
              </w:rPr>
            </w:pPr>
            <w:r w:rsidRPr="00725FA9">
              <w:rPr>
                <w:rFonts w:ascii="Calibri" w:hAnsi="Calibri"/>
                <w:color w:val="000000"/>
                <w:sz w:val="16"/>
                <w:szCs w:val="16"/>
              </w:rPr>
              <w:t xml:space="preserve">• </w:t>
            </w:r>
            <w:r w:rsidRPr="00066B67">
              <w:rPr>
                <w:rFonts w:ascii="Calibri" w:hAnsi="Calibri"/>
                <w:color w:val="000000"/>
                <w:sz w:val="16"/>
                <w:szCs w:val="16"/>
              </w:rPr>
              <w:t>m - multiple primary tumours</w:t>
            </w:r>
          </w:p>
          <w:p w:rsidR="00E238DD" w:rsidRPr="00066B67" w:rsidRDefault="00E238DD" w:rsidP="00E449F7">
            <w:pPr>
              <w:spacing w:after="0"/>
              <w:rPr>
                <w:rFonts w:ascii="Calibri" w:hAnsi="Calibri"/>
                <w:color w:val="000000"/>
                <w:sz w:val="16"/>
                <w:szCs w:val="16"/>
              </w:rPr>
            </w:pPr>
            <w:r w:rsidRPr="00725FA9">
              <w:rPr>
                <w:rFonts w:ascii="Calibri" w:hAnsi="Calibri"/>
                <w:color w:val="000000"/>
                <w:sz w:val="16"/>
                <w:szCs w:val="16"/>
              </w:rPr>
              <w:t xml:space="preserve">• </w:t>
            </w:r>
            <w:r w:rsidRPr="00066B67">
              <w:rPr>
                <w:rFonts w:ascii="Calibri" w:hAnsi="Calibri"/>
                <w:color w:val="000000"/>
                <w:sz w:val="16"/>
                <w:szCs w:val="16"/>
              </w:rPr>
              <w:t>r - recurrent</w:t>
            </w:r>
          </w:p>
          <w:p w:rsidR="00E238DD" w:rsidRPr="00A67ED7" w:rsidRDefault="00E238DD" w:rsidP="00E449F7">
            <w:pPr>
              <w:spacing w:after="0"/>
              <w:rPr>
                <w:rFonts w:ascii="Calibri" w:hAnsi="Calibri"/>
                <w:color w:val="000000"/>
                <w:sz w:val="16"/>
                <w:szCs w:val="16"/>
              </w:rPr>
            </w:pPr>
            <w:r w:rsidRPr="00725FA9">
              <w:rPr>
                <w:rFonts w:ascii="Calibri" w:hAnsi="Calibri"/>
                <w:color w:val="000000"/>
                <w:sz w:val="16"/>
                <w:szCs w:val="16"/>
              </w:rPr>
              <w:t xml:space="preserve">• </w:t>
            </w:r>
            <w:r w:rsidRPr="00066B67">
              <w:rPr>
                <w:rFonts w:ascii="Calibri" w:hAnsi="Calibri"/>
                <w:color w:val="000000"/>
                <w:sz w:val="16"/>
                <w:szCs w:val="16"/>
              </w:rPr>
              <w:t>y - post-therapy</w:t>
            </w:r>
          </w:p>
        </w:tc>
        <w:tc>
          <w:tcPr>
            <w:tcW w:w="8221" w:type="dxa"/>
            <w:tcBorders>
              <w:top w:val="nil"/>
              <w:left w:val="nil"/>
              <w:bottom w:val="single" w:sz="4" w:space="0" w:color="auto"/>
              <w:right w:val="single" w:sz="4" w:space="0" w:color="auto"/>
            </w:tcBorders>
            <w:shd w:val="clear" w:color="auto" w:fill="auto"/>
          </w:tcPr>
          <w:p w:rsidR="00A961BB" w:rsidRDefault="00B06D08" w:rsidP="00B06D08">
            <w:pPr>
              <w:spacing w:after="0"/>
              <w:rPr>
                <w:rFonts w:ascii="Calibri" w:hAnsi="Calibri"/>
                <w:color w:val="000000"/>
                <w:sz w:val="16"/>
                <w:szCs w:val="16"/>
              </w:rPr>
            </w:pPr>
            <w:r w:rsidRPr="00B06D08">
              <w:rPr>
                <w:rFonts w:ascii="Calibri" w:hAnsi="Calibri"/>
                <w:color w:val="000000"/>
                <w:sz w:val="16"/>
                <w:szCs w:val="16"/>
              </w:rPr>
              <w:t>There is no standardised staging system for this anatomic site, although it has been suggested by several groups. However, staging is still of value in standardizing therapy for these various unusual tumours. The T staging is most significant for squamous cell carcinoma and for salivary gland-type tumours, particularly of the external auditory canal and middle ear.</w:t>
            </w:r>
            <w:r w:rsidRPr="00336189">
              <w:rPr>
                <w:rFonts w:ascii="Calibri" w:hAnsi="Calibri"/>
                <w:color w:val="000000"/>
                <w:sz w:val="16"/>
                <w:szCs w:val="16"/>
                <w:vertAlign w:val="superscript"/>
              </w:rPr>
              <w:t>1-8</w:t>
            </w:r>
            <w:r w:rsidRPr="00B06D08">
              <w:rPr>
                <w:rFonts w:ascii="Calibri" w:hAnsi="Calibri"/>
                <w:color w:val="000000"/>
                <w:sz w:val="16"/>
                <w:szCs w:val="16"/>
              </w:rPr>
              <w:t xml:space="preserve"> </w:t>
            </w:r>
          </w:p>
          <w:p w:rsidR="00A961BB" w:rsidRDefault="00A961BB" w:rsidP="00B06D08">
            <w:pPr>
              <w:spacing w:after="0"/>
              <w:rPr>
                <w:rFonts w:ascii="Calibri" w:hAnsi="Calibri"/>
                <w:color w:val="000000"/>
                <w:sz w:val="16"/>
                <w:szCs w:val="16"/>
              </w:rPr>
            </w:pPr>
          </w:p>
          <w:p w:rsidR="00B06D08" w:rsidRPr="00B06D08" w:rsidRDefault="00B06D08" w:rsidP="00B06D08">
            <w:pPr>
              <w:spacing w:after="0"/>
              <w:rPr>
                <w:rFonts w:ascii="Calibri" w:hAnsi="Calibri"/>
                <w:color w:val="000000"/>
                <w:sz w:val="16"/>
                <w:szCs w:val="16"/>
              </w:rPr>
            </w:pPr>
            <w:r w:rsidRPr="00B06D08">
              <w:rPr>
                <w:rFonts w:ascii="Calibri" w:hAnsi="Calibri"/>
                <w:color w:val="000000"/>
                <w:sz w:val="16"/>
                <w:szCs w:val="16"/>
              </w:rPr>
              <w:t>Pathological staging has not been well developed for inner ear tumours, such as endolymphatic sac tumour, where clinical staging may be more appropriate.</w:t>
            </w:r>
            <w:r w:rsidRPr="005B3E61">
              <w:rPr>
                <w:rFonts w:ascii="Calibri" w:hAnsi="Calibri"/>
                <w:color w:val="000000"/>
                <w:sz w:val="16"/>
                <w:szCs w:val="16"/>
                <w:vertAlign w:val="superscript"/>
              </w:rPr>
              <w:t>9</w:t>
            </w:r>
            <w:r w:rsidRPr="00B06D08">
              <w:rPr>
                <w:rFonts w:ascii="Calibri" w:hAnsi="Calibri"/>
                <w:color w:val="000000"/>
                <w:sz w:val="16"/>
                <w:szCs w:val="16"/>
              </w:rPr>
              <w:t xml:space="preserve"> In inner ear cases, it is probably more important to make certain that a clinical (c-stage) is accurately determined, than necessarily being definitive about a pathological (p-stage). The studies used as a guide are retrospective where the patient outcomes were not available, primarily used as a guide for therapy rather than prognosis.</w:t>
            </w:r>
          </w:p>
          <w:p w:rsidR="00B06D08" w:rsidRPr="00B06D08" w:rsidRDefault="00B06D08" w:rsidP="00B06D08">
            <w:pPr>
              <w:spacing w:after="0"/>
              <w:rPr>
                <w:rFonts w:ascii="Calibri" w:hAnsi="Calibri"/>
                <w:color w:val="000000"/>
                <w:sz w:val="16"/>
                <w:szCs w:val="16"/>
              </w:rPr>
            </w:pPr>
            <w:r w:rsidRPr="00B06D08">
              <w:rPr>
                <w:rFonts w:ascii="Calibri" w:hAnsi="Calibri"/>
                <w:color w:val="000000"/>
                <w:sz w:val="16"/>
                <w:szCs w:val="16"/>
              </w:rPr>
              <w:t>Overall, there is a poor prognosis when lymph node metastases are identified, correlating to advanced stage, whether in the cervical lymph nodes or those of the parotid gland parenchyma.</w:t>
            </w:r>
            <w:r w:rsidRPr="00336189">
              <w:rPr>
                <w:rFonts w:ascii="Calibri" w:hAnsi="Calibri"/>
                <w:color w:val="000000"/>
                <w:sz w:val="16"/>
                <w:szCs w:val="16"/>
                <w:vertAlign w:val="superscript"/>
              </w:rPr>
              <w:t>6,7,10-13</w:t>
            </w:r>
          </w:p>
          <w:p w:rsidR="00A961BB" w:rsidRDefault="00A961BB" w:rsidP="00B06D08">
            <w:pPr>
              <w:spacing w:after="0"/>
              <w:rPr>
                <w:rFonts w:ascii="Calibri" w:hAnsi="Calibri"/>
                <w:color w:val="000000"/>
                <w:sz w:val="16"/>
                <w:szCs w:val="16"/>
              </w:rPr>
            </w:pPr>
          </w:p>
          <w:p w:rsidR="00B06D08" w:rsidRPr="00B06D08" w:rsidRDefault="00B06D08" w:rsidP="00B06D08">
            <w:pPr>
              <w:spacing w:after="0"/>
              <w:rPr>
                <w:rFonts w:ascii="Calibri" w:hAnsi="Calibri"/>
                <w:color w:val="000000"/>
                <w:sz w:val="16"/>
                <w:szCs w:val="16"/>
              </w:rPr>
            </w:pPr>
            <w:r w:rsidRPr="00B06D08">
              <w:rPr>
                <w:rFonts w:ascii="Calibri" w:hAnsi="Calibri"/>
                <w:color w:val="000000"/>
                <w:sz w:val="16"/>
                <w:szCs w:val="16"/>
              </w:rPr>
              <w:t xml:space="preserve">It is important with parotid gland lesions to interpret direction extension as part of the </w:t>
            </w:r>
            <w:proofErr w:type="spellStart"/>
            <w:r w:rsidRPr="00B06D08">
              <w:rPr>
                <w:rFonts w:ascii="Calibri" w:hAnsi="Calibri"/>
                <w:color w:val="000000"/>
                <w:sz w:val="16"/>
                <w:szCs w:val="16"/>
              </w:rPr>
              <w:t>pT</w:t>
            </w:r>
            <w:proofErr w:type="spellEnd"/>
            <w:r w:rsidRPr="00B06D08">
              <w:rPr>
                <w:rFonts w:ascii="Calibri" w:hAnsi="Calibri"/>
                <w:color w:val="000000"/>
                <w:sz w:val="16"/>
                <w:szCs w:val="16"/>
              </w:rPr>
              <w:t xml:space="preserve"> stage, being careful to interpret direct extension “into” a lymph node separately from metastasis “to” a lymph node that shows extracapsular extension. Tumour associated lymphoid proliferation is an important distinction to make, as this is a reaction to the neoplasm rather than representing a true lymph node (</w:t>
            </w:r>
            <w:proofErr w:type="spellStart"/>
            <w:r w:rsidRPr="00B06D08">
              <w:rPr>
                <w:rFonts w:ascii="Calibri" w:hAnsi="Calibri"/>
                <w:color w:val="000000"/>
                <w:sz w:val="16"/>
                <w:szCs w:val="16"/>
              </w:rPr>
              <w:t>subcapsular</w:t>
            </w:r>
            <w:proofErr w:type="spellEnd"/>
            <w:r w:rsidRPr="00B06D08">
              <w:rPr>
                <w:rFonts w:ascii="Calibri" w:hAnsi="Calibri"/>
                <w:color w:val="000000"/>
                <w:sz w:val="16"/>
                <w:szCs w:val="16"/>
              </w:rPr>
              <w:t xml:space="preserve"> sinus, lymph node capsule, sinus </w:t>
            </w:r>
            <w:proofErr w:type="spellStart"/>
            <w:r w:rsidRPr="00B06D08">
              <w:rPr>
                <w:rFonts w:ascii="Calibri" w:hAnsi="Calibri"/>
                <w:color w:val="000000"/>
                <w:sz w:val="16"/>
                <w:szCs w:val="16"/>
              </w:rPr>
              <w:t>histiocytosis</w:t>
            </w:r>
            <w:proofErr w:type="spellEnd"/>
            <w:r w:rsidRPr="00B06D08">
              <w:rPr>
                <w:rFonts w:ascii="Calibri" w:hAnsi="Calibri"/>
                <w:color w:val="000000"/>
                <w:sz w:val="16"/>
                <w:szCs w:val="16"/>
              </w:rPr>
              <w:t xml:space="preserve">, and medullary zone). Metastases to an </w:t>
            </w:r>
            <w:proofErr w:type="spellStart"/>
            <w:r w:rsidRPr="00B06D08">
              <w:rPr>
                <w:rFonts w:ascii="Calibri" w:hAnsi="Calibri"/>
                <w:color w:val="000000"/>
                <w:sz w:val="16"/>
                <w:szCs w:val="16"/>
              </w:rPr>
              <w:t>intraparotid</w:t>
            </w:r>
            <w:proofErr w:type="spellEnd"/>
            <w:r w:rsidRPr="00B06D08">
              <w:rPr>
                <w:rFonts w:ascii="Calibri" w:hAnsi="Calibri"/>
                <w:color w:val="000000"/>
                <w:sz w:val="16"/>
                <w:szCs w:val="16"/>
              </w:rPr>
              <w:t xml:space="preserve"> lymph node that shows extranodal extension is associated with a worse outcome when compared to patient with extranodal extension in cervical lymph nodes only of cutaneous squamous cell carcinoma.</w:t>
            </w:r>
            <w:r w:rsidRPr="00336189">
              <w:rPr>
                <w:rFonts w:ascii="Calibri" w:hAnsi="Calibri"/>
                <w:color w:val="000000"/>
                <w:sz w:val="16"/>
                <w:szCs w:val="16"/>
                <w:vertAlign w:val="superscript"/>
              </w:rPr>
              <w:t>14,15</w:t>
            </w:r>
          </w:p>
          <w:p w:rsidR="00B06D08" w:rsidRDefault="00B06D08" w:rsidP="00B06D08">
            <w:pPr>
              <w:spacing w:after="0"/>
              <w:rPr>
                <w:rFonts w:ascii="Calibri" w:hAnsi="Calibri"/>
                <w:color w:val="000000"/>
                <w:sz w:val="16"/>
                <w:szCs w:val="16"/>
              </w:rPr>
            </w:pPr>
          </w:p>
          <w:p w:rsidR="00B06D08" w:rsidRPr="00B06D08" w:rsidRDefault="00B06D08" w:rsidP="00B06D08">
            <w:pPr>
              <w:spacing w:after="0"/>
              <w:rPr>
                <w:rFonts w:ascii="Calibri" w:hAnsi="Calibri"/>
                <w:b/>
                <w:color w:val="000000"/>
                <w:sz w:val="16"/>
                <w:szCs w:val="16"/>
              </w:rPr>
            </w:pPr>
            <w:r w:rsidRPr="00B06D08">
              <w:rPr>
                <w:rFonts w:ascii="Calibri" w:hAnsi="Calibri"/>
                <w:b/>
                <w:color w:val="000000"/>
                <w:sz w:val="16"/>
                <w:szCs w:val="16"/>
              </w:rPr>
              <w:t>References</w:t>
            </w:r>
          </w:p>
          <w:p w:rsidR="00B06D08" w:rsidRPr="00B06D08" w:rsidRDefault="00B06D08" w:rsidP="00B06D08">
            <w:pPr>
              <w:spacing w:after="0"/>
              <w:rPr>
                <w:rFonts w:ascii="Calibri" w:hAnsi="Calibri"/>
                <w:color w:val="000000"/>
                <w:sz w:val="16"/>
                <w:szCs w:val="16"/>
              </w:rPr>
            </w:pPr>
            <w:r w:rsidRPr="00B06D08">
              <w:rPr>
                <w:rFonts w:ascii="Calibri" w:hAnsi="Calibri"/>
                <w:color w:val="000000"/>
                <w:sz w:val="16"/>
                <w:szCs w:val="16"/>
              </w:rPr>
              <w:t>1 Shen W, Sakamoto N and Yang L (2014). Prognostic models to predict overall and cause-specific survival for patients with middle ear cancer: a population-based analysis. BMC Cancer 14:554.</w:t>
            </w:r>
          </w:p>
          <w:p w:rsidR="00B06D08" w:rsidRPr="00B06D08" w:rsidRDefault="00B06D08" w:rsidP="00B06D08">
            <w:pPr>
              <w:spacing w:after="0"/>
              <w:rPr>
                <w:rFonts w:ascii="Calibri" w:hAnsi="Calibri"/>
                <w:color w:val="000000"/>
                <w:sz w:val="16"/>
                <w:szCs w:val="16"/>
              </w:rPr>
            </w:pPr>
            <w:r w:rsidRPr="00B06D08">
              <w:rPr>
                <w:rFonts w:ascii="Calibri" w:hAnsi="Calibri"/>
                <w:color w:val="000000"/>
                <w:sz w:val="16"/>
                <w:szCs w:val="16"/>
              </w:rPr>
              <w:t xml:space="preserve">2 </w:t>
            </w:r>
            <w:proofErr w:type="spellStart"/>
            <w:r w:rsidRPr="00B06D08">
              <w:rPr>
                <w:rFonts w:ascii="Calibri" w:hAnsi="Calibri"/>
                <w:color w:val="000000"/>
                <w:sz w:val="16"/>
                <w:szCs w:val="16"/>
              </w:rPr>
              <w:t>Mazzoni</w:t>
            </w:r>
            <w:proofErr w:type="spellEnd"/>
            <w:r w:rsidRPr="00B06D08">
              <w:rPr>
                <w:rFonts w:ascii="Calibri" w:hAnsi="Calibri"/>
                <w:color w:val="000000"/>
                <w:sz w:val="16"/>
                <w:szCs w:val="16"/>
              </w:rPr>
              <w:t xml:space="preserve"> A, </w:t>
            </w:r>
            <w:proofErr w:type="spellStart"/>
            <w:r w:rsidRPr="00B06D08">
              <w:rPr>
                <w:rFonts w:ascii="Calibri" w:hAnsi="Calibri"/>
                <w:color w:val="000000"/>
                <w:sz w:val="16"/>
                <w:szCs w:val="16"/>
              </w:rPr>
              <w:t>Danesi</w:t>
            </w:r>
            <w:proofErr w:type="spellEnd"/>
            <w:r w:rsidRPr="00B06D08">
              <w:rPr>
                <w:rFonts w:ascii="Calibri" w:hAnsi="Calibri"/>
                <w:color w:val="000000"/>
                <w:sz w:val="16"/>
                <w:szCs w:val="16"/>
              </w:rPr>
              <w:t xml:space="preserve"> G and </w:t>
            </w:r>
            <w:proofErr w:type="spellStart"/>
            <w:r w:rsidRPr="00B06D08">
              <w:rPr>
                <w:rFonts w:ascii="Calibri" w:hAnsi="Calibri"/>
                <w:color w:val="000000"/>
                <w:sz w:val="16"/>
                <w:szCs w:val="16"/>
              </w:rPr>
              <w:t>Zanoletti</w:t>
            </w:r>
            <w:proofErr w:type="spellEnd"/>
            <w:r w:rsidRPr="00B06D08">
              <w:rPr>
                <w:rFonts w:ascii="Calibri" w:hAnsi="Calibri"/>
                <w:color w:val="000000"/>
                <w:sz w:val="16"/>
                <w:szCs w:val="16"/>
              </w:rPr>
              <w:t xml:space="preserve"> E (2014). Primary squamous cell carcinoma of the external auditory canal: surgical treatment and long-term outcomes. </w:t>
            </w:r>
            <w:proofErr w:type="spellStart"/>
            <w:r w:rsidRPr="00B06D08">
              <w:rPr>
                <w:rFonts w:ascii="Calibri" w:hAnsi="Calibri"/>
                <w:color w:val="000000"/>
                <w:sz w:val="16"/>
                <w:szCs w:val="16"/>
              </w:rPr>
              <w:t>Acta</w:t>
            </w:r>
            <w:proofErr w:type="spellEnd"/>
            <w:r w:rsidRPr="00B06D08">
              <w:rPr>
                <w:rFonts w:ascii="Calibri" w:hAnsi="Calibri"/>
                <w:color w:val="000000"/>
                <w:sz w:val="16"/>
                <w:szCs w:val="16"/>
              </w:rPr>
              <w:t xml:space="preserve"> </w:t>
            </w:r>
            <w:proofErr w:type="spellStart"/>
            <w:r w:rsidRPr="00B06D08">
              <w:rPr>
                <w:rFonts w:ascii="Calibri" w:hAnsi="Calibri"/>
                <w:color w:val="000000"/>
                <w:sz w:val="16"/>
                <w:szCs w:val="16"/>
              </w:rPr>
              <w:t>Otorhinolaryngol</w:t>
            </w:r>
            <w:proofErr w:type="spellEnd"/>
            <w:r w:rsidRPr="00B06D08">
              <w:rPr>
                <w:rFonts w:ascii="Calibri" w:hAnsi="Calibri"/>
                <w:color w:val="000000"/>
                <w:sz w:val="16"/>
                <w:szCs w:val="16"/>
              </w:rPr>
              <w:t xml:space="preserve"> Ital 34(2):129-137.</w:t>
            </w:r>
          </w:p>
          <w:p w:rsidR="005A71D1" w:rsidRDefault="005A71D1" w:rsidP="00B06D08">
            <w:pPr>
              <w:spacing w:after="0"/>
              <w:rPr>
                <w:rFonts w:ascii="Calibri" w:hAnsi="Calibri"/>
                <w:color w:val="000000"/>
                <w:sz w:val="16"/>
                <w:szCs w:val="16"/>
              </w:rPr>
            </w:pPr>
          </w:p>
          <w:p w:rsidR="00B06D08" w:rsidRPr="00B06D08" w:rsidRDefault="00B06D08" w:rsidP="00B06D08">
            <w:pPr>
              <w:spacing w:after="0"/>
              <w:rPr>
                <w:rFonts w:ascii="Calibri" w:hAnsi="Calibri"/>
                <w:color w:val="000000"/>
                <w:sz w:val="16"/>
                <w:szCs w:val="16"/>
              </w:rPr>
            </w:pPr>
            <w:r w:rsidRPr="00B06D08">
              <w:rPr>
                <w:rFonts w:ascii="Calibri" w:hAnsi="Calibri"/>
                <w:color w:val="000000"/>
                <w:sz w:val="16"/>
                <w:szCs w:val="16"/>
              </w:rPr>
              <w:lastRenderedPageBreak/>
              <w:t xml:space="preserve">3 </w:t>
            </w:r>
            <w:proofErr w:type="spellStart"/>
            <w:r w:rsidRPr="00B06D08">
              <w:rPr>
                <w:rFonts w:ascii="Calibri" w:hAnsi="Calibri"/>
                <w:color w:val="000000"/>
                <w:sz w:val="16"/>
                <w:szCs w:val="16"/>
              </w:rPr>
              <w:t>Pfreundner</w:t>
            </w:r>
            <w:proofErr w:type="spellEnd"/>
            <w:r w:rsidRPr="00B06D08">
              <w:rPr>
                <w:rFonts w:ascii="Calibri" w:hAnsi="Calibri"/>
                <w:color w:val="000000"/>
                <w:sz w:val="16"/>
                <w:szCs w:val="16"/>
              </w:rPr>
              <w:t xml:space="preserve"> L, </w:t>
            </w:r>
            <w:proofErr w:type="spellStart"/>
            <w:r w:rsidRPr="00B06D08">
              <w:rPr>
                <w:rFonts w:ascii="Calibri" w:hAnsi="Calibri"/>
                <w:color w:val="000000"/>
                <w:sz w:val="16"/>
                <w:szCs w:val="16"/>
              </w:rPr>
              <w:t>Schwager</w:t>
            </w:r>
            <w:proofErr w:type="spellEnd"/>
            <w:r w:rsidRPr="00B06D08">
              <w:rPr>
                <w:rFonts w:ascii="Calibri" w:hAnsi="Calibri"/>
                <w:color w:val="000000"/>
                <w:sz w:val="16"/>
                <w:szCs w:val="16"/>
              </w:rPr>
              <w:t xml:space="preserve"> K, </w:t>
            </w:r>
            <w:proofErr w:type="spellStart"/>
            <w:r w:rsidRPr="00B06D08">
              <w:rPr>
                <w:rFonts w:ascii="Calibri" w:hAnsi="Calibri"/>
                <w:color w:val="000000"/>
                <w:sz w:val="16"/>
                <w:szCs w:val="16"/>
              </w:rPr>
              <w:t>Willner</w:t>
            </w:r>
            <w:proofErr w:type="spellEnd"/>
            <w:r w:rsidRPr="00B06D08">
              <w:rPr>
                <w:rFonts w:ascii="Calibri" w:hAnsi="Calibri"/>
                <w:color w:val="000000"/>
                <w:sz w:val="16"/>
                <w:szCs w:val="16"/>
              </w:rPr>
              <w:t xml:space="preserve"> J, </w:t>
            </w:r>
            <w:proofErr w:type="spellStart"/>
            <w:r w:rsidRPr="00B06D08">
              <w:rPr>
                <w:rFonts w:ascii="Calibri" w:hAnsi="Calibri"/>
                <w:color w:val="000000"/>
                <w:sz w:val="16"/>
                <w:szCs w:val="16"/>
              </w:rPr>
              <w:t>Baier</w:t>
            </w:r>
            <w:proofErr w:type="spellEnd"/>
            <w:r w:rsidRPr="00B06D08">
              <w:rPr>
                <w:rFonts w:ascii="Calibri" w:hAnsi="Calibri"/>
                <w:color w:val="000000"/>
                <w:sz w:val="16"/>
                <w:szCs w:val="16"/>
              </w:rPr>
              <w:t xml:space="preserve"> K, </w:t>
            </w:r>
            <w:proofErr w:type="spellStart"/>
            <w:r w:rsidRPr="00B06D08">
              <w:rPr>
                <w:rFonts w:ascii="Calibri" w:hAnsi="Calibri"/>
                <w:color w:val="000000"/>
                <w:sz w:val="16"/>
                <w:szCs w:val="16"/>
              </w:rPr>
              <w:t>Bratengeier</w:t>
            </w:r>
            <w:proofErr w:type="spellEnd"/>
            <w:r w:rsidRPr="00B06D08">
              <w:rPr>
                <w:rFonts w:ascii="Calibri" w:hAnsi="Calibri"/>
                <w:color w:val="000000"/>
                <w:sz w:val="16"/>
                <w:szCs w:val="16"/>
              </w:rPr>
              <w:t xml:space="preserve"> K, Brunner FX and </w:t>
            </w:r>
            <w:proofErr w:type="spellStart"/>
            <w:r w:rsidRPr="00B06D08">
              <w:rPr>
                <w:rFonts w:ascii="Calibri" w:hAnsi="Calibri"/>
                <w:color w:val="000000"/>
                <w:sz w:val="16"/>
                <w:szCs w:val="16"/>
              </w:rPr>
              <w:t>Flentje</w:t>
            </w:r>
            <w:proofErr w:type="spellEnd"/>
            <w:r w:rsidRPr="00B06D08">
              <w:rPr>
                <w:rFonts w:ascii="Calibri" w:hAnsi="Calibri"/>
                <w:color w:val="000000"/>
                <w:sz w:val="16"/>
                <w:szCs w:val="16"/>
              </w:rPr>
              <w:t xml:space="preserve"> M (1999). Carcinoma of the external auditory canal and middle ear. </w:t>
            </w:r>
            <w:proofErr w:type="spellStart"/>
            <w:r w:rsidRPr="00B06D08">
              <w:rPr>
                <w:rFonts w:ascii="Calibri" w:hAnsi="Calibri"/>
                <w:color w:val="000000"/>
                <w:sz w:val="16"/>
                <w:szCs w:val="16"/>
              </w:rPr>
              <w:t>Int</w:t>
            </w:r>
            <w:proofErr w:type="spellEnd"/>
            <w:r w:rsidRPr="00B06D08">
              <w:rPr>
                <w:rFonts w:ascii="Calibri" w:hAnsi="Calibri"/>
                <w:color w:val="000000"/>
                <w:sz w:val="16"/>
                <w:szCs w:val="16"/>
              </w:rPr>
              <w:t xml:space="preserve"> J </w:t>
            </w:r>
            <w:proofErr w:type="spellStart"/>
            <w:r w:rsidRPr="00B06D08">
              <w:rPr>
                <w:rFonts w:ascii="Calibri" w:hAnsi="Calibri"/>
                <w:color w:val="000000"/>
                <w:sz w:val="16"/>
                <w:szCs w:val="16"/>
              </w:rPr>
              <w:t>Radiat</w:t>
            </w:r>
            <w:proofErr w:type="spellEnd"/>
            <w:r w:rsidRPr="00B06D08">
              <w:rPr>
                <w:rFonts w:ascii="Calibri" w:hAnsi="Calibri"/>
                <w:color w:val="000000"/>
                <w:sz w:val="16"/>
                <w:szCs w:val="16"/>
              </w:rPr>
              <w:t xml:space="preserve"> </w:t>
            </w:r>
            <w:proofErr w:type="spellStart"/>
            <w:r w:rsidRPr="00B06D08">
              <w:rPr>
                <w:rFonts w:ascii="Calibri" w:hAnsi="Calibri"/>
                <w:color w:val="000000"/>
                <w:sz w:val="16"/>
                <w:szCs w:val="16"/>
              </w:rPr>
              <w:t>Oncol</w:t>
            </w:r>
            <w:proofErr w:type="spellEnd"/>
            <w:r w:rsidRPr="00B06D08">
              <w:rPr>
                <w:rFonts w:ascii="Calibri" w:hAnsi="Calibri"/>
                <w:color w:val="000000"/>
                <w:sz w:val="16"/>
                <w:szCs w:val="16"/>
              </w:rPr>
              <w:t xml:space="preserve"> </w:t>
            </w:r>
            <w:proofErr w:type="spellStart"/>
            <w:r w:rsidRPr="00B06D08">
              <w:rPr>
                <w:rFonts w:ascii="Calibri" w:hAnsi="Calibri"/>
                <w:color w:val="000000"/>
                <w:sz w:val="16"/>
                <w:szCs w:val="16"/>
              </w:rPr>
              <w:t>Biol</w:t>
            </w:r>
            <w:proofErr w:type="spellEnd"/>
            <w:r w:rsidRPr="00B06D08">
              <w:rPr>
                <w:rFonts w:ascii="Calibri" w:hAnsi="Calibri"/>
                <w:color w:val="000000"/>
                <w:sz w:val="16"/>
                <w:szCs w:val="16"/>
              </w:rPr>
              <w:t xml:space="preserve"> Phys 44(4):777-788.</w:t>
            </w:r>
          </w:p>
          <w:p w:rsidR="00B06D08" w:rsidRPr="00B06D08" w:rsidRDefault="00B06D08" w:rsidP="00B06D08">
            <w:pPr>
              <w:spacing w:after="0"/>
              <w:rPr>
                <w:rFonts w:ascii="Calibri" w:hAnsi="Calibri"/>
                <w:color w:val="000000"/>
                <w:sz w:val="16"/>
                <w:szCs w:val="16"/>
              </w:rPr>
            </w:pPr>
            <w:r w:rsidRPr="00B06D08">
              <w:rPr>
                <w:rFonts w:ascii="Calibri" w:hAnsi="Calibri"/>
                <w:color w:val="000000"/>
                <w:sz w:val="16"/>
                <w:szCs w:val="16"/>
              </w:rPr>
              <w:t>4 Xia S, Yan S, Zhang M, Cheng Y, Noel J, Chong V and Shen W (2015). Radiological Findings of Malignant Tumors of External Auditory Canal: A Cross-Sectional Study Between Squamous Cell Carcinoma and Adenocarcinoma. Medicine (Baltimore) 94(35):e1452.</w:t>
            </w:r>
          </w:p>
          <w:p w:rsidR="00B06D08" w:rsidRPr="00B06D08" w:rsidRDefault="00B06D08" w:rsidP="00B06D08">
            <w:pPr>
              <w:spacing w:after="0"/>
              <w:rPr>
                <w:rFonts w:ascii="Calibri" w:hAnsi="Calibri"/>
                <w:color w:val="000000"/>
                <w:sz w:val="16"/>
                <w:szCs w:val="16"/>
              </w:rPr>
            </w:pPr>
            <w:r w:rsidRPr="00B06D08">
              <w:rPr>
                <w:rFonts w:ascii="Calibri" w:hAnsi="Calibri"/>
                <w:color w:val="000000"/>
                <w:sz w:val="16"/>
                <w:szCs w:val="16"/>
              </w:rPr>
              <w:t xml:space="preserve">5 Yin M, Ishikawa K, Honda K, Arakawa T, </w:t>
            </w:r>
            <w:proofErr w:type="spellStart"/>
            <w:r w:rsidRPr="00B06D08">
              <w:rPr>
                <w:rFonts w:ascii="Calibri" w:hAnsi="Calibri"/>
                <w:color w:val="000000"/>
                <w:sz w:val="16"/>
                <w:szCs w:val="16"/>
              </w:rPr>
              <w:t>Harabuchi</w:t>
            </w:r>
            <w:proofErr w:type="spellEnd"/>
            <w:r w:rsidRPr="00B06D08">
              <w:rPr>
                <w:rFonts w:ascii="Calibri" w:hAnsi="Calibri"/>
                <w:color w:val="000000"/>
                <w:sz w:val="16"/>
                <w:szCs w:val="16"/>
              </w:rPr>
              <w:t xml:space="preserve"> Y, </w:t>
            </w:r>
            <w:proofErr w:type="spellStart"/>
            <w:r w:rsidRPr="00B06D08">
              <w:rPr>
                <w:rFonts w:ascii="Calibri" w:hAnsi="Calibri"/>
                <w:color w:val="000000"/>
                <w:sz w:val="16"/>
                <w:szCs w:val="16"/>
              </w:rPr>
              <w:t>Nagabashi</w:t>
            </w:r>
            <w:proofErr w:type="spellEnd"/>
            <w:r w:rsidRPr="00B06D08">
              <w:rPr>
                <w:rFonts w:ascii="Calibri" w:hAnsi="Calibri"/>
                <w:color w:val="000000"/>
                <w:sz w:val="16"/>
                <w:szCs w:val="16"/>
              </w:rPr>
              <w:t xml:space="preserve"> T, Fukuda S, </w:t>
            </w:r>
            <w:proofErr w:type="spellStart"/>
            <w:r w:rsidRPr="00B06D08">
              <w:rPr>
                <w:rFonts w:ascii="Calibri" w:hAnsi="Calibri"/>
                <w:color w:val="000000"/>
                <w:sz w:val="16"/>
                <w:szCs w:val="16"/>
              </w:rPr>
              <w:t>Taira</w:t>
            </w:r>
            <w:proofErr w:type="spellEnd"/>
            <w:r w:rsidRPr="00B06D08">
              <w:rPr>
                <w:rFonts w:ascii="Calibri" w:hAnsi="Calibri"/>
                <w:color w:val="000000"/>
                <w:sz w:val="16"/>
                <w:szCs w:val="16"/>
              </w:rPr>
              <w:t xml:space="preserve"> A, </w:t>
            </w:r>
            <w:proofErr w:type="spellStart"/>
            <w:r w:rsidRPr="00B06D08">
              <w:rPr>
                <w:rFonts w:ascii="Calibri" w:hAnsi="Calibri"/>
                <w:color w:val="000000"/>
                <w:sz w:val="16"/>
                <w:szCs w:val="16"/>
              </w:rPr>
              <w:t>Himi</w:t>
            </w:r>
            <w:proofErr w:type="spellEnd"/>
            <w:r w:rsidRPr="00B06D08">
              <w:rPr>
                <w:rFonts w:ascii="Calibri" w:hAnsi="Calibri"/>
                <w:color w:val="000000"/>
                <w:sz w:val="16"/>
                <w:szCs w:val="16"/>
              </w:rPr>
              <w:t xml:space="preserve"> T, Nakamura N, Tanaka K, Ichinohe M, </w:t>
            </w:r>
            <w:proofErr w:type="spellStart"/>
            <w:r w:rsidRPr="00B06D08">
              <w:rPr>
                <w:rFonts w:ascii="Calibri" w:hAnsi="Calibri"/>
                <w:color w:val="000000"/>
                <w:sz w:val="16"/>
                <w:szCs w:val="16"/>
              </w:rPr>
              <w:t>Shinkawa</w:t>
            </w:r>
            <w:proofErr w:type="spellEnd"/>
            <w:r w:rsidRPr="00B06D08">
              <w:rPr>
                <w:rFonts w:ascii="Calibri" w:hAnsi="Calibri"/>
                <w:color w:val="000000"/>
                <w:sz w:val="16"/>
                <w:szCs w:val="16"/>
              </w:rPr>
              <w:t xml:space="preserve"> H, </w:t>
            </w:r>
            <w:proofErr w:type="spellStart"/>
            <w:r w:rsidRPr="00B06D08">
              <w:rPr>
                <w:rFonts w:ascii="Calibri" w:hAnsi="Calibri"/>
                <w:color w:val="000000"/>
                <w:sz w:val="16"/>
                <w:szCs w:val="16"/>
              </w:rPr>
              <w:t>Nakada</w:t>
            </w:r>
            <w:proofErr w:type="spellEnd"/>
            <w:r w:rsidRPr="00B06D08">
              <w:rPr>
                <w:rFonts w:ascii="Calibri" w:hAnsi="Calibri"/>
                <w:color w:val="000000"/>
                <w:sz w:val="16"/>
                <w:szCs w:val="16"/>
              </w:rPr>
              <w:t xml:space="preserve"> Y, Sato H, Shiga K, Kobayashi T, Watanabe T, Aoyagi M, Ogawa H and Omori K (2006). Analysis of 95 cases of squamous cell carcinoma of the external and middle ear. </w:t>
            </w:r>
            <w:proofErr w:type="spellStart"/>
            <w:r w:rsidRPr="00B06D08">
              <w:rPr>
                <w:rFonts w:ascii="Calibri" w:hAnsi="Calibri"/>
                <w:color w:val="000000"/>
                <w:sz w:val="16"/>
                <w:szCs w:val="16"/>
              </w:rPr>
              <w:t>Auris</w:t>
            </w:r>
            <w:proofErr w:type="spellEnd"/>
            <w:r w:rsidRPr="00B06D08">
              <w:rPr>
                <w:rFonts w:ascii="Calibri" w:hAnsi="Calibri"/>
                <w:color w:val="000000"/>
                <w:sz w:val="16"/>
                <w:szCs w:val="16"/>
              </w:rPr>
              <w:t xml:space="preserve"> </w:t>
            </w:r>
            <w:proofErr w:type="spellStart"/>
            <w:r w:rsidRPr="00B06D08">
              <w:rPr>
                <w:rFonts w:ascii="Calibri" w:hAnsi="Calibri"/>
                <w:color w:val="000000"/>
                <w:sz w:val="16"/>
                <w:szCs w:val="16"/>
              </w:rPr>
              <w:t>Nasus</w:t>
            </w:r>
            <w:proofErr w:type="spellEnd"/>
            <w:r w:rsidRPr="00B06D08">
              <w:rPr>
                <w:rFonts w:ascii="Calibri" w:hAnsi="Calibri"/>
                <w:color w:val="000000"/>
                <w:sz w:val="16"/>
                <w:szCs w:val="16"/>
              </w:rPr>
              <w:t xml:space="preserve"> Larynx 33(3):251-257.</w:t>
            </w:r>
          </w:p>
          <w:p w:rsidR="00B06D08" w:rsidRPr="00B06D08" w:rsidRDefault="00B06D08" w:rsidP="00B06D08">
            <w:pPr>
              <w:spacing w:after="0"/>
              <w:rPr>
                <w:rFonts w:ascii="Calibri" w:hAnsi="Calibri"/>
                <w:color w:val="000000"/>
                <w:sz w:val="16"/>
                <w:szCs w:val="16"/>
              </w:rPr>
            </w:pPr>
            <w:r w:rsidRPr="00B06D08">
              <w:rPr>
                <w:rFonts w:ascii="Calibri" w:hAnsi="Calibri"/>
                <w:color w:val="000000"/>
                <w:sz w:val="16"/>
                <w:szCs w:val="16"/>
              </w:rPr>
              <w:t xml:space="preserve">6 </w:t>
            </w:r>
            <w:proofErr w:type="spellStart"/>
            <w:r w:rsidRPr="00B06D08">
              <w:rPr>
                <w:rFonts w:ascii="Calibri" w:hAnsi="Calibri"/>
                <w:color w:val="000000"/>
                <w:sz w:val="16"/>
                <w:szCs w:val="16"/>
              </w:rPr>
              <w:t>Stell</w:t>
            </w:r>
            <w:proofErr w:type="spellEnd"/>
            <w:r w:rsidRPr="00B06D08">
              <w:rPr>
                <w:rFonts w:ascii="Calibri" w:hAnsi="Calibri"/>
                <w:color w:val="000000"/>
                <w:sz w:val="16"/>
                <w:szCs w:val="16"/>
              </w:rPr>
              <w:t xml:space="preserve"> PM and McCormick MS (1985). Carcinoma of the external auditory meatus and middle ear. Prognostic factors and a suggested staging system. J </w:t>
            </w:r>
            <w:proofErr w:type="spellStart"/>
            <w:r w:rsidRPr="00B06D08">
              <w:rPr>
                <w:rFonts w:ascii="Calibri" w:hAnsi="Calibri"/>
                <w:color w:val="000000"/>
                <w:sz w:val="16"/>
                <w:szCs w:val="16"/>
              </w:rPr>
              <w:t>Laryngol</w:t>
            </w:r>
            <w:proofErr w:type="spellEnd"/>
            <w:r w:rsidRPr="00B06D08">
              <w:rPr>
                <w:rFonts w:ascii="Calibri" w:hAnsi="Calibri"/>
                <w:color w:val="000000"/>
                <w:sz w:val="16"/>
                <w:szCs w:val="16"/>
              </w:rPr>
              <w:t xml:space="preserve"> </w:t>
            </w:r>
            <w:proofErr w:type="spellStart"/>
            <w:r w:rsidRPr="00B06D08">
              <w:rPr>
                <w:rFonts w:ascii="Calibri" w:hAnsi="Calibri"/>
                <w:color w:val="000000"/>
                <w:sz w:val="16"/>
                <w:szCs w:val="16"/>
              </w:rPr>
              <w:t>Otol</w:t>
            </w:r>
            <w:proofErr w:type="spellEnd"/>
            <w:r w:rsidRPr="00B06D08">
              <w:rPr>
                <w:rFonts w:ascii="Calibri" w:hAnsi="Calibri"/>
                <w:color w:val="000000"/>
                <w:sz w:val="16"/>
                <w:szCs w:val="16"/>
              </w:rPr>
              <w:t xml:space="preserve"> 99(9):847-850.</w:t>
            </w:r>
          </w:p>
          <w:p w:rsidR="00B06D08" w:rsidRPr="00B06D08" w:rsidRDefault="00B06D08" w:rsidP="00B06D08">
            <w:pPr>
              <w:spacing w:after="0"/>
              <w:rPr>
                <w:rFonts w:ascii="Calibri" w:hAnsi="Calibri"/>
                <w:color w:val="000000"/>
                <w:sz w:val="16"/>
                <w:szCs w:val="16"/>
              </w:rPr>
            </w:pPr>
            <w:r w:rsidRPr="00B06D08">
              <w:rPr>
                <w:rFonts w:ascii="Calibri" w:hAnsi="Calibri"/>
                <w:color w:val="000000"/>
                <w:sz w:val="16"/>
                <w:szCs w:val="16"/>
              </w:rPr>
              <w:t xml:space="preserve">7 Moody SA, Hirsch BE and Myers EN (2000). Squamous cell carcinoma of the external auditory canal: an evaluation of a staging system. Am J </w:t>
            </w:r>
            <w:proofErr w:type="spellStart"/>
            <w:r w:rsidRPr="00B06D08">
              <w:rPr>
                <w:rFonts w:ascii="Calibri" w:hAnsi="Calibri"/>
                <w:color w:val="000000"/>
                <w:sz w:val="16"/>
                <w:szCs w:val="16"/>
              </w:rPr>
              <w:t>Otol</w:t>
            </w:r>
            <w:proofErr w:type="spellEnd"/>
            <w:r w:rsidRPr="00B06D08">
              <w:rPr>
                <w:rFonts w:ascii="Calibri" w:hAnsi="Calibri"/>
                <w:color w:val="000000"/>
                <w:sz w:val="16"/>
                <w:szCs w:val="16"/>
              </w:rPr>
              <w:t xml:space="preserve"> 21(4):582-588.</w:t>
            </w:r>
          </w:p>
          <w:p w:rsidR="00B06D08" w:rsidRPr="00B06D08" w:rsidRDefault="00B06D08" w:rsidP="00B06D08">
            <w:pPr>
              <w:spacing w:after="0"/>
              <w:rPr>
                <w:rFonts w:ascii="Calibri" w:hAnsi="Calibri"/>
                <w:color w:val="000000"/>
                <w:sz w:val="16"/>
                <w:szCs w:val="16"/>
              </w:rPr>
            </w:pPr>
            <w:r w:rsidRPr="00B06D08">
              <w:rPr>
                <w:rFonts w:ascii="Calibri" w:hAnsi="Calibri"/>
                <w:color w:val="000000"/>
                <w:sz w:val="16"/>
                <w:szCs w:val="16"/>
              </w:rPr>
              <w:t xml:space="preserve">8 </w:t>
            </w:r>
            <w:proofErr w:type="spellStart"/>
            <w:r w:rsidRPr="00B06D08">
              <w:rPr>
                <w:rFonts w:ascii="Calibri" w:hAnsi="Calibri"/>
                <w:color w:val="000000"/>
                <w:sz w:val="16"/>
                <w:szCs w:val="16"/>
              </w:rPr>
              <w:t>Testa</w:t>
            </w:r>
            <w:proofErr w:type="spellEnd"/>
            <w:r w:rsidRPr="00B06D08">
              <w:rPr>
                <w:rFonts w:ascii="Calibri" w:hAnsi="Calibri"/>
                <w:color w:val="000000"/>
                <w:sz w:val="16"/>
                <w:szCs w:val="16"/>
              </w:rPr>
              <w:t xml:space="preserve"> JR, Fukuda Y and Kowalski LP (1997). Prognostic factors in carcinoma of the external auditory canal. Arch </w:t>
            </w:r>
            <w:proofErr w:type="spellStart"/>
            <w:r w:rsidRPr="00B06D08">
              <w:rPr>
                <w:rFonts w:ascii="Calibri" w:hAnsi="Calibri"/>
                <w:color w:val="000000"/>
                <w:sz w:val="16"/>
                <w:szCs w:val="16"/>
              </w:rPr>
              <w:t>Otolaryngol</w:t>
            </w:r>
            <w:proofErr w:type="spellEnd"/>
            <w:r w:rsidRPr="00B06D08">
              <w:rPr>
                <w:rFonts w:ascii="Calibri" w:hAnsi="Calibri"/>
                <w:color w:val="000000"/>
                <w:sz w:val="16"/>
                <w:szCs w:val="16"/>
              </w:rPr>
              <w:t xml:space="preserve"> Head Neck </w:t>
            </w:r>
            <w:proofErr w:type="spellStart"/>
            <w:r w:rsidRPr="00B06D08">
              <w:rPr>
                <w:rFonts w:ascii="Calibri" w:hAnsi="Calibri"/>
                <w:color w:val="000000"/>
                <w:sz w:val="16"/>
                <w:szCs w:val="16"/>
              </w:rPr>
              <w:t>Surg</w:t>
            </w:r>
            <w:proofErr w:type="spellEnd"/>
            <w:r w:rsidRPr="00B06D08">
              <w:rPr>
                <w:rFonts w:ascii="Calibri" w:hAnsi="Calibri"/>
                <w:color w:val="000000"/>
                <w:sz w:val="16"/>
                <w:szCs w:val="16"/>
              </w:rPr>
              <w:t xml:space="preserve"> 123(7):720-724.</w:t>
            </w:r>
          </w:p>
          <w:p w:rsidR="00B06D08" w:rsidRPr="00B06D08" w:rsidRDefault="00B06D08" w:rsidP="00B06D08">
            <w:pPr>
              <w:spacing w:after="0"/>
              <w:rPr>
                <w:rFonts w:ascii="Calibri" w:hAnsi="Calibri"/>
                <w:color w:val="000000"/>
                <w:sz w:val="16"/>
                <w:szCs w:val="16"/>
              </w:rPr>
            </w:pPr>
            <w:r w:rsidRPr="00B06D08">
              <w:rPr>
                <w:rFonts w:ascii="Calibri" w:hAnsi="Calibri"/>
                <w:color w:val="000000"/>
                <w:sz w:val="16"/>
                <w:szCs w:val="16"/>
              </w:rPr>
              <w:t xml:space="preserve">9 </w:t>
            </w:r>
            <w:proofErr w:type="spellStart"/>
            <w:r w:rsidRPr="00B06D08">
              <w:rPr>
                <w:rFonts w:ascii="Calibri" w:hAnsi="Calibri"/>
                <w:color w:val="000000"/>
                <w:sz w:val="16"/>
                <w:szCs w:val="16"/>
              </w:rPr>
              <w:t>Bambakidis</w:t>
            </w:r>
            <w:proofErr w:type="spellEnd"/>
            <w:r w:rsidRPr="00B06D08">
              <w:rPr>
                <w:rFonts w:ascii="Calibri" w:hAnsi="Calibri"/>
                <w:color w:val="000000"/>
                <w:sz w:val="16"/>
                <w:szCs w:val="16"/>
              </w:rPr>
              <w:t xml:space="preserve"> NC, </w:t>
            </w:r>
            <w:proofErr w:type="spellStart"/>
            <w:r w:rsidRPr="00B06D08">
              <w:rPr>
                <w:rFonts w:ascii="Calibri" w:hAnsi="Calibri"/>
                <w:color w:val="000000"/>
                <w:sz w:val="16"/>
                <w:szCs w:val="16"/>
              </w:rPr>
              <w:t>Megerian</w:t>
            </w:r>
            <w:proofErr w:type="spellEnd"/>
            <w:r w:rsidRPr="00B06D08">
              <w:rPr>
                <w:rFonts w:ascii="Calibri" w:hAnsi="Calibri"/>
                <w:color w:val="000000"/>
                <w:sz w:val="16"/>
                <w:szCs w:val="16"/>
              </w:rPr>
              <w:t xml:space="preserve"> CA and </w:t>
            </w:r>
            <w:proofErr w:type="spellStart"/>
            <w:r w:rsidRPr="00B06D08">
              <w:rPr>
                <w:rFonts w:ascii="Calibri" w:hAnsi="Calibri"/>
                <w:color w:val="000000"/>
                <w:sz w:val="16"/>
                <w:szCs w:val="16"/>
              </w:rPr>
              <w:t>Ratcheson</w:t>
            </w:r>
            <w:proofErr w:type="spellEnd"/>
            <w:r w:rsidRPr="00B06D08">
              <w:rPr>
                <w:rFonts w:ascii="Calibri" w:hAnsi="Calibri"/>
                <w:color w:val="000000"/>
                <w:sz w:val="16"/>
                <w:szCs w:val="16"/>
              </w:rPr>
              <w:t xml:space="preserve"> RA (2004). Differential grading of endolymphatic sac </w:t>
            </w:r>
            <w:proofErr w:type="spellStart"/>
            <w:r w:rsidRPr="00B06D08">
              <w:rPr>
                <w:rFonts w:ascii="Calibri" w:hAnsi="Calibri"/>
                <w:color w:val="000000"/>
                <w:sz w:val="16"/>
                <w:szCs w:val="16"/>
              </w:rPr>
              <w:t>tumor</w:t>
            </w:r>
            <w:proofErr w:type="spellEnd"/>
            <w:r w:rsidRPr="00B06D08">
              <w:rPr>
                <w:rFonts w:ascii="Calibri" w:hAnsi="Calibri"/>
                <w:color w:val="000000"/>
                <w:sz w:val="16"/>
                <w:szCs w:val="16"/>
              </w:rPr>
              <w:t xml:space="preserve"> extension by virtue of von Hippel-Lindau disease status. </w:t>
            </w:r>
            <w:proofErr w:type="spellStart"/>
            <w:r w:rsidRPr="00B06D08">
              <w:rPr>
                <w:rFonts w:ascii="Calibri" w:hAnsi="Calibri"/>
                <w:color w:val="000000"/>
                <w:sz w:val="16"/>
                <w:szCs w:val="16"/>
              </w:rPr>
              <w:t>Otol</w:t>
            </w:r>
            <w:proofErr w:type="spellEnd"/>
            <w:r w:rsidRPr="00B06D08">
              <w:rPr>
                <w:rFonts w:ascii="Calibri" w:hAnsi="Calibri"/>
                <w:color w:val="000000"/>
                <w:sz w:val="16"/>
                <w:szCs w:val="16"/>
              </w:rPr>
              <w:t xml:space="preserve"> </w:t>
            </w:r>
            <w:proofErr w:type="spellStart"/>
            <w:r w:rsidRPr="00B06D08">
              <w:rPr>
                <w:rFonts w:ascii="Calibri" w:hAnsi="Calibri"/>
                <w:color w:val="000000"/>
                <w:sz w:val="16"/>
                <w:szCs w:val="16"/>
              </w:rPr>
              <w:t>Neurotol</w:t>
            </w:r>
            <w:proofErr w:type="spellEnd"/>
            <w:r w:rsidRPr="00B06D08">
              <w:rPr>
                <w:rFonts w:ascii="Calibri" w:hAnsi="Calibri"/>
                <w:color w:val="000000"/>
                <w:sz w:val="16"/>
                <w:szCs w:val="16"/>
              </w:rPr>
              <w:t xml:space="preserve"> 25(5):773-781.</w:t>
            </w:r>
          </w:p>
          <w:p w:rsidR="00B06D08" w:rsidRPr="00B06D08" w:rsidRDefault="00B06D08" w:rsidP="00B06D08">
            <w:pPr>
              <w:spacing w:after="0"/>
              <w:rPr>
                <w:rFonts w:ascii="Calibri" w:hAnsi="Calibri"/>
                <w:color w:val="000000"/>
                <w:sz w:val="16"/>
                <w:szCs w:val="16"/>
              </w:rPr>
            </w:pPr>
            <w:r w:rsidRPr="00B06D08">
              <w:rPr>
                <w:rFonts w:ascii="Calibri" w:hAnsi="Calibri"/>
                <w:color w:val="000000"/>
                <w:sz w:val="16"/>
                <w:szCs w:val="16"/>
              </w:rPr>
              <w:t xml:space="preserve">10 Nakagawa T, Kumamoto Y, Natori Y, </w:t>
            </w:r>
            <w:proofErr w:type="spellStart"/>
            <w:r w:rsidRPr="00B06D08">
              <w:rPr>
                <w:rFonts w:ascii="Calibri" w:hAnsi="Calibri"/>
                <w:color w:val="000000"/>
                <w:sz w:val="16"/>
                <w:szCs w:val="16"/>
              </w:rPr>
              <w:t>Shiratsuchi</w:t>
            </w:r>
            <w:proofErr w:type="spellEnd"/>
            <w:r w:rsidRPr="00B06D08">
              <w:rPr>
                <w:rFonts w:ascii="Calibri" w:hAnsi="Calibri"/>
                <w:color w:val="000000"/>
                <w:sz w:val="16"/>
                <w:szCs w:val="16"/>
              </w:rPr>
              <w:t xml:space="preserve"> H, </w:t>
            </w:r>
            <w:proofErr w:type="spellStart"/>
            <w:r w:rsidRPr="00B06D08">
              <w:rPr>
                <w:rFonts w:ascii="Calibri" w:hAnsi="Calibri"/>
                <w:color w:val="000000"/>
                <w:sz w:val="16"/>
                <w:szCs w:val="16"/>
              </w:rPr>
              <w:t>Toh</w:t>
            </w:r>
            <w:proofErr w:type="spellEnd"/>
            <w:r w:rsidRPr="00B06D08">
              <w:rPr>
                <w:rFonts w:ascii="Calibri" w:hAnsi="Calibri"/>
                <w:color w:val="000000"/>
                <w:sz w:val="16"/>
                <w:szCs w:val="16"/>
              </w:rPr>
              <w:t xml:space="preserve"> S, </w:t>
            </w:r>
            <w:proofErr w:type="spellStart"/>
            <w:r w:rsidRPr="00B06D08">
              <w:rPr>
                <w:rFonts w:ascii="Calibri" w:hAnsi="Calibri"/>
                <w:color w:val="000000"/>
                <w:sz w:val="16"/>
                <w:szCs w:val="16"/>
              </w:rPr>
              <w:t>Kakazu</w:t>
            </w:r>
            <w:proofErr w:type="spellEnd"/>
            <w:r w:rsidRPr="00B06D08">
              <w:rPr>
                <w:rFonts w:ascii="Calibri" w:hAnsi="Calibri"/>
                <w:color w:val="000000"/>
                <w:sz w:val="16"/>
                <w:szCs w:val="16"/>
              </w:rPr>
              <w:t xml:space="preserve"> Y, Shibata S, Nakashima T and </w:t>
            </w:r>
            <w:proofErr w:type="spellStart"/>
            <w:r w:rsidRPr="00B06D08">
              <w:rPr>
                <w:rFonts w:ascii="Calibri" w:hAnsi="Calibri"/>
                <w:color w:val="000000"/>
                <w:sz w:val="16"/>
                <w:szCs w:val="16"/>
              </w:rPr>
              <w:t>Komune</w:t>
            </w:r>
            <w:proofErr w:type="spellEnd"/>
            <w:r w:rsidRPr="00B06D08">
              <w:rPr>
                <w:rFonts w:ascii="Calibri" w:hAnsi="Calibri"/>
                <w:color w:val="000000"/>
                <w:sz w:val="16"/>
                <w:szCs w:val="16"/>
              </w:rPr>
              <w:t xml:space="preserve"> S (2006). Squamous cell carcinoma of the external auditory canal and middle ear: an operation combined with preoperative </w:t>
            </w:r>
            <w:proofErr w:type="spellStart"/>
            <w:r w:rsidRPr="00B06D08">
              <w:rPr>
                <w:rFonts w:ascii="Calibri" w:hAnsi="Calibri"/>
                <w:color w:val="000000"/>
                <w:sz w:val="16"/>
                <w:szCs w:val="16"/>
              </w:rPr>
              <w:t>chemoradiotherapy</w:t>
            </w:r>
            <w:proofErr w:type="spellEnd"/>
            <w:r w:rsidRPr="00B06D08">
              <w:rPr>
                <w:rFonts w:ascii="Calibri" w:hAnsi="Calibri"/>
                <w:color w:val="000000"/>
                <w:sz w:val="16"/>
                <w:szCs w:val="16"/>
              </w:rPr>
              <w:t xml:space="preserve"> and a free surgical margin. </w:t>
            </w:r>
            <w:proofErr w:type="spellStart"/>
            <w:r w:rsidRPr="00B06D08">
              <w:rPr>
                <w:rFonts w:ascii="Calibri" w:hAnsi="Calibri"/>
                <w:color w:val="000000"/>
                <w:sz w:val="16"/>
                <w:szCs w:val="16"/>
              </w:rPr>
              <w:t>Otol</w:t>
            </w:r>
            <w:proofErr w:type="spellEnd"/>
            <w:r w:rsidRPr="00B06D08">
              <w:rPr>
                <w:rFonts w:ascii="Calibri" w:hAnsi="Calibri"/>
                <w:color w:val="000000"/>
                <w:sz w:val="16"/>
                <w:szCs w:val="16"/>
              </w:rPr>
              <w:t xml:space="preserve"> </w:t>
            </w:r>
            <w:proofErr w:type="spellStart"/>
            <w:r w:rsidRPr="00B06D08">
              <w:rPr>
                <w:rFonts w:ascii="Calibri" w:hAnsi="Calibri"/>
                <w:color w:val="000000"/>
                <w:sz w:val="16"/>
                <w:szCs w:val="16"/>
              </w:rPr>
              <w:t>Neurotol</w:t>
            </w:r>
            <w:proofErr w:type="spellEnd"/>
            <w:r w:rsidRPr="00B06D08">
              <w:rPr>
                <w:rFonts w:ascii="Calibri" w:hAnsi="Calibri"/>
                <w:color w:val="000000"/>
                <w:sz w:val="16"/>
                <w:szCs w:val="16"/>
              </w:rPr>
              <w:t xml:space="preserve"> 27(2):242-248; discussion 249.</w:t>
            </w:r>
          </w:p>
          <w:p w:rsidR="00B06D08" w:rsidRPr="00B06D08" w:rsidRDefault="00B06D08" w:rsidP="00B06D08">
            <w:pPr>
              <w:spacing w:after="0"/>
              <w:rPr>
                <w:rFonts w:ascii="Calibri" w:hAnsi="Calibri"/>
                <w:color w:val="000000"/>
                <w:sz w:val="16"/>
                <w:szCs w:val="16"/>
              </w:rPr>
            </w:pPr>
            <w:r w:rsidRPr="00B06D08">
              <w:rPr>
                <w:rFonts w:ascii="Calibri" w:hAnsi="Calibri"/>
                <w:color w:val="000000"/>
                <w:sz w:val="16"/>
                <w:szCs w:val="16"/>
              </w:rPr>
              <w:t xml:space="preserve">11 </w:t>
            </w:r>
            <w:proofErr w:type="spellStart"/>
            <w:r w:rsidRPr="00B06D08">
              <w:rPr>
                <w:rFonts w:ascii="Calibri" w:hAnsi="Calibri"/>
                <w:color w:val="000000"/>
                <w:sz w:val="16"/>
                <w:szCs w:val="16"/>
              </w:rPr>
              <w:t>Bacciu</w:t>
            </w:r>
            <w:proofErr w:type="spellEnd"/>
            <w:r w:rsidRPr="00B06D08">
              <w:rPr>
                <w:rFonts w:ascii="Calibri" w:hAnsi="Calibri"/>
                <w:color w:val="000000"/>
                <w:sz w:val="16"/>
                <w:szCs w:val="16"/>
              </w:rPr>
              <w:t xml:space="preserve"> A, Clemente IA, </w:t>
            </w:r>
            <w:proofErr w:type="spellStart"/>
            <w:r w:rsidRPr="00B06D08">
              <w:rPr>
                <w:rFonts w:ascii="Calibri" w:hAnsi="Calibri"/>
                <w:color w:val="000000"/>
                <w:sz w:val="16"/>
                <w:szCs w:val="16"/>
              </w:rPr>
              <w:t>Piccirillo</w:t>
            </w:r>
            <w:proofErr w:type="spellEnd"/>
            <w:r w:rsidRPr="00B06D08">
              <w:rPr>
                <w:rFonts w:ascii="Calibri" w:hAnsi="Calibri"/>
                <w:color w:val="000000"/>
                <w:sz w:val="16"/>
                <w:szCs w:val="16"/>
              </w:rPr>
              <w:t xml:space="preserve"> E, Ferrari S and </w:t>
            </w:r>
            <w:proofErr w:type="spellStart"/>
            <w:r w:rsidRPr="00B06D08">
              <w:rPr>
                <w:rFonts w:ascii="Calibri" w:hAnsi="Calibri"/>
                <w:color w:val="000000"/>
                <w:sz w:val="16"/>
                <w:szCs w:val="16"/>
              </w:rPr>
              <w:t>Sanna</w:t>
            </w:r>
            <w:proofErr w:type="spellEnd"/>
            <w:r w:rsidRPr="00B06D08">
              <w:rPr>
                <w:rFonts w:ascii="Calibri" w:hAnsi="Calibri"/>
                <w:color w:val="000000"/>
                <w:sz w:val="16"/>
                <w:szCs w:val="16"/>
              </w:rPr>
              <w:t xml:space="preserve"> M (2013). Guidelines for treating temporal bone carcinoma based on long-term outcomes. </w:t>
            </w:r>
            <w:proofErr w:type="spellStart"/>
            <w:r w:rsidRPr="00B06D08">
              <w:rPr>
                <w:rFonts w:ascii="Calibri" w:hAnsi="Calibri"/>
                <w:color w:val="000000"/>
                <w:sz w:val="16"/>
                <w:szCs w:val="16"/>
              </w:rPr>
              <w:t>Otol</w:t>
            </w:r>
            <w:proofErr w:type="spellEnd"/>
            <w:r w:rsidRPr="00B06D08">
              <w:rPr>
                <w:rFonts w:ascii="Calibri" w:hAnsi="Calibri"/>
                <w:color w:val="000000"/>
                <w:sz w:val="16"/>
                <w:szCs w:val="16"/>
              </w:rPr>
              <w:t xml:space="preserve"> </w:t>
            </w:r>
            <w:proofErr w:type="spellStart"/>
            <w:r w:rsidRPr="00B06D08">
              <w:rPr>
                <w:rFonts w:ascii="Calibri" w:hAnsi="Calibri"/>
                <w:color w:val="000000"/>
                <w:sz w:val="16"/>
                <w:szCs w:val="16"/>
              </w:rPr>
              <w:t>Neurotol</w:t>
            </w:r>
            <w:proofErr w:type="spellEnd"/>
            <w:r w:rsidRPr="00B06D08">
              <w:rPr>
                <w:rFonts w:ascii="Calibri" w:hAnsi="Calibri"/>
                <w:color w:val="000000"/>
                <w:sz w:val="16"/>
                <w:szCs w:val="16"/>
              </w:rPr>
              <w:t xml:space="preserve"> 34(5):898-907.</w:t>
            </w:r>
          </w:p>
          <w:p w:rsidR="00B06D08" w:rsidRPr="00B06D08" w:rsidRDefault="00B06D08" w:rsidP="00B06D08">
            <w:pPr>
              <w:spacing w:after="0"/>
              <w:rPr>
                <w:rFonts w:ascii="Calibri" w:hAnsi="Calibri"/>
                <w:color w:val="000000"/>
                <w:sz w:val="16"/>
                <w:szCs w:val="16"/>
              </w:rPr>
            </w:pPr>
            <w:r w:rsidRPr="00B06D08">
              <w:rPr>
                <w:rFonts w:ascii="Calibri" w:hAnsi="Calibri"/>
                <w:color w:val="000000"/>
                <w:sz w:val="16"/>
                <w:szCs w:val="16"/>
              </w:rPr>
              <w:t xml:space="preserve">12 Gillespie MB, Francis </w:t>
            </w:r>
            <w:proofErr w:type="spellStart"/>
            <w:r w:rsidRPr="00B06D08">
              <w:rPr>
                <w:rFonts w:ascii="Calibri" w:hAnsi="Calibri"/>
                <w:color w:val="000000"/>
                <w:sz w:val="16"/>
                <w:szCs w:val="16"/>
              </w:rPr>
              <w:t>HW</w:t>
            </w:r>
            <w:proofErr w:type="spellEnd"/>
            <w:r w:rsidRPr="00B06D08">
              <w:rPr>
                <w:rFonts w:ascii="Calibri" w:hAnsi="Calibri"/>
                <w:color w:val="000000"/>
                <w:sz w:val="16"/>
                <w:szCs w:val="16"/>
              </w:rPr>
              <w:t xml:space="preserve">, Chee N and </w:t>
            </w:r>
            <w:proofErr w:type="spellStart"/>
            <w:r w:rsidRPr="00B06D08">
              <w:rPr>
                <w:rFonts w:ascii="Calibri" w:hAnsi="Calibri"/>
                <w:color w:val="000000"/>
                <w:sz w:val="16"/>
                <w:szCs w:val="16"/>
              </w:rPr>
              <w:t>Eisele</w:t>
            </w:r>
            <w:proofErr w:type="spellEnd"/>
            <w:r w:rsidRPr="00B06D08">
              <w:rPr>
                <w:rFonts w:ascii="Calibri" w:hAnsi="Calibri"/>
                <w:color w:val="000000"/>
                <w:sz w:val="16"/>
                <w:szCs w:val="16"/>
              </w:rPr>
              <w:t xml:space="preserve"> </w:t>
            </w:r>
            <w:proofErr w:type="spellStart"/>
            <w:r w:rsidRPr="00B06D08">
              <w:rPr>
                <w:rFonts w:ascii="Calibri" w:hAnsi="Calibri"/>
                <w:color w:val="000000"/>
                <w:sz w:val="16"/>
                <w:szCs w:val="16"/>
              </w:rPr>
              <w:t>DW</w:t>
            </w:r>
            <w:proofErr w:type="spellEnd"/>
            <w:r w:rsidRPr="00B06D08">
              <w:rPr>
                <w:rFonts w:ascii="Calibri" w:hAnsi="Calibri"/>
                <w:color w:val="000000"/>
                <w:sz w:val="16"/>
                <w:szCs w:val="16"/>
              </w:rPr>
              <w:t xml:space="preserve"> (2001). Squamous cell carcinoma of the temporal bone: a radiographic-pathologic correlation. Arch </w:t>
            </w:r>
            <w:proofErr w:type="spellStart"/>
            <w:r w:rsidRPr="00B06D08">
              <w:rPr>
                <w:rFonts w:ascii="Calibri" w:hAnsi="Calibri"/>
                <w:color w:val="000000"/>
                <w:sz w:val="16"/>
                <w:szCs w:val="16"/>
              </w:rPr>
              <w:t>Otolaryngol</w:t>
            </w:r>
            <w:proofErr w:type="spellEnd"/>
            <w:r w:rsidRPr="00B06D08">
              <w:rPr>
                <w:rFonts w:ascii="Calibri" w:hAnsi="Calibri"/>
                <w:color w:val="000000"/>
                <w:sz w:val="16"/>
                <w:szCs w:val="16"/>
              </w:rPr>
              <w:t xml:space="preserve"> Head Neck </w:t>
            </w:r>
            <w:proofErr w:type="spellStart"/>
            <w:r w:rsidRPr="00B06D08">
              <w:rPr>
                <w:rFonts w:ascii="Calibri" w:hAnsi="Calibri"/>
                <w:color w:val="000000"/>
                <w:sz w:val="16"/>
                <w:szCs w:val="16"/>
              </w:rPr>
              <w:t>Surg</w:t>
            </w:r>
            <w:proofErr w:type="spellEnd"/>
            <w:r w:rsidRPr="00B06D08">
              <w:rPr>
                <w:rFonts w:ascii="Calibri" w:hAnsi="Calibri"/>
                <w:color w:val="000000"/>
                <w:sz w:val="16"/>
                <w:szCs w:val="16"/>
              </w:rPr>
              <w:t xml:space="preserve"> 127(7):803-807.</w:t>
            </w:r>
          </w:p>
          <w:p w:rsidR="00B06D08" w:rsidRPr="00B06D08" w:rsidRDefault="00B06D08" w:rsidP="00B06D08">
            <w:pPr>
              <w:spacing w:after="0"/>
              <w:rPr>
                <w:rFonts w:ascii="Calibri" w:hAnsi="Calibri"/>
                <w:color w:val="000000"/>
                <w:sz w:val="16"/>
                <w:szCs w:val="16"/>
              </w:rPr>
            </w:pPr>
            <w:r w:rsidRPr="00B06D08">
              <w:rPr>
                <w:rFonts w:ascii="Calibri" w:hAnsi="Calibri"/>
                <w:color w:val="000000"/>
                <w:sz w:val="16"/>
                <w:szCs w:val="16"/>
              </w:rPr>
              <w:t xml:space="preserve">13 </w:t>
            </w:r>
            <w:proofErr w:type="spellStart"/>
            <w:r w:rsidRPr="00B06D08">
              <w:rPr>
                <w:rFonts w:ascii="Calibri" w:hAnsi="Calibri"/>
                <w:color w:val="000000"/>
                <w:sz w:val="16"/>
                <w:szCs w:val="16"/>
              </w:rPr>
              <w:t>Hashi</w:t>
            </w:r>
            <w:proofErr w:type="spellEnd"/>
            <w:r w:rsidRPr="00B06D08">
              <w:rPr>
                <w:rFonts w:ascii="Calibri" w:hAnsi="Calibri"/>
                <w:color w:val="000000"/>
                <w:sz w:val="16"/>
                <w:szCs w:val="16"/>
              </w:rPr>
              <w:t xml:space="preserve"> N, </w:t>
            </w:r>
            <w:proofErr w:type="spellStart"/>
            <w:r w:rsidRPr="00B06D08">
              <w:rPr>
                <w:rFonts w:ascii="Calibri" w:hAnsi="Calibri"/>
                <w:color w:val="000000"/>
                <w:sz w:val="16"/>
                <w:szCs w:val="16"/>
              </w:rPr>
              <w:t>Shirato</w:t>
            </w:r>
            <w:proofErr w:type="spellEnd"/>
            <w:r w:rsidRPr="00B06D08">
              <w:rPr>
                <w:rFonts w:ascii="Calibri" w:hAnsi="Calibri"/>
                <w:color w:val="000000"/>
                <w:sz w:val="16"/>
                <w:szCs w:val="16"/>
              </w:rPr>
              <w:t xml:space="preserve"> H, </w:t>
            </w:r>
            <w:proofErr w:type="spellStart"/>
            <w:r w:rsidRPr="00B06D08">
              <w:rPr>
                <w:rFonts w:ascii="Calibri" w:hAnsi="Calibri"/>
                <w:color w:val="000000"/>
                <w:sz w:val="16"/>
                <w:szCs w:val="16"/>
              </w:rPr>
              <w:t>Omatsu</w:t>
            </w:r>
            <w:proofErr w:type="spellEnd"/>
            <w:r w:rsidRPr="00B06D08">
              <w:rPr>
                <w:rFonts w:ascii="Calibri" w:hAnsi="Calibri"/>
                <w:color w:val="000000"/>
                <w:sz w:val="16"/>
                <w:szCs w:val="16"/>
              </w:rPr>
              <w:t xml:space="preserve"> T, </w:t>
            </w:r>
            <w:proofErr w:type="spellStart"/>
            <w:r w:rsidRPr="00B06D08">
              <w:rPr>
                <w:rFonts w:ascii="Calibri" w:hAnsi="Calibri"/>
                <w:color w:val="000000"/>
                <w:sz w:val="16"/>
                <w:szCs w:val="16"/>
              </w:rPr>
              <w:t>Kagei</w:t>
            </w:r>
            <w:proofErr w:type="spellEnd"/>
            <w:r w:rsidRPr="00B06D08">
              <w:rPr>
                <w:rFonts w:ascii="Calibri" w:hAnsi="Calibri"/>
                <w:color w:val="000000"/>
                <w:sz w:val="16"/>
                <w:szCs w:val="16"/>
              </w:rPr>
              <w:t xml:space="preserve"> K, </w:t>
            </w:r>
            <w:proofErr w:type="spellStart"/>
            <w:r w:rsidRPr="00B06D08">
              <w:rPr>
                <w:rFonts w:ascii="Calibri" w:hAnsi="Calibri"/>
                <w:color w:val="000000"/>
                <w:sz w:val="16"/>
                <w:szCs w:val="16"/>
              </w:rPr>
              <w:t>Nishioka</w:t>
            </w:r>
            <w:proofErr w:type="spellEnd"/>
            <w:r w:rsidRPr="00B06D08">
              <w:rPr>
                <w:rFonts w:ascii="Calibri" w:hAnsi="Calibri"/>
                <w:color w:val="000000"/>
                <w:sz w:val="16"/>
                <w:szCs w:val="16"/>
              </w:rPr>
              <w:t xml:space="preserve"> T, Hashimoto S, Aoyama H, Fukuda S, </w:t>
            </w:r>
            <w:proofErr w:type="spellStart"/>
            <w:r w:rsidRPr="00B06D08">
              <w:rPr>
                <w:rFonts w:ascii="Calibri" w:hAnsi="Calibri"/>
                <w:color w:val="000000"/>
                <w:sz w:val="16"/>
                <w:szCs w:val="16"/>
              </w:rPr>
              <w:t>Inuyama</w:t>
            </w:r>
            <w:proofErr w:type="spellEnd"/>
            <w:r w:rsidRPr="00B06D08">
              <w:rPr>
                <w:rFonts w:ascii="Calibri" w:hAnsi="Calibri"/>
                <w:color w:val="000000"/>
                <w:sz w:val="16"/>
                <w:szCs w:val="16"/>
              </w:rPr>
              <w:t xml:space="preserve"> Y and </w:t>
            </w:r>
            <w:proofErr w:type="spellStart"/>
            <w:r w:rsidRPr="00B06D08">
              <w:rPr>
                <w:rFonts w:ascii="Calibri" w:hAnsi="Calibri"/>
                <w:color w:val="000000"/>
                <w:sz w:val="16"/>
                <w:szCs w:val="16"/>
              </w:rPr>
              <w:t>Miyasaka</w:t>
            </w:r>
            <w:proofErr w:type="spellEnd"/>
            <w:r w:rsidRPr="00B06D08">
              <w:rPr>
                <w:rFonts w:ascii="Calibri" w:hAnsi="Calibri"/>
                <w:color w:val="000000"/>
                <w:sz w:val="16"/>
                <w:szCs w:val="16"/>
              </w:rPr>
              <w:t xml:space="preserve"> K (2000). The role of radiotherapy in treating squamous cell carcinoma of the external auditory canal, especially in early stages of disease. </w:t>
            </w:r>
            <w:proofErr w:type="spellStart"/>
            <w:r w:rsidRPr="00B06D08">
              <w:rPr>
                <w:rFonts w:ascii="Calibri" w:hAnsi="Calibri"/>
                <w:color w:val="000000"/>
                <w:sz w:val="16"/>
                <w:szCs w:val="16"/>
              </w:rPr>
              <w:t>Radiother</w:t>
            </w:r>
            <w:proofErr w:type="spellEnd"/>
            <w:r w:rsidRPr="00B06D08">
              <w:rPr>
                <w:rFonts w:ascii="Calibri" w:hAnsi="Calibri"/>
                <w:color w:val="000000"/>
                <w:sz w:val="16"/>
                <w:szCs w:val="16"/>
              </w:rPr>
              <w:t xml:space="preserve"> </w:t>
            </w:r>
            <w:proofErr w:type="spellStart"/>
            <w:r w:rsidRPr="00B06D08">
              <w:rPr>
                <w:rFonts w:ascii="Calibri" w:hAnsi="Calibri"/>
                <w:color w:val="000000"/>
                <w:sz w:val="16"/>
                <w:szCs w:val="16"/>
              </w:rPr>
              <w:t>Oncol</w:t>
            </w:r>
            <w:proofErr w:type="spellEnd"/>
            <w:r w:rsidRPr="00B06D08">
              <w:rPr>
                <w:rFonts w:ascii="Calibri" w:hAnsi="Calibri"/>
                <w:color w:val="000000"/>
                <w:sz w:val="16"/>
                <w:szCs w:val="16"/>
              </w:rPr>
              <w:t xml:space="preserve"> 56(2):221-225.</w:t>
            </w:r>
          </w:p>
          <w:p w:rsidR="00B06D08" w:rsidRPr="00B06D08" w:rsidRDefault="00B06D08" w:rsidP="00B06D08">
            <w:pPr>
              <w:spacing w:after="0"/>
              <w:rPr>
                <w:rFonts w:ascii="Calibri" w:hAnsi="Calibri"/>
                <w:color w:val="000000"/>
                <w:sz w:val="16"/>
                <w:szCs w:val="16"/>
              </w:rPr>
            </w:pPr>
            <w:r w:rsidRPr="00B06D08">
              <w:rPr>
                <w:rFonts w:ascii="Calibri" w:hAnsi="Calibri"/>
                <w:color w:val="000000"/>
                <w:sz w:val="16"/>
                <w:szCs w:val="16"/>
              </w:rPr>
              <w:t xml:space="preserve">14 </w:t>
            </w:r>
            <w:proofErr w:type="spellStart"/>
            <w:r w:rsidRPr="00B06D08">
              <w:rPr>
                <w:rFonts w:ascii="Calibri" w:hAnsi="Calibri"/>
                <w:color w:val="000000"/>
                <w:sz w:val="16"/>
                <w:szCs w:val="16"/>
              </w:rPr>
              <w:t>Kelder</w:t>
            </w:r>
            <w:proofErr w:type="spellEnd"/>
            <w:r w:rsidRPr="00B06D08">
              <w:rPr>
                <w:rFonts w:ascii="Calibri" w:hAnsi="Calibri"/>
                <w:color w:val="000000"/>
                <w:sz w:val="16"/>
                <w:szCs w:val="16"/>
              </w:rPr>
              <w:t xml:space="preserve"> W, </w:t>
            </w:r>
            <w:proofErr w:type="spellStart"/>
            <w:r w:rsidRPr="00B06D08">
              <w:rPr>
                <w:rFonts w:ascii="Calibri" w:hAnsi="Calibri"/>
                <w:color w:val="000000"/>
                <w:sz w:val="16"/>
                <w:szCs w:val="16"/>
              </w:rPr>
              <w:t>Ebrahimi</w:t>
            </w:r>
            <w:proofErr w:type="spellEnd"/>
            <w:r w:rsidRPr="00B06D08">
              <w:rPr>
                <w:rFonts w:ascii="Calibri" w:hAnsi="Calibri"/>
                <w:color w:val="000000"/>
                <w:sz w:val="16"/>
                <w:szCs w:val="16"/>
              </w:rPr>
              <w:t xml:space="preserve"> A, Forest VI, Gao K, </w:t>
            </w:r>
            <w:proofErr w:type="spellStart"/>
            <w:r w:rsidRPr="00B06D08">
              <w:rPr>
                <w:rFonts w:ascii="Calibri" w:hAnsi="Calibri"/>
                <w:color w:val="000000"/>
                <w:sz w:val="16"/>
                <w:szCs w:val="16"/>
              </w:rPr>
              <w:t>Murali</w:t>
            </w:r>
            <w:proofErr w:type="spellEnd"/>
            <w:r w:rsidRPr="00B06D08">
              <w:rPr>
                <w:rFonts w:ascii="Calibri" w:hAnsi="Calibri"/>
                <w:color w:val="000000"/>
                <w:sz w:val="16"/>
                <w:szCs w:val="16"/>
              </w:rPr>
              <w:t xml:space="preserve"> R and Clark JR (2012). Cutaneous head and neck squamous cell carcinoma with regional metastases: the prognostic importance of soft tissue metastases and extranodal spread. Ann </w:t>
            </w:r>
            <w:proofErr w:type="spellStart"/>
            <w:r w:rsidRPr="00B06D08">
              <w:rPr>
                <w:rFonts w:ascii="Calibri" w:hAnsi="Calibri"/>
                <w:color w:val="000000"/>
                <w:sz w:val="16"/>
                <w:szCs w:val="16"/>
              </w:rPr>
              <w:t>Surg</w:t>
            </w:r>
            <w:proofErr w:type="spellEnd"/>
            <w:r w:rsidRPr="00B06D08">
              <w:rPr>
                <w:rFonts w:ascii="Calibri" w:hAnsi="Calibri"/>
                <w:color w:val="000000"/>
                <w:sz w:val="16"/>
                <w:szCs w:val="16"/>
              </w:rPr>
              <w:t xml:space="preserve"> </w:t>
            </w:r>
            <w:proofErr w:type="spellStart"/>
            <w:r w:rsidRPr="00B06D08">
              <w:rPr>
                <w:rFonts w:ascii="Calibri" w:hAnsi="Calibri"/>
                <w:color w:val="000000"/>
                <w:sz w:val="16"/>
                <w:szCs w:val="16"/>
              </w:rPr>
              <w:t>Oncol</w:t>
            </w:r>
            <w:proofErr w:type="spellEnd"/>
            <w:r w:rsidRPr="00B06D08">
              <w:rPr>
                <w:rFonts w:ascii="Calibri" w:hAnsi="Calibri"/>
                <w:color w:val="000000"/>
                <w:sz w:val="16"/>
                <w:szCs w:val="16"/>
              </w:rPr>
              <w:t xml:space="preserve"> 19(1):274-279.</w:t>
            </w:r>
          </w:p>
          <w:p w:rsidR="00E238DD" w:rsidRPr="00DC3017" w:rsidRDefault="00B06D08" w:rsidP="00B06D08">
            <w:pPr>
              <w:spacing w:after="0"/>
              <w:rPr>
                <w:rFonts w:ascii="Calibri" w:hAnsi="Calibri"/>
                <w:color w:val="000000"/>
                <w:sz w:val="16"/>
                <w:szCs w:val="16"/>
              </w:rPr>
            </w:pPr>
            <w:r w:rsidRPr="00B06D08">
              <w:rPr>
                <w:rFonts w:ascii="Calibri" w:hAnsi="Calibri"/>
                <w:color w:val="000000"/>
                <w:sz w:val="16"/>
                <w:szCs w:val="16"/>
              </w:rPr>
              <w:t xml:space="preserve">15 Clark JR, </w:t>
            </w:r>
            <w:proofErr w:type="spellStart"/>
            <w:r w:rsidRPr="00B06D08">
              <w:rPr>
                <w:rFonts w:ascii="Calibri" w:hAnsi="Calibri"/>
                <w:color w:val="000000"/>
                <w:sz w:val="16"/>
                <w:szCs w:val="16"/>
              </w:rPr>
              <w:t>Rumcheva</w:t>
            </w:r>
            <w:proofErr w:type="spellEnd"/>
            <w:r w:rsidRPr="00B06D08">
              <w:rPr>
                <w:rFonts w:ascii="Calibri" w:hAnsi="Calibri"/>
                <w:color w:val="000000"/>
                <w:sz w:val="16"/>
                <w:szCs w:val="16"/>
              </w:rPr>
              <w:t xml:space="preserve"> P and </w:t>
            </w:r>
            <w:proofErr w:type="spellStart"/>
            <w:r w:rsidRPr="00B06D08">
              <w:rPr>
                <w:rFonts w:ascii="Calibri" w:hAnsi="Calibri"/>
                <w:color w:val="000000"/>
                <w:sz w:val="16"/>
                <w:szCs w:val="16"/>
              </w:rPr>
              <w:t>Veness</w:t>
            </w:r>
            <w:proofErr w:type="spellEnd"/>
            <w:r w:rsidRPr="00B06D08">
              <w:rPr>
                <w:rFonts w:ascii="Calibri" w:hAnsi="Calibri"/>
                <w:color w:val="000000"/>
                <w:sz w:val="16"/>
                <w:szCs w:val="16"/>
              </w:rPr>
              <w:t xml:space="preserve"> MJ (2012). Analysis and comparison of the 7th edition American Joint Committee on Cancer (AJCC) nodal staging system for metastatic cutaneous squamous cell carcinoma of the head and neck. Ann </w:t>
            </w:r>
            <w:proofErr w:type="spellStart"/>
            <w:r w:rsidRPr="00B06D08">
              <w:rPr>
                <w:rFonts w:ascii="Calibri" w:hAnsi="Calibri"/>
                <w:color w:val="000000"/>
                <w:sz w:val="16"/>
                <w:szCs w:val="16"/>
              </w:rPr>
              <w:t>Surg</w:t>
            </w:r>
            <w:proofErr w:type="spellEnd"/>
            <w:r w:rsidRPr="00B06D08">
              <w:rPr>
                <w:rFonts w:ascii="Calibri" w:hAnsi="Calibri"/>
                <w:color w:val="000000"/>
                <w:sz w:val="16"/>
                <w:szCs w:val="16"/>
              </w:rPr>
              <w:t xml:space="preserve"> </w:t>
            </w:r>
            <w:proofErr w:type="spellStart"/>
            <w:r w:rsidRPr="00B06D08">
              <w:rPr>
                <w:rFonts w:ascii="Calibri" w:hAnsi="Calibri"/>
                <w:color w:val="000000"/>
                <w:sz w:val="16"/>
                <w:szCs w:val="16"/>
              </w:rPr>
              <w:t>Oncol</w:t>
            </w:r>
            <w:proofErr w:type="spellEnd"/>
            <w:r w:rsidRPr="00B06D08">
              <w:rPr>
                <w:rFonts w:ascii="Calibri" w:hAnsi="Calibri"/>
                <w:color w:val="000000"/>
                <w:sz w:val="16"/>
                <w:szCs w:val="16"/>
              </w:rPr>
              <w:t xml:space="preserve"> 19(13):4252-4258.</w:t>
            </w:r>
          </w:p>
        </w:tc>
        <w:tc>
          <w:tcPr>
            <w:tcW w:w="1701" w:type="dxa"/>
            <w:tcBorders>
              <w:top w:val="nil"/>
              <w:left w:val="nil"/>
              <w:bottom w:val="single" w:sz="4" w:space="0" w:color="auto"/>
              <w:right w:val="single" w:sz="4" w:space="0" w:color="auto"/>
            </w:tcBorders>
            <w:shd w:val="clear" w:color="auto" w:fill="auto"/>
          </w:tcPr>
          <w:p w:rsidR="00E238DD" w:rsidRPr="00066B67" w:rsidRDefault="00E238DD" w:rsidP="00CC5E7C">
            <w:pPr>
              <w:rPr>
                <w:rFonts w:ascii="Calibri" w:hAnsi="Calibri"/>
                <w:color w:val="000000"/>
                <w:sz w:val="16"/>
                <w:szCs w:val="16"/>
              </w:rPr>
            </w:pPr>
          </w:p>
        </w:tc>
      </w:tr>
      <w:tr w:rsidR="00E238DD" w:rsidRPr="00CC5E7C" w:rsidTr="00CB6A9C">
        <w:trPr>
          <w:trHeight w:val="515"/>
        </w:trPr>
        <w:tc>
          <w:tcPr>
            <w:tcW w:w="866" w:type="dxa"/>
            <w:tcBorders>
              <w:top w:val="nil"/>
              <w:left w:val="single" w:sz="4" w:space="0" w:color="auto"/>
              <w:bottom w:val="single" w:sz="4" w:space="0" w:color="auto"/>
              <w:right w:val="single" w:sz="4" w:space="0" w:color="auto"/>
            </w:tcBorders>
            <w:shd w:val="clear" w:color="000000" w:fill="EEECE1"/>
          </w:tcPr>
          <w:p w:rsidR="00E238DD" w:rsidRDefault="00E238DD" w:rsidP="001628EF">
            <w:pPr>
              <w:rPr>
                <w:rFonts w:ascii="Calibri" w:hAnsi="Calibri"/>
                <w:color w:val="000000"/>
                <w:sz w:val="16"/>
                <w:szCs w:val="16"/>
              </w:rPr>
            </w:pPr>
            <w:r>
              <w:rPr>
                <w:rFonts w:ascii="Calibri" w:hAnsi="Calibri"/>
                <w:color w:val="000000"/>
                <w:sz w:val="16"/>
                <w:szCs w:val="16"/>
              </w:rPr>
              <w:lastRenderedPageBreak/>
              <w:t>Core</w:t>
            </w:r>
          </w:p>
        </w:tc>
        <w:tc>
          <w:tcPr>
            <w:tcW w:w="1559" w:type="dxa"/>
            <w:tcBorders>
              <w:top w:val="nil"/>
              <w:left w:val="nil"/>
              <w:bottom w:val="single" w:sz="4" w:space="0" w:color="auto"/>
              <w:right w:val="single" w:sz="4" w:space="0" w:color="auto"/>
            </w:tcBorders>
            <w:shd w:val="clear" w:color="000000" w:fill="EEECE1"/>
          </w:tcPr>
          <w:p w:rsidR="00E238DD" w:rsidRPr="003A3FE5" w:rsidRDefault="00E238DD" w:rsidP="00285747">
            <w:pPr>
              <w:rPr>
                <w:rFonts w:ascii="Calibri" w:hAnsi="Calibri"/>
                <w:bCs/>
                <w:color w:val="000000"/>
                <w:sz w:val="16"/>
                <w:szCs w:val="16"/>
              </w:rPr>
            </w:pPr>
            <w:r w:rsidRPr="00E238DD">
              <w:rPr>
                <w:rFonts w:ascii="Calibri" w:hAnsi="Calibri"/>
                <w:color w:val="000000"/>
                <w:sz w:val="16"/>
                <w:szCs w:val="16"/>
              </w:rPr>
              <w:t>Primary tumour (</w:t>
            </w:r>
            <w:proofErr w:type="spellStart"/>
            <w:r w:rsidRPr="00E238DD">
              <w:rPr>
                <w:rFonts w:ascii="Calibri" w:hAnsi="Calibri"/>
                <w:color w:val="000000"/>
                <w:sz w:val="16"/>
                <w:szCs w:val="16"/>
              </w:rPr>
              <w:t>pT</w:t>
            </w:r>
            <w:proofErr w:type="spellEnd"/>
            <w:r w:rsidRPr="00E238DD">
              <w:rPr>
                <w:rFonts w:ascii="Calibri" w:hAnsi="Calibri"/>
                <w:color w:val="000000"/>
                <w:sz w:val="16"/>
                <w:szCs w:val="16"/>
              </w:rPr>
              <w:t>)</w:t>
            </w:r>
          </w:p>
        </w:tc>
        <w:tc>
          <w:tcPr>
            <w:tcW w:w="2836" w:type="dxa"/>
            <w:tcBorders>
              <w:top w:val="nil"/>
              <w:left w:val="nil"/>
              <w:bottom w:val="single" w:sz="4" w:space="0" w:color="auto"/>
              <w:right w:val="single" w:sz="4" w:space="0" w:color="auto"/>
            </w:tcBorders>
            <w:shd w:val="clear" w:color="auto" w:fill="auto"/>
          </w:tcPr>
          <w:p w:rsidR="00E238DD" w:rsidRDefault="00E238DD" w:rsidP="00725FA9">
            <w:pPr>
              <w:spacing w:after="0"/>
              <w:rPr>
                <w:rFonts w:ascii="Calibri" w:hAnsi="Calibri"/>
                <w:color w:val="000000"/>
                <w:sz w:val="16"/>
                <w:szCs w:val="16"/>
              </w:rPr>
            </w:pPr>
            <w:r w:rsidRPr="005A25F1">
              <w:rPr>
                <w:rFonts w:ascii="Calibri" w:hAnsi="Calibri"/>
                <w:color w:val="000000"/>
                <w:sz w:val="16"/>
                <w:szCs w:val="16"/>
              </w:rPr>
              <w:t>Single selection value list:</w:t>
            </w:r>
          </w:p>
          <w:p w:rsidR="00E238DD" w:rsidRPr="00066B67" w:rsidRDefault="00E238DD" w:rsidP="00066B67">
            <w:pPr>
              <w:spacing w:after="0"/>
              <w:rPr>
                <w:rFonts w:ascii="Calibri" w:hAnsi="Calibri"/>
                <w:color w:val="000000"/>
                <w:sz w:val="16"/>
                <w:szCs w:val="16"/>
              </w:rPr>
            </w:pPr>
            <w:r w:rsidRPr="00725FA9">
              <w:rPr>
                <w:rFonts w:ascii="Calibri" w:hAnsi="Calibri"/>
                <w:color w:val="000000"/>
                <w:sz w:val="16"/>
                <w:szCs w:val="16"/>
              </w:rPr>
              <w:t xml:space="preserve">• </w:t>
            </w:r>
            <w:r w:rsidRPr="00066B67">
              <w:rPr>
                <w:rFonts w:ascii="Calibri" w:hAnsi="Calibri"/>
                <w:color w:val="000000"/>
                <w:sz w:val="16"/>
                <w:szCs w:val="16"/>
              </w:rPr>
              <w:t>Not applicable</w:t>
            </w:r>
          </w:p>
          <w:p w:rsidR="00E238DD" w:rsidRPr="00066B67" w:rsidRDefault="00E238DD" w:rsidP="00066B67">
            <w:pPr>
              <w:spacing w:after="0"/>
              <w:rPr>
                <w:rFonts w:ascii="Calibri" w:hAnsi="Calibri"/>
                <w:color w:val="000000"/>
                <w:sz w:val="16"/>
                <w:szCs w:val="16"/>
              </w:rPr>
            </w:pPr>
            <w:r w:rsidRPr="00725FA9">
              <w:rPr>
                <w:rFonts w:ascii="Calibri" w:hAnsi="Calibri"/>
                <w:color w:val="000000"/>
                <w:sz w:val="16"/>
                <w:szCs w:val="16"/>
              </w:rPr>
              <w:t xml:space="preserve">• </w:t>
            </w:r>
            <w:r w:rsidRPr="00066B67">
              <w:rPr>
                <w:rFonts w:ascii="Calibri" w:hAnsi="Calibri"/>
                <w:color w:val="000000"/>
                <w:sz w:val="16"/>
                <w:szCs w:val="16"/>
              </w:rPr>
              <w:t>T1 Tumour limited to the EAC without bony erosion or evidence of soft tissue involvement</w:t>
            </w:r>
          </w:p>
          <w:p w:rsidR="00E238DD" w:rsidRPr="00066B67" w:rsidRDefault="00E238DD" w:rsidP="00066B67">
            <w:pPr>
              <w:spacing w:after="0"/>
              <w:rPr>
                <w:rFonts w:ascii="Calibri" w:hAnsi="Calibri"/>
                <w:color w:val="000000"/>
                <w:sz w:val="16"/>
                <w:szCs w:val="16"/>
              </w:rPr>
            </w:pPr>
            <w:r w:rsidRPr="00725FA9">
              <w:rPr>
                <w:rFonts w:ascii="Calibri" w:hAnsi="Calibri"/>
                <w:color w:val="000000"/>
                <w:sz w:val="16"/>
                <w:szCs w:val="16"/>
              </w:rPr>
              <w:t xml:space="preserve">• </w:t>
            </w:r>
            <w:r w:rsidRPr="00066B67">
              <w:rPr>
                <w:rFonts w:ascii="Calibri" w:hAnsi="Calibri"/>
                <w:color w:val="000000"/>
                <w:sz w:val="16"/>
                <w:szCs w:val="16"/>
              </w:rPr>
              <w:t>T2 Tumour with limited EAC bone erosion (not full</w:t>
            </w:r>
          </w:p>
          <w:p w:rsidR="00E238DD" w:rsidRPr="00066B67" w:rsidRDefault="00E238DD" w:rsidP="00066B67">
            <w:pPr>
              <w:spacing w:after="0"/>
              <w:rPr>
                <w:rFonts w:ascii="Calibri" w:hAnsi="Calibri"/>
                <w:color w:val="000000"/>
                <w:sz w:val="16"/>
                <w:szCs w:val="16"/>
              </w:rPr>
            </w:pPr>
            <w:r w:rsidRPr="00066B67">
              <w:rPr>
                <w:rFonts w:ascii="Calibri" w:hAnsi="Calibri"/>
                <w:color w:val="000000"/>
                <w:sz w:val="16"/>
                <w:szCs w:val="16"/>
              </w:rPr>
              <w:t>thickness) or limited (&lt;0.5 cm) soft tissue involvement</w:t>
            </w:r>
          </w:p>
          <w:p w:rsidR="00E238DD" w:rsidRPr="00066B67" w:rsidRDefault="00E238DD" w:rsidP="00066B67">
            <w:pPr>
              <w:spacing w:after="0"/>
              <w:rPr>
                <w:rFonts w:ascii="Calibri" w:hAnsi="Calibri"/>
                <w:color w:val="000000"/>
                <w:sz w:val="16"/>
                <w:szCs w:val="16"/>
              </w:rPr>
            </w:pPr>
            <w:r w:rsidRPr="00725FA9">
              <w:rPr>
                <w:rFonts w:ascii="Calibri" w:hAnsi="Calibri"/>
                <w:color w:val="000000"/>
                <w:sz w:val="16"/>
                <w:szCs w:val="16"/>
              </w:rPr>
              <w:lastRenderedPageBreak/>
              <w:t xml:space="preserve">• </w:t>
            </w:r>
            <w:r w:rsidRPr="00066B67">
              <w:rPr>
                <w:rFonts w:ascii="Calibri" w:hAnsi="Calibri"/>
                <w:color w:val="000000"/>
                <w:sz w:val="16"/>
                <w:szCs w:val="16"/>
              </w:rPr>
              <w:t>T3 Tumour eroding the osseous EAC (full thickness) with limited (&lt;0.5 cm) soft tissue involvement, or tumour involving the middle ear and/or mastoid</w:t>
            </w:r>
          </w:p>
          <w:p w:rsidR="00E238DD" w:rsidRPr="00A67ED7" w:rsidRDefault="00E238DD" w:rsidP="00066B67">
            <w:pPr>
              <w:spacing w:after="0"/>
              <w:rPr>
                <w:rFonts w:ascii="Calibri" w:hAnsi="Calibri"/>
                <w:color w:val="000000"/>
                <w:sz w:val="16"/>
                <w:szCs w:val="16"/>
              </w:rPr>
            </w:pPr>
            <w:r w:rsidRPr="00725FA9">
              <w:rPr>
                <w:rFonts w:ascii="Calibri" w:hAnsi="Calibri"/>
                <w:color w:val="000000"/>
                <w:sz w:val="16"/>
                <w:szCs w:val="16"/>
              </w:rPr>
              <w:t xml:space="preserve">• </w:t>
            </w:r>
            <w:r w:rsidRPr="00066B67">
              <w:rPr>
                <w:rFonts w:ascii="Calibri" w:hAnsi="Calibri"/>
                <w:color w:val="000000"/>
                <w:sz w:val="16"/>
                <w:szCs w:val="16"/>
              </w:rPr>
              <w:t xml:space="preserve">T4 Tumour eroding the cochlea, petrous apex, medial wall of the middle ear, carotid canal, jugular foramen, or dura, or with extensive soft tissue involvement (&gt;0.5 cm), such as involvement of </w:t>
            </w:r>
            <w:proofErr w:type="spellStart"/>
            <w:r w:rsidRPr="00066B67">
              <w:rPr>
                <w:rFonts w:ascii="Calibri" w:hAnsi="Calibri"/>
                <w:color w:val="000000"/>
                <w:sz w:val="16"/>
                <w:szCs w:val="16"/>
              </w:rPr>
              <w:t>TMJ</w:t>
            </w:r>
            <w:proofErr w:type="spellEnd"/>
            <w:r w:rsidRPr="00066B67">
              <w:rPr>
                <w:rFonts w:ascii="Calibri" w:hAnsi="Calibri"/>
                <w:color w:val="000000"/>
                <w:sz w:val="16"/>
                <w:szCs w:val="16"/>
              </w:rPr>
              <w:t xml:space="preserve"> or styloid process, or evidence of facial paresis</w:t>
            </w:r>
          </w:p>
        </w:tc>
        <w:tc>
          <w:tcPr>
            <w:tcW w:w="8221" w:type="dxa"/>
            <w:tcBorders>
              <w:top w:val="nil"/>
              <w:left w:val="nil"/>
              <w:bottom w:val="single" w:sz="4" w:space="0" w:color="auto"/>
              <w:right w:val="single" w:sz="4" w:space="0" w:color="auto"/>
            </w:tcBorders>
            <w:shd w:val="clear" w:color="auto" w:fill="auto"/>
          </w:tcPr>
          <w:p w:rsidR="00E238DD" w:rsidRPr="00DC3017" w:rsidRDefault="00E238DD" w:rsidP="007D1B72">
            <w:pPr>
              <w:spacing w:after="0"/>
              <w:rPr>
                <w:rFonts w:ascii="Calibri" w:hAnsi="Calibri"/>
                <w:color w:val="000000"/>
                <w:sz w:val="16"/>
                <w:szCs w:val="16"/>
              </w:rPr>
            </w:pPr>
          </w:p>
        </w:tc>
        <w:tc>
          <w:tcPr>
            <w:tcW w:w="1701" w:type="dxa"/>
            <w:tcBorders>
              <w:top w:val="nil"/>
              <w:left w:val="nil"/>
              <w:bottom w:val="single" w:sz="4" w:space="0" w:color="auto"/>
              <w:right w:val="single" w:sz="4" w:space="0" w:color="auto"/>
            </w:tcBorders>
            <w:shd w:val="clear" w:color="auto" w:fill="auto"/>
          </w:tcPr>
          <w:p w:rsidR="00E238DD" w:rsidRPr="00CC5E7C" w:rsidRDefault="00E238DD" w:rsidP="00CC5E7C">
            <w:pPr>
              <w:rPr>
                <w:rFonts w:ascii="Calibri" w:hAnsi="Calibri"/>
                <w:color w:val="000000"/>
                <w:sz w:val="16"/>
                <w:szCs w:val="16"/>
              </w:rPr>
            </w:pPr>
            <w:r w:rsidRPr="00066B67">
              <w:rPr>
                <w:rFonts w:ascii="Calibri" w:hAnsi="Calibri"/>
                <w:color w:val="000000"/>
                <w:sz w:val="16"/>
                <w:szCs w:val="16"/>
              </w:rPr>
              <w:t>Note that the results of lymph node/neck dissection are derived from a separate dataset.</w:t>
            </w:r>
          </w:p>
        </w:tc>
      </w:tr>
    </w:tbl>
    <w:p w:rsidR="00EF64B1" w:rsidRDefault="00EF64B1"/>
    <w:p w:rsidR="00590891" w:rsidRDefault="00590891"/>
    <w:p w:rsidR="00590891" w:rsidRDefault="00590891"/>
    <w:p w:rsidR="00590891" w:rsidRDefault="00590891"/>
    <w:p w:rsidR="00590891" w:rsidRDefault="00590891"/>
    <w:p w:rsidR="00590891" w:rsidRDefault="00590891"/>
    <w:p w:rsidR="00590891" w:rsidRDefault="00590891"/>
    <w:p w:rsidR="00590891" w:rsidRDefault="00590891"/>
    <w:p w:rsidR="00590891" w:rsidRDefault="00590891"/>
    <w:p w:rsidR="00590891" w:rsidRDefault="00590891"/>
    <w:p w:rsidR="005A71D1" w:rsidRDefault="005A71D1"/>
    <w:p w:rsidR="005A71D1" w:rsidRDefault="005A71D1"/>
    <w:p w:rsidR="00FC60AE" w:rsidRDefault="00FC60AE"/>
    <w:p w:rsidR="00894215" w:rsidRPr="006C40F6" w:rsidRDefault="0075311D" w:rsidP="00681073">
      <w:pPr>
        <w:rPr>
          <w:b/>
          <w:sz w:val="20"/>
          <w:szCs w:val="20"/>
          <w:u w:val="single"/>
        </w:rPr>
      </w:pPr>
      <w:bookmarkStart w:id="0" w:name="_GoBack"/>
      <w:r>
        <w:rPr>
          <w:b/>
          <w:sz w:val="20"/>
          <w:szCs w:val="20"/>
          <w:u w:val="single"/>
        </w:rPr>
        <w:lastRenderedPageBreak/>
        <w:t>Figures</w:t>
      </w:r>
    </w:p>
    <w:bookmarkEnd w:id="0"/>
    <w:p w:rsidR="005B1F5E" w:rsidRDefault="00590891" w:rsidP="00681073">
      <w:pPr>
        <w:rPr>
          <w:noProof/>
          <w:lang w:eastAsia="en-AU"/>
        </w:rPr>
      </w:pPr>
      <w:proofErr w:type="gramStart"/>
      <w:r w:rsidRPr="00590891">
        <w:rPr>
          <w:rFonts w:ascii="Calibri" w:hAnsi="Calibri"/>
          <w:bCs/>
          <w:color w:val="000000" w:themeColor="text1"/>
          <w:sz w:val="16"/>
          <w:szCs w:val="16"/>
        </w:rPr>
        <w:t>Figure 1.</w:t>
      </w:r>
      <w:proofErr w:type="gramEnd"/>
      <w:r w:rsidRPr="00590891">
        <w:rPr>
          <w:rFonts w:ascii="Calibri" w:hAnsi="Calibri"/>
          <w:bCs/>
          <w:color w:val="000000" w:themeColor="text1"/>
          <w:sz w:val="16"/>
          <w:szCs w:val="16"/>
        </w:rPr>
        <w:t xml:space="preserve"> Diagram of ear and temporal bone anatomic landmarks</w:t>
      </w:r>
    </w:p>
    <w:p w:rsidR="00590891" w:rsidRPr="00C809DB" w:rsidRDefault="00590891" w:rsidP="00681073">
      <w:pPr>
        <w:rPr>
          <w:b/>
          <w:sz w:val="20"/>
          <w:szCs w:val="20"/>
        </w:rPr>
      </w:pPr>
      <w:r>
        <w:rPr>
          <w:noProof/>
          <w:lang w:eastAsia="en-AU"/>
        </w:rPr>
        <w:drawing>
          <wp:inline distT="0" distB="0" distL="0" distR="0">
            <wp:extent cx="5029200" cy="4113100"/>
            <wp:effectExtent l="19050" t="19050" r="19050" b="20955"/>
            <wp:docPr id="1" name="Picture 1" descr="C:\Users\Fleur\Documents\RCPA\Head and Neck\Ear\Ear-vessels-nerves 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eur\Documents\RCPA\Head and Neck\Ear\Ear-vessels-nerves R3.jpg"/>
                    <pic:cNvPicPr>
                      <a:picLocks noChangeAspect="1" noChangeArrowheads="1"/>
                    </pic:cNvPicPr>
                  </pic:nvPicPr>
                  <pic:blipFill>
                    <a:blip r:embed="rId8" cstate="print"/>
                    <a:srcRect/>
                    <a:stretch>
                      <a:fillRect/>
                    </a:stretch>
                  </pic:blipFill>
                  <pic:spPr bwMode="auto">
                    <a:xfrm>
                      <a:off x="0" y="0"/>
                      <a:ext cx="5035551" cy="4118294"/>
                    </a:xfrm>
                    <a:prstGeom prst="rect">
                      <a:avLst/>
                    </a:prstGeom>
                    <a:noFill/>
                    <a:ln w="9525">
                      <a:solidFill>
                        <a:schemeClr val="tx1"/>
                      </a:solidFill>
                      <a:miter lim="800000"/>
                      <a:headEnd/>
                      <a:tailEnd/>
                    </a:ln>
                  </pic:spPr>
                </pic:pic>
              </a:graphicData>
            </a:graphic>
          </wp:inline>
        </w:drawing>
      </w:r>
    </w:p>
    <w:sectPr w:rsidR="00590891" w:rsidRPr="00C809DB" w:rsidSect="0041044A">
      <w:headerReference w:type="default" r:id="rId9"/>
      <w:pgSz w:w="16838" w:h="11906" w:orient="landscape"/>
      <w:pgMar w:top="1129" w:right="678" w:bottom="709"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989" w:rsidRDefault="00EA2989" w:rsidP="008F654B">
      <w:pPr>
        <w:spacing w:after="0" w:line="240" w:lineRule="auto"/>
      </w:pPr>
      <w:r>
        <w:separator/>
      </w:r>
    </w:p>
  </w:endnote>
  <w:endnote w:type="continuationSeparator" w:id="0">
    <w:p w:rsidR="00EA2989" w:rsidRDefault="00EA2989" w:rsidP="008F6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989" w:rsidRDefault="00EA2989" w:rsidP="008F654B">
      <w:pPr>
        <w:spacing w:after="0" w:line="240" w:lineRule="auto"/>
      </w:pPr>
      <w:r>
        <w:separator/>
      </w:r>
    </w:p>
  </w:footnote>
  <w:footnote w:type="continuationSeparator" w:id="0">
    <w:p w:rsidR="00EA2989" w:rsidRDefault="00EA2989" w:rsidP="008F65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A9C" w:rsidRDefault="00CB6A9C" w:rsidP="008F654B">
    <w:pPr>
      <w:pStyle w:val="Default"/>
      <w:jc w:val="center"/>
    </w:pPr>
    <w:r>
      <w:rPr>
        <w:rFonts w:ascii="Calibri" w:hAnsi="Calibri"/>
        <w:b/>
        <w:bCs/>
        <w:sz w:val="20"/>
        <w:szCs w:val="16"/>
      </w:rPr>
      <w:t>Version 1</w:t>
    </w:r>
    <w:r w:rsidRPr="00A2075B">
      <w:rPr>
        <w:rFonts w:ascii="Calibri" w:hAnsi="Calibri"/>
        <w:b/>
        <w:bCs/>
        <w:sz w:val="20"/>
        <w:szCs w:val="16"/>
      </w:rPr>
      <w:t>.0</w:t>
    </w:r>
    <w:r>
      <w:rPr>
        <w:rFonts w:ascii="Calibri" w:hAnsi="Calibri"/>
        <w:b/>
        <w:bCs/>
        <w:sz w:val="20"/>
        <w:szCs w:val="16"/>
      </w:rPr>
      <w:t xml:space="preserve"> </w:t>
    </w:r>
    <w:r w:rsidR="00CF50E5">
      <w:rPr>
        <w:rFonts w:ascii="Calibri" w:hAnsi="Calibri"/>
        <w:b/>
        <w:bCs/>
        <w:sz w:val="20"/>
        <w:szCs w:val="16"/>
      </w:rPr>
      <w:t>Ear and Temporal Bone Tumours</w:t>
    </w:r>
    <w:r>
      <w:rPr>
        <w:rFonts w:ascii="Calibri" w:hAnsi="Calibri"/>
        <w:b/>
        <w:bCs/>
        <w:sz w:val="20"/>
        <w:szCs w:val="16"/>
      </w:rPr>
      <w:t xml:space="preserve"> – published September 2018</w:t>
    </w:r>
  </w:p>
  <w:p w:rsidR="00CB6A9C" w:rsidRPr="008F654B" w:rsidRDefault="00CB6A9C" w:rsidP="008F65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A358A"/>
    <w:multiLevelType w:val="hybridMultilevel"/>
    <w:tmpl w:val="6DE698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0772182"/>
    <w:multiLevelType w:val="hybridMultilevel"/>
    <w:tmpl w:val="499660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0AA5F21"/>
    <w:multiLevelType w:val="hybridMultilevel"/>
    <w:tmpl w:val="6C428CFE"/>
    <w:lvl w:ilvl="0" w:tplc="0C090003">
      <w:start w:val="1"/>
      <w:numFmt w:val="bullet"/>
      <w:lvlText w:val="o"/>
      <w:lvlJc w:val="left"/>
      <w:pPr>
        <w:ind w:left="896" w:hanging="360"/>
      </w:pPr>
      <w:rPr>
        <w:rFonts w:ascii="Courier New" w:hAnsi="Courier New" w:cs="Courier New" w:hint="default"/>
      </w:rPr>
    </w:lvl>
    <w:lvl w:ilvl="1" w:tplc="0C090003" w:tentative="1">
      <w:start w:val="1"/>
      <w:numFmt w:val="bullet"/>
      <w:lvlText w:val="o"/>
      <w:lvlJc w:val="left"/>
      <w:pPr>
        <w:ind w:left="1616" w:hanging="360"/>
      </w:pPr>
      <w:rPr>
        <w:rFonts w:ascii="Courier New" w:hAnsi="Courier New" w:cs="Courier New" w:hint="default"/>
      </w:rPr>
    </w:lvl>
    <w:lvl w:ilvl="2" w:tplc="0C090005" w:tentative="1">
      <w:start w:val="1"/>
      <w:numFmt w:val="bullet"/>
      <w:lvlText w:val=""/>
      <w:lvlJc w:val="left"/>
      <w:pPr>
        <w:ind w:left="2336" w:hanging="360"/>
      </w:pPr>
      <w:rPr>
        <w:rFonts w:ascii="Wingdings" w:hAnsi="Wingdings" w:hint="default"/>
      </w:rPr>
    </w:lvl>
    <w:lvl w:ilvl="3" w:tplc="0C090001" w:tentative="1">
      <w:start w:val="1"/>
      <w:numFmt w:val="bullet"/>
      <w:lvlText w:val=""/>
      <w:lvlJc w:val="left"/>
      <w:pPr>
        <w:ind w:left="3056" w:hanging="360"/>
      </w:pPr>
      <w:rPr>
        <w:rFonts w:ascii="Symbol" w:hAnsi="Symbol" w:hint="default"/>
      </w:rPr>
    </w:lvl>
    <w:lvl w:ilvl="4" w:tplc="0C090003" w:tentative="1">
      <w:start w:val="1"/>
      <w:numFmt w:val="bullet"/>
      <w:lvlText w:val="o"/>
      <w:lvlJc w:val="left"/>
      <w:pPr>
        <w:ind w:left="3776" w:hanging="360"/>
      </w:pPr>
      <w:rPr>
        <w:rFonts w:ascii="Courier New" w:hAnsi="Courier New" w:cs="Courier New" w:hint="default"/>
      </w:rPr>
    </w:lvl>
    <w:lvl w:ilvl="5" w:tplc="0C090005" w:tentative="1">
      <w:start w:val="1"/>
      <w:numFmt w:val="bullet"/>
      <w:lvlText w:val=""/>
      <w:lvlJc w:val="left"/>
      <w:pPr>
        <w:ind w:left="4496" w:hanging="360"/>
      </w:pPr>
      <w:rPr>
        <w:rFonts w:ascii="Wingdings" w:hAnsi="Wingdings" w:hint="default"/>
      </w:rPr>
    </w:lvl>
    <w:lvl w:ilvl="6" w:tplc="0C090001" w:tentative="1">
      <w:start w:val="1"/>
      <w:numFmt w:val="bullet"/>
      <w:lvlText w:val=""/>
      <w:lvlJc w:val="left"/>
      <w:pPr>
        <w:ind w:left="5216" w:hanging="360"/>
      </w:pPr>
      <w:rPr>
        <w:rFonts w:ascii="Symbol" w:hAnsi="Symbol" w:hint="default"/>
      </w:rPr>
    </w:lvl>
    <w:lvl w:ilvl="7" w:tplc="0C090003" w:tentative="1">
      <w:start w:val="1"/>
      <w:numFmt w:val="bullet"/>
      <w:lvlText w:val="o"/>
      <w:lvlJc w:val="left"/>
      <w:pPr>
        <w:ind w:left="5936" w:hanging="360"/>
      </w:pPr>
      <w:rPr>
        <w:rFonts w:ascii="Courier New" w:hAnsi="Courier New" w:cs="Courier New" w:hint="default"/>
      </w:rPr>
    </w:lvl>
    <w:lvl w:ilvl="8" w:tplc="0C090005" w:tentative="1">
      <w:start w:val="1"/>
      <w:numFmt w:val="bullet"/>
      <w:lvlText w:val=""/>
      <w:lvlJc w:val="left"/>
      <w:pPr>
        <w:ind w:left="6656" w:hanging="360"/>
      </w:pPr>
      <w:rPr>
        <w:rFonts w:ascii="Wingdings" w:hAnsi="Wingdings" w:hint="default"/>
      </w:rPr>
    </w:lvl>
  </w:abstractNum>
  <w:abstractNum w:abstractNumId="3">
    <w:nsid w:val="259616CD"/>
    <w:multiLevelType w:val="hybridMultilevel"/>
    <w:tmpl w:val="A546063C"/>
    <w:lvl w:ilvl="0" w:tplc="0C090003">
      <w:start w:val="1"/>
      <w:numFmt w:val="bullet"/>
      <w:lvlText w:val="o"/>
      <w:lvlJc w:val="left"/>
      <w:pPr>
        <w:ind w:left="1038" w:hanging="360"/>
      </w:pPr>
      <w:rPr>
        <w:rFonts w:ascii="Courier New" w:hAnsi="Courier New" w:cs="Courier New" w:hint="default"/>
      </w:rPr>
    </w:lvl>
    <w:lvl w:ilvl="1" w:tplc="0C090003" w:tentative="1">
      <w:start w:val="1"/>
      <w:numFmt w:val="bullet"/>
      <w:lvlText w:val="o"/>
      <w:lvlJc w:val="left"/>
      <w:pPr>
        <w:ind w:left="1758" w:hanging="360"/>
      </w:pPr>
      <w:rPr>
        <w:rFonts w:ascii="Courier New" w:hAnsi="Courier New" w:cs="Courier New" w:hint="default"/>
      </w:rPr>
    </w:lvl>
    <w:lvl w:ilvl="2" w:tplc="0C090005" w:tentative="1">
      <w:start w:val="1"/>
      <w:numFmt w:val="bullet"/>
      <w:lvlText w:val=""/>
      <w:lvlJc w:val="left"/>
      <w:pPr>
        <w:ind w:left="2478" w:hanging="360"/>
      </w:pPr>
      <w:rPr>
        <w:rFonts w:ascii="Wingdings" w:hAnsi="Wingdings" w:hint="default"/>
      </w:rPr>
    </w:lvl>
    <w:lvl w:ilvl="3" w:tplc="0C090001" w:tentative="1">
      <w:start w:val="1"/>
      <w:numFmt w:val="bullet"/>
      <w:lvlText w:val=""/>
      <w:lvlJc w:val="left"/>
      <w:pPr>
        <w:ind w:left="3198" w:hanging="360"/>
      </w:pPr>
      <w:rPr>
        <w:rFonts w:ascii="Symbol" w:hAnsi="Symbol" w:hint="default"/>
      </w:rPr>
    </w:lvl>
    <w:lvl w:ilvl="4" w:tplc="0C090003" w:tentative="1">
      <w:start w:val="1"/>
      <w:numFmt w:val="bullet"/>
      <w:lvlText w:val="o"/>
      <w:lvlJc w:val="left"/>
      <w:pPr>
        <w:ind w:left="3918" w:hanging="360"/>
      </w:pPr>
      <w:rPr>
        <w:rFonts w:ascii="Courier New" w:hAnsi="Courier New" w:cs="Courier New" w:hint="default"/>
      </w:rPr>
    </w:lvl>
    <w:lvl w:ilvl="5" w:tplc="0C090005" w:tentative="1">
      <w:start w:val="1"/>
      <w:numFmt w:val="bullet"/>
      <w:lvlText w:val=""/>
      <w:lvlJc w:val="left"/>
      <w:pPr>
        <w:ind w:left="4638" w:hanging="360"/>
      </w:pPr>
      <w:rPr>
        <w:rFonts w:ascii="Wingdings" w:hAnsi="Wingdings" w:hint="default"/>
      </w:rPr>
    </w:lvl>
    <w:lvl w:ilvl="6" w:tplc="0C090001" w:tentative="1">
      <w:start w:val="1"/>
      <w:numFmt w:val="bullet"/>
      <w:lvlText w:val=""/>
      <w:lvlJc w:val="left"/>
      <w:pPr>
        <w:ind w:left="5358" w:hanging="360"/>
      </w:pPr>
      <w:rPr>
        <w:rFonts w:ascii="Symbol" w:hAnsi="Symbol" w:hint="default"/>
      </w:rPr>
    </w:lvl>
    <w:lvl w:ilvl="7" w:tplc="0C090003" w:tentative="1">
      <w:start w:val="1"/>
      <w:numFmt w:val="bullet"/>
      <w:lvlText w:val="o"/>
      <w:lvlJc w:val="left"/>
      <w:pPr>
        <w:ind w:left="6078" w:hanging="360"/>
      </w:pPr>
      <w:rPr>
        <w:rFonts w:ascii="Courier New" w:hAnsi="Courier New" w:cs="Courier New" w:hint="default"/>
      </w:rPr>
    </w:lvl>
    <w:lvl w:ilvl="8" w:tplc="0C090005" w:tentative="1">
      <w:start w:val="1"/>
      <w:numFmt w:val="bullet"/>
      <w:lvlText w:val=""/>
      <w:lvlJc w:val="left"/>
      <w:pPr>
        <w:ind w:left="6798" w:hanging="360"/>
      </w:pPr>
      <w:rPr>
        <w:rFonts w:ascii="Wingdings" w:hAnsi="Wingdings" w:hint="default"/>
      </w:rPr>
    </w:lvl>
  </w:abstractNum>
  <w:abstractNum w:abstractNumId="4">
    <w:nsid w:val="3B9621A6"/>
    <w:multiLevelType w:val="hybridMultilevel"/>
    <w:tmpl w:val="4B0A201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4E82014"/>
    <w:multiLevelType w:val="hybridMultilevel"/>
    <w:tmpl w:val="B476A6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585E45A3"/>
    <w:multiLevelType w:val="hybridMultilevel"/>
    <w:tmpl w:val="928EBD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A49612E"/>
    <w:multiLevelType w:val="hybridMultilevel"/>
    <w:tmpl w:val="C1EACBDC"/>
    <w:lvl w:ilvl="0" w:tplc="0C090003">
      <w:start w:val="1"/>
      <w:numFmt w:val="bullet"/>
      <w:lvlText w:val="o"/>
      <w:lvlJc w:val="left"/>
      <w:pPr>
        <w:ind w:left="1038" w:hanging="360"/>
      </w:pPr>
      <w:rPr>
        <w:rFonts w:ascii="Courier New" w:hAnsi="Courier New" w:cs="Courier New" w:hint="default"/>
      </w:rPr>
    </w:lvl>
    <w:lvl w:ilvl="1" w:tplc="0C090003" w:tentative="1">
      <w:start w:val="1"/>
      <w:numFmt w:val="bullet"/>
      <w:lvlText w:val="o"/>
      <w:lvlJc w:val="left"/>
      <w:pPr>
        <w:ind w:left="1758" w:hanging="360"/>
      </w:pPr>
      <w:rPr>
        <w:rFonts w:ascii="Courier New" w:hAnsi="Courier New" w:cs="Courier New" w:hint="default"/>
      </w:rPr>
    </w:lvl>
    <w:lvl w:ilvl="2" w:tplc="0C090005" w:tentative="1">
      <w:start w:val="1"/>
      <w:numFmt w:val="bullet"/>
      <w:lvlText w:val=""/>
      <w:lvlJc w:val="left"/>
      <w:pPr>
        <w:ind w:left="2478" w:hanging="360"/>
      </w:pPr>
      <w:rPr>
        <w:rFonts w:ascii="Wingdings" w:hAnsi="Wingdings" w:hint="default"/>
      </w:rPr>
    </w:lvl>
    <w:lvl w:ilvl="3" w:tplc="0C090001" w:tentative="1">
      <w:start w:val="1"/>
      <w:numFmt w:val="bullet"/>
      <w:lvlText w:val=""/>
      <w:lvlJc w:val="left"/>
      <w:pPr>
        <w:ind w:left="3198" w:hanging="360"/>
      </w:pPr>
      <w:rPr>
        <w:rFonts w:ascii="Symbol" w:hAnsi="Symbol" w:hint="default"/>
      </w:rPr>
    </w:lvl>
    <w:lvl w:ilvl="4" w:tplc="0C090003" w:tentative="1">
      <w:start w:val="1"/>
      <w:numFmt w:val="bullet"/>
      <w:lvlText w:val="o"/>
      <w:lvlJc w:val="left"/>
      <w:pPr>
        <w:ind w:left="3918" w:hanging="360"/>
      </w:pPr>
      <w:rPr>
        <w:rFonts w:ascii="Courier New" w:hAnsi="Courier New" w:cs="Courier New" w:hint="default"/>
      </w:rPr>
    </w:lvl>
    <w:lvl w:ilvl="5" w:tplc="0C090005" w:tentative="1">
      <w:start w:val="1"/>
      <w:numFmt w:val="bullet"/>
      <w:lvlText w:val=""/>
      <w:lvlJc w:val="left"/>
      <w:pPr>
        <w:ind w:left="4638" w:hanging="360"/>
      </w:pPr>
      <w:rPr>
        <w:rFonts w:ascii="Wingdings" w:hAnsi="Wingdings" w:hint="default"/>
      </w:rPr>
    </w:lvl>
    <w:lvl w:ilvl="6" w:tplc="0C090001" w:tentative="1">
      <w:start w:val="1"/>
      <w:numFmt w:val="bullet"/>
      <w:lvlText w:val=""/>
      <w:lvlJc w:val="left"/>
      <w:pPr>
        <w:ind w:left="5358" w:hanging="360"/>
      </w:pPr>
      <w:rPr>
        <w:rFonts w:ascii="Symbol" w:hAnsi="Symbol" w:hint="default"/>
      </w:rPr>
    </w:lvl>
    <w:lvl w:ilvl="7" w:tplc="0C090003" w:tentative="1">
      <w:start w:val="1"/>
      <w:numFmt w:val="bullet"/>
      <w:lvlText w:val="o"/>
      <w:lvlJc w:val="left"/>
      <w:pPr>
        <w:ind w:left="6078" w:hanging="360"/>
      </w:pPr>
      <w:rPr>
        <w:rFonts w:ascii="Courier New" w:hAnsi="Courier New" w:cs="Courier New" w:hint="default"/>
      </w:rPr>
    </w:lvl>
    <w:lvl w:ilvl="8" w:tplc="0C090005" w:tentative="1">
      <w:start w:val="1"/>
      <w:numFmt w:val="bullet"/>
      <w:lvlText w:val=""/>
      <w:lvlJc w:val="left"/>
      <w:pPr>
        <w:ind w:left="6798" w:hanging="360"/>
      </w:pPr>
      <w:rPr>
        <w:rFonts w:ascii="Wingdings" w:hAnsi="Wingdings" w:hint="default"/>
      </w:rPr>
    </w:lvl>
  </w:abstractNum>
  <w:abstractNum w:abstractNumId="8">
    <w:nsid w:val="637135DD"/>
    <w:multiLevelType w:val="hybridMultilevel"/>
    <w:tmpl w:val="43601264"/>
    <w:lvl w:ilvl="0" w:tplc="0C090003">
      <w:start w:val="1"/>
      <w:numFmt w:val="bullet"/>
      <w:lvlText w:val="o"/>
      <w:lvlJc w:val="left"/>
      <w:pPr>
        <w:ind w:left="896" w:hanging="360"/>
      </w:pPr>
      <w:rPr>
        <w:rFonts w:ascii="Courier New" w:hAnsi="Courier New" w:cs="Courier New" w:hint="default"/>
      </w:rPr>
    </w:lvl>
    <w:lvl w:ilvl="1" w:tplc="0C090003" w:tentative="1">
      <w:start w:val="1"/>
      <w:numFmt w:val="bullet"/>
      <w:lvlText w:val="o"/>
      <w:lvlJc w:val="left"/>
      <w:pPr>
        <w:ind w:left="1616" w:hanging="360"/>
      </w:pPr>
      <w:rPr>
        <w:rFonts w:ascii="Courier New" w:hAnsi="Courier New" w:cs="Courier New" w:hint="default"/>
      </w:rPr>
    </w:lvl>
    <w:lvl w:ilvl="2" w:tplc="0C090005" w:tentative="1">
      <w:start w:val="1"/>
      <w:numFmt w:val="bullet"/>
      <w:lvlText w:val=""/>
      <w:lvlJc w:val="left"/>
      <w:pPr>
        <w:ind w:left="2336" w:hanging="360"/>
      </w:pPr>
      <w:rPr>
        <w:rFonts w:ascii="Wingdings" w:hAnsi="Wingdings" w:hint="default"/>
      </w:rPr>
    </w:lvl>
    <w:lvl w:ilvl="3" w:tplc="0C090001" w:tentative="1">
      <w:start w:val="1"/>
      <w:numFmt w:val="bullet"/>
      <w:lvlText w:val=""/>
      <w:lvlJc w:val="left"/>
      <w:pPr>
        <w:ind w:left="3056" w:hanging="360"/>
      </w:pPr>
      <w:rPr>
        <w:rFonts w:ascii="Symbol" w:hAnsi="Symbol" w:hint="default"/>
      </w:rPr>
    </w:lvl>
    <w:lvl w:ilvl="4" w:tplc="0C090003" w:tentative="1">
      <w:start w:val="1"/>
      <w:numFmt w:val="bullet"/>
      <w:lvlText w:val="o"/>
      <w:lvlJc w:val="left"/>
      <w:pPr>
        <w:ind w:left="3776" w:hanging="360"/>
      </w:pPr>
      <w:rPr>
        <w:rFonts w:ascii="Courier New" w:hAnsi="Courier New" w:cs="Courier New" w:hint="default"/>
      </w:rPr>
    </w:lvl>
    <w:lvl w:ilvl="5" w:tplc="0C090005" w:tentative="1">
      <w:start w:val="1"/>
      <w:numFmt w:val="bullet"/>
      <w:lvlText w:val=""/>
      <w:lvlJc w:val="left"/>
      <w:pPr>
        <w:ind w:left="4496" w:hanging="360"/>
      </w:pPr>
      <w:rPr>
        <w:rFonts w:ascii="Wingdings" w:hAnsi="Wingdings" w:hint="default"/>
      </w:rPr>
    </w:lvl>
    <w:lvl w:ilvl="6" w:tplc="0C090001" w:tentative="1">
      <w:start w:val="1"/>
      <w:numFmt w:val="bullet"/>
      <w:lvlText w:val=""/>
      <w:lvlJc w:val="left"/>
      <w:pPr>
        <w:ind w:left="5216" w:hanging="360"/>
      </w:pPr>
      <w:rPr>
        <w:rFonts w:ascii="Symbol" w:hAnsi="Symbol" w:hint="default"/>
      </w:rPr>
    </w:lvl>
    <w:lvl w:ilvl="7" w:tplc="0C090003" w:tentative="1">
      <w:start w:val="1"/>
      <w:numFmt w:val="bullet"/>
      <w:lvlText w:val="o"/>
      <w:lvlJc w:val="left"/>
      <w:pPr>
        <w:ind w:left="5936" w:hanging="360"/>
      </w:pPr>
      <w:rPr>
        <w:rFonts w:ascii="Courier New" w:hAnsi="Courier New" w:cs="Courier New" w:hint="default"/>
      </w:rPr>
    </w:lvl>
    <w:lvl w:ilvl="8" w:tplc="0C090005" w:tentative="1">
      <w:start w:val="1"/>
      <w:numFmt w:val="bullet"/>
      <w:lvlText w:val=""/>
      <w:lvlJc w:val="left"/>
      <w:pPr>
        <w:ind w:left="6656" w:hanging="360"/>
      </w:pPr>
      <w:rPr>
        <w:rFonts w:ascii="Wingdings" w:hAnsi="Wingdings" w:hint="default"/>
      </w:rPr>
    </w:lvl>
  </w:abstractNum>
  <w:abstractNum w:abstractNumId="9">
    <w:nsid w:val="6BBB3483"/>
    <w:multiLevelType w:val="hybridMultilevel"/>
    <w:tmpl w:val="1074925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0"/>
  </w:num>
  <w:num w:numId="5">
    <w:abstractNumId w:val="8"/>
  </w:num>
  <w:num w:numId="6">
    <w:abstractNumId w:val="2"/>
  </w:num>
  <w:num w:numId="7">
    <w:abstractNumId w:val="6"/>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D98"/>
    <w:rsid w:val="00005B25"/>
    <w:rsid w:val="000111E7"/>
    <w:rsid w:val="000232C0"/>
    <w:rsid w:val="00027A53"/>
    <w:rsid w:val="000337CB"/>
    <w:rsid w:val="000349F7"/>
    <w:rsid w:val="00041E50"/>
    <w:rsid w:val="0006280F"/>
    <w:rsid w:val="00063C97"/>
    <w:rsid w:val="00066B67"/>
    <w:rsid w:val="00076F85"/>
    <w:rsid w:val="000770EE"/>
    <w:rsid w:val="00077581"/>
    <w:rsid w:val="00082B7F"/>
    <w:rsid w:val="000836C0"/>
    <w:rsid w:val="00086DA9"/>
    <w:rsid w:val="00091D27"/>
    <w:rsid w:val="000951BC"/>
    <w:rsid w:val="000A7AE6"/>
    <w:rsid w:val="000B01AA"/>
    <w:rsid w:val="000B70C1"/>
    <w:rsid w:val="000C22A1"/>
    <w:rsid w:val="000D1FCE"/>
    <w:rsid w:val="000D4C8A"/>
    <w:rsid w:val="000D6631"/>
    <w:rsid w:val="000E0FA7"/>
    <w:rsid w:val="000E1A99"/>
    <w:rsid w:val="000F0AD2"/>
    <w:rsid w:val="000F7678"/>
    <w:rsid w:val="00106E05"/>
    <w:rsid w:val="00110A58"/>
    <w:rsid w:val="00111BEF"/>
    <w:rsid w:val="00115867"/>
    <w:rsid w:val="00122152"/>
    <w:rsid w:val="00132783"/>
    <w:rsid w:val="001407C7"/>
    <w:rsid w:val="00141BA6"/>
    <w:rsid w:val="00141F06"/>
    <w:rsid w:val="001431B0"/>
    <w:rsid w:val="00151B2E"/>
    <w:rsid w:val="00153491"/>
    <w:rsid w:val="00154DD4"/>
    <w:rsid w:val="0015684D"/>
    <w:rsid w:val="001628EF"/>
    <w:rsid w:val="00166DBB"/>
    <w:rsid w:val="0017095B"/>
    <w:rsid w:val="00172891"/>
    <w:rsid w:val="001749E2"/>
    <w:rsid w:val="00175F1E"/>
    <w:rsid w:val="00177840"/>
    <w:rsid w:val="00181659"/>
    <w:rsid w:val="0018179D"/>
    <w:rsid w:val="00181A22"/>
    <w:rsid w:val="00194122"/>
    <w:rsid w:val="00197A10"/>
    <w:rsid w:val="001A0074"/>
    <w:rsid w:val="001A04F5"/>
    <w:rsid w:val="001B19DF"/>
    <w:rsid w:val="001B3D9C"/>
    <w:rsid w:val="001B73EF"/>
    <w:rsid w:val="001D26E3"/>
    <w:rsid w:val="001D2AC5"/>
    <w:rsid w:val="001D4150"/>
    <w:rsid w:val="001D4D67"/>
    <w:rsid w:val="001D51A8"/>
    <w:rsid w:val="001E0E4F"/>
    <w:rsid w:val="001E5DCD"/>
    <w:rsid w:val="001F111A"/>
    <w:rsid w:val="001F5D2B"/>
    <w:rsid w:val="00201FB1"/>
    <w:rsid w:val="00201FF3"/>
    <w:rsid w:val="0020288F"/>
    <w:rsid w:val="002233B6"/>
    <w:rsid w:val="00227BCE"/>
    <w:rsid w:val="002409BF"/>
    <w:rsid w:val="002458F2"/>
    <w:rsid w:val="00250897"/>
    <w:rsid w:val="00252990"/>
    <w:rsid w:val="00253159"/>
    <w:rsid w:val="002540E1"/>
    <w:rsid w:val="00266353"/>
    <w:rsid w:val="00267071"/>
    <w:rsid w:val="00273145"/>
    <w:rsid w:val="00273A59"/>
    <w:rsid w:val="00285747"/>
    <w:rsid w:val="00285959"/>
    <w:rsid w:val="00291211"/>
    <w:rsid w:val="00295CC1"/>
    <w:rsid w:val="002A140E"/>
    <w:rsid w:val="002A3DEC"/>
    <w:rsid w:val="002A3F2A"/>
    <w:rsid w:val="002A7F1E"/>
    <w:rsid w:val="002B2C7F"/>
    <w:rsid w:val="002B50C3"/>
    <w:rsid w:val="002B6084"/>
    <w:rsid w:val="002C1EB5"/>
    <w:rsid w:val="002D0772"/>
    <w:rsid w:val="002D5B6C"/>
    <w:rsid w:val="002D67B4"/>
    <w:rsid w:val="002E2A88"/>
    <w:rsid w:val="002E3793"/>
    <w:rsid w:val="002E68F2"/>
    <w:rsid w:val="002F58B0"/>
    <w:rsid w:val="002F6B74"/>
    <w:rsid w:val="00300AC0"/>
    <w:rsid w:val="00303FE2"/>
    <w:rsid w:val="00311EC3"/>
    <w:rsid w:val="003160DD"/>
    <w:rsid w:val="00321100"/>
    <w:rsid w:val="0032168D"/>
    <w:rsid w:val="00321EDC"/>
    <w:rsid w:val="00323B57"/>
    <w:rsid w:val="00330B72"/>
    <w:rsid w:val="00335DC7"/>
    <w:rsid w:val="00336189"/>
    <w:rsid w:val="0033651E"/>
    <w:rsid w:val="00337310"/>
    <w:rsid w:val="0035668D"/>
    <w:rsid w:val="00357631"/>
    <w:rsid w:val="00363EC3"/>
    <w:rsid w:val="00367582"/>
    <w:rsid w:val="003702B8"/>
    <w:rsid w:val="003702DD"/>
    <w:rsid w:val="00374D16"/>
    <w:rsid w:val="00385FC3"/>
    <w:rsid w:val="00392CCE"/>
    <w:rsid w:val="003A2341"/>
    <w:rsid w:val="003A3FE5"/>
    <w:rsid w:val="003A4D9C"/>
    <w:rsid w:val="003A62EB"/>
    <w:rsid w:val="003B56D5"/>
    <w:rsid w:val="003D23B8"/>
    <w:rsid w:val="003D2C3B"/>
    <w:rsid w:val="003D613A"/>
    <w:rsid w:val="003F35E9"/>
    <w:rsid w:val="003F4B2A"/>
    <w:rsid w:val="00403EE9"/>
    <w:rsid w:val="0041044A"/>
    <w:rsid w:val="00420CF6"/>
    <w:rsid w:val="00423EDF"/>
    <w:rsid w:val="004244A2"/>
    <w:rsid w:val="004278A5"/>
    <w:rsid w:val="00441535"/>
    <w:rsid w:val="00444DC2"/>
    <w:rsid w:val="00462C0B"/>
    <w:rsid w:val="00480CFA"/>
    <w:rsid w:val="00481B96"/>
    <w:rsid w:val="004859B8"/>
    <w:rsid w:val="0048738F"/>
    <w:rsid w:val="00492518"/>
    <w:rsid w:val="004A0D0A"/>
    <w:rsid w:val="004A3B82"/>
    <w:rsid w:val="004A563E"/>
    <w:rsid w:val="004C1AF4"/>
    <w:rsid w:val="004C5CEC"/>
    <w:rsid w:val="004D176E"/>
    <w:rsid w:val="004D30E8"/>
    <w:rsid w:val="004E6728"/>
    <w:rsid w:val="004E757E"/>
    <w:rsid w:val="004F2177"/>
    <w:rsid w:val="004F4DA8"/>
    <w:rsid w:val="00502942"/>
    <w:rsid w:val="00505D05"/>
    <w:rsid w:val="00506A45"/>
    <w:rsid w:val="00511C08"/>
    <w:rsid w:val="00513403"/>
    <w:rsid w:val="00513A43"/>
    <w:rsid w:val="005140E6"/>
    <w:rsid w:val="005143C8"/>
    <w:rsid w:val="00522D8A"/>
    <w:rsid w:val="0052310D"/>
    <w:rsid w:val="00524013"/>
    <w:rsid w:val="005252CC"/>
    <w:rsid w:val="005279FA"/>
    <w:rsid w:val="00527FBB"/>
    <w:rsid w:val="00530003"/>
    <w:rsid w:val="00532809"/>
    <w:rsid w:val="00533950"/>
    <w:rsid w:val="005346CB"/>
    <w:rsid w:val="0053634B"/>
    <w:rsid w:val="005403F3"/>
    <w:rsid w:val="00543E4D"/>
    <w:rsid w:val="0055260D"/>
    <w:rsid w:val="00560CA6"/>
    <w:rsid w:val="00564DA5"/>
    <w:rsid w:val="00566C61"/>
    <w:rsid w:val="00575B34"/>
    <w:rsid w:val="005767BE"/>
    <w:rsid w:val="0058063C"/>
    <w:rsid w:val="00583251"/>
    <w:rsid w:val="00590891"/>
    <w:rsid w:val="00590DD5"/>
    <w:rsid w:val="005958DD"/>
    <w:rsid w:val="005A15AC"/>
    <w:rsid w:val="005A25F1"/>
    <w:rsid w:val="005A65FA"/>
    <w:rsid w:val="005A71D1"/>
    <w:rsid w:val="005B1F5E"/>
    <w:rsid w:val="005B3294"/>
    <w:rsid w:val="005B3E61"/>
    <w:rsid w:val="005C2FD3"/>
    <w:rsid w:val="005C638F"/>
    <w:rsid w:val="005D37A4"/>
    <w:rsid w:val="005D7671"/>
    <w:rsid w:val="005D76E6"/>
    <w:rsid w:val="005E3716"/>
    <w:rsid w:val="005E3AD4"/>
    <w:rsid w:val="005F44CA"/>
    <w:rsid w:val="00600422"/>
    <w:rsid w:val="006023FD"/>
    <w:rsid w:val="00605E52"/>
    <w:rsid w:val="00611458"/>
    <w:rsid w:val="006237EB"/>
    <w:rsid w:val="006338B9"/>
    <w:rsid w:val="006344AD"/>
    <w:rsid w:val="00640B36"/>
    <w:rsid w:val="0064679F"/>
    <w:rsid w:val="00646B8E"/>
    <w:rsid w:val="00650D98"/>
    <w:rsid w:val="006515BD"/>
    <w:rsid w:val="00664D2D"/>
    <w:rsid w:val="00664ED6"/>
    <w:rsid w:val="00681073"/>
    <w:rsid w:val="006834E6"/>
    <w:rsid w:val="00684534"/>
    <w:rsid w:val="006864E4"/>
    <w:rsid w:val="006910D4"/>
    <w:rsid w:val="006922AB"/>
    <w:rsid w:val="006974F3"/>
    <w:rsid w:val="006A2D69"/>
    <w:rsid w:val="006B01BA"/>
    <w:rsid w:val="006B435A"/>
    <w:rsid w:val="006C01F4"/>
    <w:rsid w:val="006C40F6"/>
    <w:rsid w:val="006C438F"/>
    <w:rsid w:val="006C4778"/>
    <w:rsid w:val="006E68AC"/>
    <w:rsid w:val="006F2A3C"/>
    <w:rsid w:val="006F52A0"/>
    <w:rsid w:val="006F700A"/>
    <w:rsid w:val="00704FE2"/>
    <w:rsid w:val="0071088F"/>
    <w:rsid w:val="00716E71"/>
    <w:rsid w:val="00724649"/>
    <w:rsid w:val="00725FA9"/>
    <w:rsid w:val="00726F93"/>
    <w:rsid w:val="00733212"/>
    <w:rsid w:val="007350FA"/>
    <w:rsid w:val="007358B1"/>
    <w:rsid w:val="00736640"/>
    <w:rsid w:val="00737F41"/>
    <w:rsid w:val="00742BA1"/>
    <w:rsid w:val="00743001"/>
    <w:rsid w:val="00751337"/>
    <w:rsid w:val="0075311D"/>
    <w:rsid w:val="007538B8"/>
    <w:rsid w:val="00753EA6"/>
    <w:rsid w:val="00765F2A"/>
    <w:rsid w:val="00774398"/>
    <w:rsid w:val="00775E42"/>
    <w:rsid w:val="00777DAF"/>
    <w:rsid w:val="00782199"/>
    <w:rsid w:val="00783D81"/>
    <w:rsid w:val="007923DE"/>
    <w:rsid w:val="007960BB"/>
    <w:rsid w:val="007A448C"/>
    <w:rsid w:val="007A5DDB"/>
    <w:rsid w:val="007A5E87"/>
    <w:rsid w:val="007A6948"/>
    <w:rsid w:val="007B0254"/>
    <w:rsid w:val="007B731B"/>
    <w:rsid w:val="007C1A53"/>
    <w:rsid w:val="007C6271"/>
    <w:rsid w:val="007C6A70"/>
    <w:rsid w:val="007D05B6"/>
    <w:rsid w:val="007D09F4"/>
    <w:rsid w:val="007D1B72"/>
    <w:rsid w:val="007D34FB"/>
    <w:rsid w:val="007D7E1C"/>
    <w:rsid w:val="007E7F53"/>
    <w:rsid w:val="007F1A1D"/>
    <w:rsid w:val="007F5540"/>
    <w:rsid w:val="00805C16"/>
    <w:rsid w:val="008114ED"/>
    <w:rsid w:val="00815B5C"/>
    <w:rsid w:val="00816AF6"/>
    <w:rsid w:val="0081785F"/>
    <w:rsid w:val="00821B9A"/>
    <w:rsid w:val="00833452"/>
    <w:rsid w:val="008348D1"/>
    <w:rsid w:val="0084178C"/>
    <w:rsid w:val="008433D0"/>
    <w:rsid w:val="008452AE"/>
    <w:rsid w:val="00846CFB"/>
    <w:rsid w:val="00847693"/>
    <w:rsid w:val="00854407"/>
    <w:rsid w:val="0085493A"/>
    <w:rsid w:val="0085657F"/>
    <w:rsid w:val="00875044"/>
    <w:rsid w:val="0087621A"/>
    <w:rsid w:val="0088444A"/>
    <w:rsid w:val="00885BCA"/>
    <w:rsid w:val="008870B5"/>
    <w:rsid w:val="008916C4"/>
    <w:rsid w:val="00893403"/>
    <w:rsid w:val="00894215"/>
    <w:rsid w:val="008A28FE"/>
    <w:rsid w:val="008A37AB"/>
    <w:rsid w:val="008B59FE"/>
    <w:rsid w:val="008C0376"/>
    <w:rsid w:val="008C1679"/>
    <w:rsid w:val="008C246F"/>
    <w:rsid w:val="008C391D"/>
    <w:rsid w:val="008D080E"/>
    <w:rsid w:val="008D0892"/>
    <w:rsid w:val="008D2DEE"/>
    <w:rsid w:val="008F0607"/>
    <w:rsid w:val="008F654B"/>
    <w:rsid w:val="008F6AC4"/>
    <w:rsid w:val="008F7B75"/>
    <w:rsid w:val="009014A9"/>
    <w:rsid w:val="00906D44"/>
    <w:rsid w:val="00910CE5"/>
    <w:rsid w:val="009144A3"/>
    <w:rsid w:val="009202A8"/>
    <w:rsid w:val="00921BD5"/>
    <w:rsid w:val="00927013"/>
    <w:rsid w:val="00930240"/>
    <w:rsid w:val="0094669E"/>
    <w:rsid w:val="00947926"/>
    <w:rsid w:val="00950FC5"/>
    <w:rsid w:val="00953428"/>
    <w:rsid w:val="00955DC8"/>
    <w:rsid w:val="00966D9C"/>
    <w:rsid w:val="00973AE0"/>
    <w:rsid w:val="009779C4"/>
    <w:rsid w:val="00986F0B"/>
    <w:rsid w:val="0099575F"/>
    <w:rsid w:val="009A0202"/>
    <w:rsid w:val="009B63FC"/>
    <w:rsid w:val="009C7C1E"/>
    <w:rsid w:val="009D0B42"/>
    <w:rsid w:val="009D2200"/>
    <w:rsid w:val="009D3024"/>
    <w:rsid w:val="009D5AEE"/>
    <w:rsid w:val="009E1A23"/>
    <w:rsid w:val="009E5E2F"/>
    <w:rsid w:val="009F2BB2"/>
    <w:rsid w:val="009F798B"/>
    <w:rsid w:val="00A013E0"/>
    <w:rsid w:val="00A05404"/>
    <w:rsid w:val="00A11B0E"/>
    <w:rsid w:val="00A1486F"/>
    <w:rsid w:val="00A22EFF"/>
    <w:rsid w:val="00A244A6"/>
    <w:rsid w:val="00A25724"/>
    <w:rsid w:val="00A313EB"/>
    <w:rsid w:val="00A34941"/>
    <w:rsid w:val="00A376CD"/>
    <w:rsid w:val="00A40AAD"/>
    <w:rsid w:val="00A44E62"/>
    <w:rsid w:val="00A5583D"/>
    <w:rsid w:val="00A56B4D"/>
    <w:rsid w:val="00A621D2"/>
    <w:rsid w:val="00A62A91"/>
    <w:rsid w:val="00A66B83"/>
    <w:rsid w:val="00A67ED7"/>
    <w:rsid w:val="00A72F1E"/>
    <w:rsid w:val="00A8202B"/>
    <w:rsid w:val="00A822B7"/>
    <w:rsid w:val="00A82C4D"/>
    <w:rsid w:val="00A94332"/>
    <w:rsid w:val="00A961BB"/>
    <w:rsid w:val="00A96C43"/>
    <w:rsid w:val="00AA1258"/>
    <w:rsid w:val="00AA5F02"/>
    <w:rsid w:val="00AB2AF5"/>
    <w:rsid w:val="00AB4144"/>
    <w:rsid w:val="00AC1981"/>
    <w:rsid w:val="00AD26A8"/>
    <w:rsid w:val="00AE4A35"/>
    <w:rsid w:val="00AE4B4F"/>
    <w:rsid w:val="00AE7336"/>
    <w:rsid w:val="00AE7BC6"/>
    <w:rsid w:val="00AE7C4B"/>
    <w:rsid w:val="00B03F04"/>
    <w:rsid w:val="00B06D08"/>
    <w:rsid w:val="00B07DC5"/>
    <w:rsid w:val="00B12016"/>
    <w:rsid w:val="00B14BB7"/>
    <w:rsid w:val="00B17E0F"/>
    <w:rsid w:val="00B31A39"/>
    <w:rsid w:val="00B3397E"/>
    <w:rsid w:val="00B33B2A"/>
    <w:rsid w:val="00B60D7A"/>
    <w:rsid w:val="00B62C4B"/>
    <w:rsid w:val="00B66FA7"/>
    <w:rsid w:val="00B80EA1"/>
    <w:rsid w:val="00B86ED7"/>
    <w:rsid w:val="00B90B64"/>
    <w:rsid w:val="00BA38F9"/>
    <w:rsid w:val="00BB30F7"/>
    <w:rsid w:val="00BB3DCF"/>
    <w:rsid w:val="00BC5C5E"/>
    <w:rsid w:val="00BE0370"/>
    <w:rsid w:val="00BE469B"/>
    <w:rsid w:val="00BE7EA7"/>
    <w:rsid w:val="00BF67AD"/>
    <w:rsid w:val="00C00BC6"/>
    <w:rsid w:val="00C03D89"/>
    <w:rsid w:val="00C03E9D"/>
    <w:rsid w:val="00C05FFD"/>
    <w:rsid w:val="00C1027A"/>
    <w:rsid w:val="00C133B1"/>
    <w:rsid w:val="00C147F1"/>
    <w:rsid w:val="00C15118"/>
    <w:rsid w:val="00C20711"/>
    <w:rsid w:val="00C23667"/>
    <w:rsid w:val="00C23782"/>
    <w:rsid w:val="00C23D82"/>
    <w:rsid w:val="00C354EF"/>
    <w:rsid w:val="00C36274"/>
    <w:rsid w:val="00C40179"/>
    <w:rsid w:val="00C60542"/>
    <w:rsid w:val="00C6226B"/>
    <w:rsid w:val="00C6302A"/>
    <w:rsid w:val="00C66ECF"/>
    <w:rsid w:val="00C75D69"/>
    <w:rsid w:val="00C809DB"/>
    <w:rsid w:val="00C911DF"/>
    <w:rsid w:val="00C92E22"/>
    <w:rsid w:val="00C9497C"/>
    <w:rsid w:val="00C95CA9"/>
    <w:rsid w:val="00CA1AF9"/>
    <w:rsid w:val="00CA5BF4"/>
    <w:rsid w:val="00CB0554"/>
    <w:rsid w:val="00CB1421"/>
    <w:rsid w:val="00CB6A9C"/>
    <w:rsid w:val="00CC363E"/>
    <w:rsid w:val="00CC5E7C"/>
    <w:rsid w:val="00CD4193"/>
    <w:rsid w:val="00CD562E"/>
    <w:rsid w:val="00CE0483"/>
    <w:rsid w:val="00CE2B7F"/>
    <w:rsid w:val="00CF2326"/>
    <w:rsid w:val="00CF50E5"/>
    <w:rsid w:val="00D0663D"/>
    <w:rsid w:val="00D20707"/>
    <w:rsid w:val="00D23F43"/>
    <w:rsid w:val="00D24BD7"/>
    <w:rsid w:val="00D2796B"/>
    <w:rsid w:val="00D4179D"/>
    <w:rsid w:val="00D43063"/>
    <w:rsid w:val="00D53C71"/>
    <w:rsid w:val="00D6717C"/>
    <w:rsid w:val="00D76796"/>
    <w:rsid w:val="00D83030"/>
    <w:rsid w:val="00D83290"/>
    <w:rsid w:val="00D8709C"/>
    <w:rsid w:val="00D943E6"/>
    <w:rsid w:val="00D97CB9"/>
    <w:rsid w:val="00DA21B0"/>
    <w:rsid w:val="00DA27E4"/>
    <w:rsid w:val="00DA2829"/>
    <w:rsid w:val="00DB28AD"/>
    <w:rsid w:val="00DC3017"/>
    <w:rsid w:val="00DC3E9F"/>
    <w:rsid w:val="00DD72C9"/>
    <w:rsid w:val="00DE073F"/>
    <w:rsid w:val="00DE4738"/>
    <w:rsid w:val="00DE504C"/>
    <w:rsid w:val="00DE5CF8"/>
    <w:rsid w:val="00DE6036"/>
    <w:rsid w:val="00DF641D"/>
    <w:rsid w:val="00E00B42"/>
    <w:rsid w:val="00E014AB"/>
    <w:rsid w:val="00E01D71"/>
    <w:rsid w:val="00E069E7"/>
    <w:rsid w:val="00E1161D"/>
    <w:rsid w:val="00E123B2"/>
    <w:rsid w:val="00E15545"/>
    <w:rsid w:val="00E1569C"/>
    <w:rsid w:val="00E17B54"/>
    <w:rsid w:val="00E238DD"/>
    <w:rsid w:val="00E2689D"/>
    <w:rsid w:val="00E36CEE"/>
    <w:rsid w:val="00E425D0"/>
    <w:rsid w:val="00E51816"/>
    <w:rsid w:val="00E52212"/>
    <w:rsid w:val="00E5289F"/>
    <w:rsid w:val="00E57BC5"/>
    <w:rsid w:val="00E653BE"/>
    <w:rsid w:val="00E71C5A"/>
    <w:rsid w:val="00E766B7"/>
    <w:rsid w:val="00E776C3"/>
    <w:rsid w:val="00E77BC3"/>
    <w:rsid w:val="00E81791"/>
    <w:rsid w:val="00E83AFD"/>
    <w:rsid w:val="00E90579"/>
    <w:rsid w:val="00E92014"/>
    <w:rsid w:val="00E94C99"/>
    <w:rsid w:val="00E95545"/>
    <w:rsid w:val="00E97077"/>
    <w:rsid w:val="00EA2989"/>
    <w:rsid w:val="00EA6C79"/>
    <w:rsid w:val="00EB6DFA"/>
    <w:rsid w:val="00EC0ED1"/>
    <w:rsid w:val="00EC2AFB"/>
    <w:rsid w:val="00EC6D99"/>
    <w:rsid w:val="00EE26BB"/>
    <w:rsid w:val="00EE26D7"/>
    <w:rsid w:val="00EF0290"/>
    <w:rsid w:val="00EF56B4"/>
    <w:rsid w:val="00EF64B1"/>
    <w:rsid w:val="00F00CB7"/>
    <w:rsid w:val="00F1484E"/>
    <w:rsid w:val="00F1655E"/>
    <w:rsid w:val="00F3412F"/>
    <w:rsid w:val="00F43E8B"/>
    <w:rsid w:val="00F50357"/>
    <w:rsid w:val="00F54E67"/>
    <w:rsid w:val="00F626E2"/>
    <w:rsid w:val="00F62BE9"/>
    <w:rsid w:val="00F67B50"/>
    <w:rsid w:val="00F75690"/>
    <w:rsid w:val="00F76B0B"/>
    <w:rsid w:val="00F83CCC"/>
    <w:rsid w:val="00F864A6"/>
    <w:rsid w:val="00F93046"/>
    <w:rsid w:val="00F941A9"/>
    <w:rsid w:val="00F95CAF"/>
    <w:rsid w:val="00F95DD7"/>
    <w:rsid w:val="00FA0618"/>
    <w:rsid w:val="00FA29BF"/>
    <w:rsid w:val="00FA6964"/>
    <w:rsid w:val="00FC094E"/>
    <w:rsid w:val="00FC227F"/>
    <w:rsid w:val="00FC4847"/>
    <w:rsid w:val="00FC496C"/>
    <w:rsid w:val="00FC49E6"/>
    <w:rsid w:val="00FC60AE"/>
    <w:rsid w:val="00FD41C3"/>
    <w:rsid w:val="00FD64D1"/>
    <w:rsid w:val="00FE187A"/>
    <w:rsid w:val="00FE28C5"/>
    <w:rsid w:val="00FF16ED"/>
    <w:rsid w:val="00FF51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F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0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76"/>
    <w:rPr>
      <w:rFonts w:ascii="Tahoma" w:hAnsi="Tahoma" w:cs="Tahoma"/>
      <w:sz w:val="16"/>
      <w:szCs w:val="16"/>
    </w:rPr>
  </w:style>
  <w:style w:type="character" w:customStyle="1" w:styleId="A1">
    <w:name w:val="A1"/>
    <w:uiPriority w:val="99"/>
    <w:rsid w:val="0088444A"/>
    <w:rPr>
      <w:rFonts w:cs="Verdana"/>
      <w:b/>
      <w:bCs/>
      <w:color w:val="221E1F"/>
      <w:sz w:val="16"/>
      <w:szCs w:val="16"/>
    </w:rPr>
  </w:style>
  <w:style w:type="paragraph" w:styleId="Header">
    <w:name w:val="header"/>
    <w:basedOn w:val="Normal"/>
    <w:link w:val="HeaderChar"/>
    <w:uiPriority w:val="99"/>
    <w:unhideWhenUsed/>
    <w:rsid w:val="008F65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54B"/>
  </w:style>
  <w:style w:type="paragraph" w:styleId="Footer">
    <w:name w:val="footer"/>
    <w:basedOn w:val="Normal"/>
    <w:link w:val="FooterChar"/>
    <w:uiPriority w:val="99"/>
    <w:unhideWhenUsed/>
    <w:rsid w:val="008F65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54B"/>
  </w:style>
  <w:style w:type="paragraph" w:customStyle="1" w:styleId="Default">
    <w:name w:val="Default"/>
    <w:rsid w:val="008F654B"/>
    <w:pPr>
      <w:autoSpaceDE w:val="0"/>
      <w:autoSpaceDN w:val="0"/>
      <w:adjustRightInd w:val="0"/>
      <w:spacing w:after="0" w:line="240" w:lineRule="auto"/>
    </w:pPr>
    <w:rPr>
      <w:rFonts w:ascii="Verdana" w:hAnsi="Verdana" w:cs="Verdana"/>
      <w:color w:val="000000"/>
      <w:sz w:val="24"/>
      <w:szCs w:val="24"/>
    </w:rPr>
  </w:style>
  <w:style w:type="character" w:customStyle="1" w:styleId="A0">
    <w:name w:val="A0"/>
    <w:uiPriority w:val="99"/>
    <w:rsid w:val="008F654B"/>
    <w:rPr>
      <w:rFonts w:cs="Verdana"/>
      <w:b/>
      <w:bCs/>
      <w:color w:val="221E1F"/>
      <w:sz w:val="28"/>
      <w:szCs w:val="28"/>
    </w:rPr>
  </w:style>
  <w:style w:type="paragraph" w:styleId="ListParagraph">
    <w:name w:val="List Paragraph"/>
    <w:basedOn w:val="Normal"/>
    <w:uiPriority w:val="34"/>
    <w:qFormat/>
    <w:rsid w:val="008F7B75"/>
    <w:pPr>
      <w:ind w:left="720"/>
      <w:contextualSpacing/>
    </w:pPr>
  </w:style>
  <w:style w:type="paragraph" w:customStyle="1" w:styleId="Pa2">
    <w:name w:val="Pa2"/>
    <w:basedOn w:val="Default"/>
    <w:next w:val="Default"/>
    <w:uiPriority w:val="99"/>
    <w:rsid w:val="00252990"/>
    <w:pPr>
      <w:spacing w:line="181" w:lineRule="atLeast"/>
    </w:pPr>
    <w:rPr>
      <w:rFonts w:cstheme="minorBidi"/>
      <w:color w:val="auto"/>
    </w:rPr>
  </w:style>
  <w:style w:type="paragraph" w:customStyle="1" w:styleId="Pa13">
    <w:name w:val="Pa13"/>
    <w:basedOn w:val="Default"/>
    <w:next w:val="Default"/>
    <w:uiPriority w:val="99"/>
    <w:rsid w:val="005C638F"/>
    <w:pPr>
      <w:spacing w:line="181" w:lineRule="atLeast"/>
    </w:pPr>
    <w:rPr>
      <w:rFonts w:cstheme="minorBidi"/>
      <w:color w:val="auto"/>
    </w:rPr>
  </w:style>
  <w:style w:type="paragraph" w:customStyle="1" w:styleId="Pa8">
    <w:name w:val="Pa8"/>
    <w:basedOn w:val="Default"/>
    <w:next w:val="Default"/>
    <w:uiPriority w:val="99"/>
    <w:rsid w:val="00505D05"/>
    <w:pPr>
      <w:spacing w:line="181" w:lineRule="atLeast"/>
    </w:pPr>
    <w:rPr>
      <w:rFonts w:cstheme="minorBidi"/>
      <w:color w:val="auto"/>
    </w:rPr>
  </w:style>
  <w:style w:type="character" w:customStyle="1" w:styleId="A5">
    <w:name w:val="A5"/>
    <w:uiPriority w:val="99"/>
    <w:rsid w:val="003A3FE5"/>
    <w:rPr>
      <w:rFonts w:cs="Verdana"/>
      <w:color w:val="949698"/>
      <w:sz w:val="14"/>
      <w:szCs w:val="14"/>
    </w:rPr>
  </w:style>
  <w:style w:type="table" w:styleId="TableGrid">
    <w:name w:val="Table Grid"/>
    <w:basedOn w:val="TableNormal"/>
    <w:uiPriority w:val="59"/>
    <w:rsid w:val="00AA1258"/>
    <w:pPr>
      <w:spacing w:after="0" w:line="240" w:lineRule="auto"/>
    </w:pPr>
    <w:rPr>
      <w:rFonts w:ascii="Calibri" w:eastAsia="Calibri" w:hAnsi="Calibri" w:cs="Times New Roman"/>
      <w:sz w:val="20"/>
      <w:szCs w:val="20"/>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
    <w:name w:val="Pa1"/>
    <w:basedOn w:val="Default"/>
    <w:next w:val="Default"/>
    <w:uiPriority w:val="99"/>
    <w:rsid w:val="0099575F"/>
    <w:pPr>
      <w:spacing w:line="141" w:lineRule="atLeast"/>
    </w:pPr>
    <w:rPr>
      <w:rFonts w:cstheme="minorBidi"/>
      <w:color w:val="auto"/>
    </w:rPr>
  </w:style>
  <w:style w:type="paragraph" w:customStyle="1" w:styleId="Pa10">
    <w:name w:val="Pa10"/>
    <w:basedOn w:val="Default"/>
    <w:next w:val="Default"/>
    <w:uiPriority w:val="99"/>
    <w:rsid w:val="0099575F"/>
    <w:pPr>
      <w:spacing w:line="181" w:lineRule="atLeast"/>
    </w:pPr>
    <w:rPr>
      <w:rFonts w:cstheme="minorBidi"/>
      <w:color w:val="auto"/>
    </w:rPr>
  </w:style>
  <w:style w:type="character" w:styleId="CommentReference">
    <w:name w:val="annotation reference"/>
    <w:basedOn w:val="DefaultParagraphFont"/>
    <w:uiPriority w:val="99"/>
    <w:semiHidden/>
    <w:unhideWhenUsed/>
    <w:rsid w:val="00543E4D"/>
    <w:rPr>
      <w:sz w:val="16"/>
      <w:szCs w:val="16"/>
    </w:rPr>
  </w:style>
  <w:style w:type="paragraph" w:styleId="CommentText">
    <w:name w:val="annotation text"/>
    <w:basedOn w:val="Normal"/>
    <w:link w:val="CommentTextChar"/>
    <w:uiPriority w:val="99"/>
    <w:semiHidden/>
    <w:unhideWhenUsed/>
    <w:rsid w:val="00543E4D"/>
    <w:pPr>
      <w:spacing w:line="240" w:lineRule="auto"/>
    </w:pPr>
    <w:rPr>
      <w:sz w:val="20"/>
      <w:szCs w:val="20"/>
    </w:rPr>
  </w:style>
  <w:style w:type="character" w:customStyle="1" w:styleId="CommentTextChar">
    <w:name w:val="Comment Text Char"/>
    <w:basedOn w:val="DefaultParagraphFont"/>
    <w:link w:val="CommentText"/>
    <w:uiPriority w:val="99"/>
    <w:semiHidden/>
    <w:rsid w:val="00543E4D"/>
    <w:rPr>
      <w:sz w:val="20"/>
      <w:szCs w:val="20"/>
    </w:rPr>
  </w:style>
  <w:style w:type="paragraph" w:styleId="CommentSubject">
    <w:name w:val="annotation subject"/>
    <w:basedOn w:val="CommentText"/>
    <w:next w:val="CommentText"/>
    <w:link w:val="CommentSubjectChar"/>
    <w:uiPriority w:val="99"/>
    <w:semiHidden/>
    <w:unhideWhenUsed/>
    <w:rsid w:val="00543E4D"/>
    <w:rPr>
      <w:b/>
      <w:bCs/>
    </w:rPr>
  </w:style>
  <w:style w:type="character" w:customStyle="1" w:styleId="CommentSubjectChar">
    <w:name w:val="Comment Subject Char"/>
    <w:basedOn w:val="CommentTextChar"/>
    <w:link w:val="CommentSubject"/>
    <w:uiPriority w:val="99"/>
    <w:semiHidden/>
    <w:rsid w:val="00543E4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F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0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76"/>
    <w:rPr>
      <w:rFonts w:ascii="Tahoma" w:hAnsi="Tahoma" w:cs="Tahoma"/>
      <w:sz w:val="16"/>
      <w:szCs w:val="16"/>
    </w:rPr>
  </w:style>
  <w:style w:type="character" w:customStyle="1" w:styleId="A1">
    <w:name w:val="A1"/>
    <w:uiPriority w:val="99"/>
    <w:rsid w:val="0088444A"/>
    <w:rPr>
      <w:rFonts w:cs="Verdana"/>
      <w:b/>
      <w:bCs/>
      <w:color w:val="221E1F"/>
      <w:sz w:val="16"/>
      <w:szCs w:val="16"/>
    </w:rPr>
  </w:style>
  <w:style w:type="paragraph" w:styleId="Header">
    <w:name w:val="header"/>
    <w:basedOn w:val="Normal"/>
    <w:link w:val="HeaderChar"/>
    <w:uiPriority w:val="99"/>
    <w:unhideWhenUsed/>
    <w:rsid w:val="008F65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54B"/>
  </w:style>
  <w:style w:type="paragraph" w:styleId="Footer">
    <w:name w:val="footer"/>
    <w:basedOn w:val="Normal"/>
    <w:link w:val="FooterChar"/>
    <w:uiPriority w:val="99"/>
    <w:unhideWhenUsed/>
    <w:rsid w:val="008F65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54B"/>
  </w:style>
  <w:style w:type="paragraph" w:customStyle="1" w:styleId="Default">
    <w:name w:val="Default"/>
    <w:rsid w:val="008F654B"/>
    <w:pPr>
      <w:autoSpaceDE w:val="0"/>
      <w:autoSpaceDN w:val="0"/>
      <w:adjustRightInd w:val="0"/>
      <w:spacing w:after="0" w:line="240" w:lineRule="auto"/>
    </w:pPr>
    <w:rPr>
      <w:rFonts w:ascii="Verdana" w:hAnsi="Verdana" w:cs="Verdana"/>
      <w:color w:val="000000"/>
      <w:sz w:val="24"/>
      <w:szCs w:val="24"/>
    </w:rPr>
  </w:style>
  <w:style w:type="character" w:customStyle="1" w:styleId="A0">
    <w:name w:val="A0"/>
    <w:uiPriority w:val="99"/>
    <w:rsid w:val="008F654B"/>
    <w:rPr>
      <w:rFonts w:cs="Verdana"/>
      <w:b/>
      <w:bCs/>
      <w:color w:val="221E1F"/>
      <w:sz w:val="28"/>
      <w:szCs w:val="28"/>
    </w:rPr>
  </w:style>
  <w:style w:type="paragraph" w:styleId="ListParagraph">
    <w:name w:val="List Paragraph"/>
    <w:basedOn w:val="Normal"/>
    <w:uiPriority w:val="34"/>
    <w:qFormat/>
    <w:rsid w:val="008F7B75"/>
    <w:pPr>
      <w:ind w:left="720"/>
      <w:contextualSpacing/>
    </w:pPr>
  </w:style>
  <w:style w:type="paragraph" w:customStyle="1" w:styleId="Pa2">
    <w:name w:val="Pa2"/>
    <w:basedOn w:val="Default"/>
    <w:next w:val="Default"/>
    <w:uiPriority w:val="99"/>
    <w:rsid w:val="00252990"/>
    <w:pPr>
      <w:spacing w:line="181" w:lineRule="atLeast"/>
    </w:pPr>
    <w:rPr>
      <w:rFonts w:cstheme="minorBidi"/>
      <w:color w:val="auto"/>
    </w:rPr>
  </w:style>
  <w:style w:type="paragraph" w:customStyle="1" w:styleId="Pa13">
    <w:name w:val="Pa13"/>
    <w:basedOn w:val="Default"/>
    <w:next w:val="Default"/>
    <w:uiPriority w:val="99"/>
    <w:rsid w:val="005C638F"/>
    <w:pPr>
      <w:spacing w:line="181" w:lineRule="atLeast"/>
    </w:pPr>
    <w:rPr>
      <w:rFonts w:cstheme="minorBidi"/>
      <w:color w:val="auto"/>
    </w:rPr>
  </w:style>
  <w:style w:type="paragraph" w:customStyle="1" w:styleId="Pa8">
    <w:name w:val="Pa8"/>
    <w:basedOn w:val="Default"/>
    <w:next w:val="Default"/>
    <w:uiPriority w:val="99"/>
    <w:rsid w:val="00505D05"/>
    <w:pPr>
      <w:spacing w:line="181" w:lineRule="atLeast"/>
    </w:pPr>
    <w:rPr>
      <w:rFonts w:cstheme="minorBidi"/>
      <w:color w:val="auto"/>
    </w:rPr>
  </w:style>
  <w:style w:type="character" w:customStyle="1" w:styleId="A5">
    <w:name w:val="A5"/>
    <w:uiPriority w:val="99"/>
    <w:rsid w:val="003A3FE5"/>
    <w:rPr>
      <w:rFonts w:cs="Verdana"/>
      <w:color w:val="949698"/>
      <w:sz w:val="14"/>
      <w:szCs w:val="14"/>
    </w:rPr>
  </w:style>
  <w:style w:type="table" w:styleId="TableGrid">
    <w:name w:val="Table Grid"/>
    <w:basedOn w:val="TableNormal"/>
    <w:uiPriority w:val="59"/>
    <w:rsid w:val="00AA1258"/>
    <w:pPr>
      <w:spacing w:after="0" w:line="240" w:lineRule="auto"/>
    </w:pPr>
    <w:rPr>
      <w:rFonts w:ascii="Calibri" w:eastAsia="Calibri" w:hAnsi="Calibri" w:cs="Times New Roman"/>
      <w:sz w:val="20"/>
      <w:szCs w:val="20"/>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
    <w:name w:val="Pa1"/>
    <w:basedOn w:val="Default"/>
    <w:next w:val="Default"/>
    <w:uiPriority w:val="99"/>
    <w:rsid w:val="0099575F"/>
    <w:pPr>
      <w:spacing w:line="141" w:lineRule="atLeast"/>
    </w:pPr>
    <w:rPr>
      <w:rFonts w:cstheme="minorBidi"/>
      <w:color w:val="auto"/>
    </w:rPr>
  </w:style>
  <w:style w:type="paragraph" w:customStyle="1" w:styleId="Pa10">
    <w:name w:val="Pa10"/>
    <w:basedOn w:val="Default"/>
    <w:next w:val="Default"/>
    <w:uiPriority w:val="99"/>
    <w:rsid w:val="0099575F"/>
    <w:pPr>
      <w:spacing w:line="181" w:lineRule="atLeast"/>
    </w:pPr>
    <w:rPr>
      <w:rFonts w:cstheme="minorBidi"/>
      <w:color w:val="auto"/>
    </w:rPr>
  </w:style>
  <w:style w:type="character" w:styleId="CommentReference">
    <w:name w:val="annotation reference"/>
    <w:basedOn w:val="DefaultParagraphFont"/>
    <w:uiPriority w:val="99"/>
    <w:semiHidden/>
    <w:unhideWhenUsed/>
    <w:rsid w:val="00543E4D"/>
    <w:rPr>
      <w:sz w:val="16"/>
      <w:szCs w:val="16"/>
    </w:rPr>
  </w:style>
  <w:style w:type="paragraph" w:styleId="CommentText">
    <w:name w:val="annotation text"/>
    <w:basedOn w:val="Normal"/>
    <w:link w:val="CommentTextChar"/>
    <w:uiPriority w:val="99"/>
    <w:semiHidden/>
    <w:unhideWhenUsed/>
    <w:rsid w:val="00543E4D"/>
    <w:pPr>
      <w:spacing w:line="240" w:lineRule="auto"/>
    </w:pPr>
    <w:rPr>
      <w:sz w:val="20"/>
      <w:szCs w:val="20"/>
    </w:rPr>
  </w:style>
  <w:style w:type="character" w:customStyle="1" w:styleId="CommentTextChar">
    <w:name w:val="Comment Text Char"/>
    <w:basedOn w:val="DefaultParagraphFont"/>
    <w:link w:val="CommentText"/>
    <w:uiPriority w:val="99"/>
    <w:semiHidden/>
    <w:rsid w:val="00543E4D"/>
    <w:rPr>
      <w:sz w:val="20"/>
      <w:szCs w:val="20"/>
    </w:rPr>
  </w:style>
  <w:style w:type="paragraph" w:styleId="CommentSubject">
    <w:name w:val="annotation subject"/>
    <w:basedOn w:val="CommentText"/>
    <w:next w:val="CommentText"/>
    <w:link w:val="CommentSubjectChar"/>
    <w:uiPriority w:val="99"/>
    <w:semiHidden/>
    <w:unhideWhenUsed/>
    <w:rsid w:val="00543E4D"/>
    <w:rPr>
      <w:b/>
      <w:bCs/>
    </w:rPr>
  </w:style>
  <w:style w:type="character" w:customStyle="1" w:styleId="CommentSubjectChar">
    <w:name w:val="Comment Subject Char"/>
    <w:basedOn w:val="CommentTextChar"/>
    <w:link w:val="CommentSubject"/>
    <w:uiPriority w:val="99"/>
    <w:semiHidden/>
    <w:rsid w:val="00543E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5040">
      <w:bodyDiv w:val="1"/>
      <w:marLeft w:val="0"/>
      <w:marRight w:val="0"/>
      <w:marTop w:val="0"/>
      <w:marBottom w:val="0"/>
      <w:divBdr>
        <w:top w:val="none" w:sz="0" w:space="0" w:color="auto"/>
        <w:left w:val="none" w:sz="0" w:space="0" w:color="auto"/>
        <w:bottom w:val="none" w:sz="0" w:space="0" w:color="auto"/>
        <w:right w:val="none" w:sz="0" w:space="0" w:color="auto"/>
      </w:divBdr>
    </w:div>
    <w:div w:id="50888089">
      <w:bodyDiv w:val="1"/>
      <w:marLeft w:val="0"/>
      <w:marRight w:val="0"/>
      <w:marTop w:val="0"/>
      <w:marBottom w:val="0"/>
      <w:divBdr>
        <w:top w:val="none" w:sz="0" w:space="0" w:color="auto"/>
        <w:left w:val="none" w:sz="0" w:space="0" w:color="auto"/>
        <w:bottom w:val="none" w:sz="0" w:space="0" w:color="auto"/>
        <w:right w:val="none" w:sz="0" w:space="0" w:color="auto"/>
      </w:divBdr>
    </w:div>
    <w:div w:id="65885881">
      <w:bodyDiv w:val="1"/>
      <w:marLeft w:val="0"/>
      <w:marRight w:val="0"/>
      <w:marTop w:val="0"/>
      <w:marBottom w:val="0"/>
      <w:divBdr>
        <w:top w:val="none" w:sz="0" w:space="0" w:color="auto"/>
        <w:left w:val="none" w:sz="0" w:space="0" w:color="auto"/>
        <w:bottom w:val="none" w:sz="0" w:space="0" w:color="auto"/>
        <w:right w:val="none" w:sz="0" w:space="0" w:color="auto"/>
      </w:divBdr>
    </w:div>
    <w:div w:id="115487516">
      <w:bodyDiv w:val="1"/>
      <w:marLeft w:val="0"/>
      <w:marRight w:val="0"/>
      <w:marTop w:val="0"/>
      <w:marBottom w:val="0"/>
      <w:divBdr>
        <w:top w:val="none" w:sz="0" w:space="0" w:color="auto"/>
        <w:left w:val="none" w:sz="0" w:space="0" w:color="auto"/>
        <w:bottom w:val="none" w:sz="0" w:space="0" w:color="auto"/>
        <w:right w:val="none" w:sz="0" w:space="0" w:color="auto"/>
      </w:divBdr>
    </w:div>
    <w:div w:id="121578402">
      <w:bodyDiv w:val="1"/>
      <w:marLeft w:val="0"/>
      <w:marRight w:val="0"/>
      <w:marTop w:val="0"/>
      <w:marBottom w:val="0"/>
      <w:divBdr>
        <w:top w:val="none" w:sz="0" w:space="0" w:color="auto"/>
        <w:left w:val="none" w:sz="0" w:space="0" w:color="auto"/>
        <w:bottom w:val="none" w:sz="0" w:space="0" w:color="auto"/>
        <w:right w:val="none" w:sz="0" w:space="0" w:color="auto"/>
      </w:divBdr>
    </w:div>
    <w:div w:id="156382403">
      <w:bodyDiv w:val="1"/>
      <w:marLeft w:val="0"/>
      <w:marRight w:val="0"/>
      <w:marTop w:val="0"/>
      <w:marBottom w:val="0"/>
      <w:divBdr>
        <w:top w:val="none" w:sz="0" w:space="0" w:color="auto"/>
        <w:left w:val="none" w:sz="0" w:space="0" w:color="auto"/>
        <w:bottom w:val="none" w:sz="0" w:space="0" w:color="auto"/>
        <w:right w:val="none" w:sz="0" w:space="0" w:color="auto"/>
      </w:divBdr>
    </w:div>
    <w:div w:id="181745928">
      <w:bodyDiv w:val="1"/>
      <w:marLeft w:val="0"/>
      <w:marRight w:val="0"/>
      <w:marTop w:val="0"/>
      <w:marBottom w:val="0"/>
      <w:divBdr>
        <w:top w:val="none" w:sz="0" w:space="0" w:color="auto"/>
        <w:left w:val="none" w:sz="0" w:space="0" w:color="auto"/>
        <w:bottom w:val="none" w:sz="0" w:space="0" w:color="auto"/>
        <w:right w:val="none" w:sz="0" w:space="0" w:color="auto"/>
      </w:divBdr>
    </w:div>
    <w:div w:id="185287527">
      <w:bodyDiv w:val="1"/>
      <w:marLeft w:val="0"/>
      <w:marRight w:val="0"/>
      <w:marTop w:val="0"/>
      <w:marBottom w:val="0"/>
      <w:divBdr>
        <w:top w:val="none" w:sz="0" w:space="0" w:color="auto"/>
        <w:left w:val="none" w:sz="0" w:space="0" w:color="auto"/>
        <w:bottom w:val="none" w:sz="0" w:space="0" w:color="auto"/>
        <w:right w:val="none" w:sz="0" w:space="0" w:color="auto"/>
      </w:divBdr>
    </w:div>
    <w:div w:id="194194096">
      <w:bodyDiv w:val="1"/>
      <w:marLeft w:val="0"/>
      <w:marRight w:val="0"/>
      <w:marTop w:val="0"/>
      <w:marBottom w:val="0"/>
      <w:divBdr>
        <w:top w:val="none" w:sz="0" w:space="0" w:color="auto"/>
        <w:left w:val="none" w:sz="0" w:space="0" w:color="auto"/>
        <w:bottom w:val="none" w:sz="0" w:space="0" w:color="auto"/>
        <w:right w:val="none" w:sz="0" w:space="0" w:color="auto"/>
      </w:divBdr>
    </w:div>
    <w:div w:id="231157465">
      <w:bodyDiv w:val="1"/>
      <w:marLeft w:val="0"/>
      <w:marRight w:val="0"/>
      <w:marTop w:val="0"/>
      <w:marBottom w:val="0"/>
      <w:divBdr>
        <w:top w:val="none" w:sz="0" w:space="0" w:color="auto"/>
        <w:left w:val="none" w:sz="0" w:space="0" w:color="auto"/>
        <w:bottom w:val="none" w:sz="0" w:space="0" w:color="auto"/>
        <w:right w:val="none" w:sz="0" w:space="0" w:color="auto"/>
      </w:divBdr>
    </w:div>
    <w:div w:id="252515952">
      <w:bodyDiv w:val="1"/>
      <w:marLeft w:val="0"/>
      <w:marRight w:val="0"/>
      <w:marTop w:val="0"/>
      <w:marBottom w:val="0"/>
      <w:divBdr>
        <w:top w:val="none" w:sz="0" w:space="0" w:color="auto"/>
        <w:left w:val="none" w:sz="0" w:space="0" w:color="auto"/>
        <w:bottom w:val="none" w:sz="0" w:space="0" w:color="auto"/>
        <w:right w:val="none" w:sz="0" w:space="0" w:color="auto"/>
      </w:divBdr>
    </w:div>
    <w:div w:id="262617646">
      <w:bodyDiv w:val="1"/>
      <w:marLeft w:val="0"/>
      <w:marRight w:val="0"/>
      <w:marTop w:val="0"/>
      <w:marBottom w:val="0"/>
      <w:divBdr>
        <w:top w:val="none" w:sz="0" w:space="0" w:color="auto"/>
        <w:left w:val="none" w:sz="0" w:space="0" w:color="auto"/>
        <w:bottom w:val="none" w:sz="0" w:space="0" w:color="auto"/>
        <w:right w:val="none" w:sz="0" w:space="0" w:color="auto"/>
      </w:divBdr>
    </w:div>
    <w:div w:id="273637367">
      <w:bodyDiv w:val="1"/>
      <w:marLeft w:val="0"/>
      <w:marRight w:val="0"/>
      <w:marTop w:val="0"/>
      <w:marBottom w:val="0"/>
      <w:divBdr>
        <w:top w:val="none" w:sz="0" w:space="0" w:color="auto"/>
        <w:left w:val="none" w:sz="0" w:space="0" w:color="auto"/>
        <w:bottom w:val="none" w:sz="0" w:space="0" w:color="auto"/>
        <w:right w:val="none" w:sz="0" w:space="0" w:color="auto"/>
      </w:divBdr>
    </w:div>
    <w:div w:id="286938503">
      <w:bodyDiv w:val="1"/>
      <w:marLeft w:val="0"/>
      <w:marRight w:val="0"/>
      <w:marTop w:val="0"/>
      <w:marBottom w:val="0"/>
      <w:divBdr>
        <w:top w:val="none" w:sz="0" w:space="0" w:color="auto"/>
        <w:left w:val="none" w:sz="0" w:space="0" w:color="auto"/>
        <w:bottom w:val="none" w:sz="0" w:space="0" w:color="auto"/>
        <w:right w:val="none" w:sz="0" w:space="0" w:color="auto"/>
      </w:divBdr>
    </w:div>
    <w:div w:id="326322778">
      <w:bodyDiv w:val="1"/>
      <w:marLeft w:val="0"/>
      <w:marRight w:val="0"/>
      <w:marTop w:val="0"/>
      <w:marBottom w:val="0"/>
      <w:divBdr>
        <w:top w:val="none" w:sz="0" w:space="0" w:color="auto"/>
        <w:left w:val="none" w:sz="0" w:space="0" w:color="auto"/>
        <w:bottom w:val="none" w:sz="0" w:space="0" w:color="auto"/>
        <w:right w:val="none" w:sz="0" w:space="0" w:color="auto"/>
      </w:divBdr>
    </w:div>
    <w:div w:id="340551054">
      <w:bodyDiv w:val="1"/>
      <w:marLeft w:val="0"/>
      <w:marRight w:val="0"/>
      <w:marTop w:val="0"/>
      <w:marBottom w:val="0"/>
      <w:divBdr>
        <w:top w:val="none" w:sz="0" w:space="0" w:color="auto"/>
        <w:left w:val="none" w:sz="0" w:space="0" w:color="auto"/>
        <w:bottom w:val="none" w:sz="0" w:space="0" w:color="auto"/>
        <w:right w:val="none" w:sz="0" w:space="0" w:color="auto"/>
      </w:divBdr>
    </w:div>
    <w:div w:id="350106248">
      <w:bodyDiv w:val="1"/>
      <w:marLeft w:val="0"/>
      <w:marRight w:val="0"/>
      <w:marTop w:val="0"/>
      <w:marBottom w:val="0"/>
      <w:divBdr>
        <w:top w:val="none" w:sz="0" w:space="0" w:color="auto"/>
        <w:left w:val="none" w:sz="0" w:space="0" w:color="auto"/>
        <w:bottom w:val="none" w:sz="0" w:space="0" w:color="auto"/>
        <w:right w:val="none" w:sz="0" w:space="0" w:color="auto"/>
      </w:divBdr>
    </w:div>
    <w:div w:id="363019608">
      <w:bodyDiv w:val="1"/>
      <w:marLeft w:val="0"/>
      <w:marRight w:val="0"/>
      <w:marTop w:val="0"/>
      <w:marBottom w:val="0"/>
      <w:divBdr>
        <w:top w:val="none" w:sz="0" w:space="0" w:color="auto"/>
        <w:left w:val="none" w:sz="0" w:space="0" w:color="auto"/>
        <w:bottom w:val="none" w:sz="0" w:space="0" w:color="auto"/>
        <w:right w:val="none" w:sz="0" w:space="0" w:color="auto"/>
      </w:divBdr>
    </w:div>
    <w:div w:id="364524711">
      <w:bodyDiv w:val="1"/>
      <w:marLeft w:val="0"/>
      <w:marRight w:val="0"/>
      <w:marTop w:val="0"/>
      <w:marBottom w:val="0"/>
      <w:divBdr>
        <w:top w:val="none" w:sz="0" w:space="0" w:color="auto"/>
        <w:left w:val="none" w:sz="0" w:space="0" w:color="auto"/>
        <w:bottom w:val="none" w:sz="0" w:space="0" w:color="auto"/>
        <w:right w:val="none" w:sz="0" w:space="0" w:color="auto"/>
      </w:divBdr>
    </w:div>
    <w:div w:id="367755236">
      <w:bodyDiv w:val="1"/>
      <w:marLeft w:val="0"/>
      <w:marRight w:val="0"/>
      <w:marTop w:val="0"/>
      <w:marBottom w:val="0"/>
      <w:divBdr>
        <w:top w:val="none" w:sz="0" w:space="0" w:color="auto"/>
        <w:left w:val="none" w:sz="0" w:space="0" w:color="auto"/>
        <w:bottom w:val="none" w:sz="0" w:space="0" w:color="auto"/>
        <w:right w:val="none" w:sz="0" w:space="0" w:color="auto"/>
      </w:divBdr>
    </w:div>
    <w:div w:id="370229664">
      <w:bodyDiv w:val="1"/>
      <w:marLeft w:val="0"/>
      <w:marRight w:val="0"/>
      <w:marTop w:val="0"/>
      <w:marBottom w:val="0"/>
      <w:divBdr>
        <w:top w:val="none" w:sz="0" w:space="0" w:color="auto"/>
        <w:left w:val="none" w:sz="0" w:space="0" w:color="auto"/>
        <w:bottom w:val="none" w:sz="0" w:space="0" w:color="auto"/>
        <w:right w:val="none" w:sz="0" w:space="0" w:color="auto"/>
      </w:divBdr>
    </w:div>
    <w:div w:id="387147079">
      <w:bodyDiv w:val="1"/>
      <w:marLeft w:val="0"/>
      <w:marRight w:val="0"/>
      <w:marTop w:val="0"/>
      <w:marBottom w:val="0"/>
      <w:divBdr>
        <w:top w:val="none" w:sz="0" w:space="0" w:color="auto"/>
        <w:left w:val="none" w:sz="0" w:space="0" w:color="auto"/>
        <w:bottom w:val="none" w:sz="0" w:space="0" w:color="auto"/>
        <w:right w:val="none" w:sz="0" w:space="0" w:color="auto"/>
      </w:divBdr>
    </w:div>
    <w:div w:id="420175331">
      <w:bodyDiv w:val="1"/>
      <w:marLeft w:val="0"/>
      <w:marRight w:val="0"/>
      <w:marTop w:val="0"/>
      <w:marBottom w:val="0"/>
      <w:divBdr>
        <w:top w:val="none" w:sz="0" w:space="0" w:color="auto"/>
        <w:left w:val="none" w:sz="0" w:space="0" w:color="auto"/>
        <w:bottom w:val="none" w:sz="0" w:space="0" w:color="auto"/>
        <w:right w:val="none" w:sz="0" w:space="0" w:color="auto"/>
      </w:divBdr>
    </w:div>
    <w:div w:id="444469708">
      <w:bodyDiv w:val="1"/>
      <w:marLeft w:val="0"/>
      <w:marRight w:val="0"/>
      <w:marTop w:val="0"/>
      <w:marBottom w:val="0"/>
      <w:divBdr>
        <w:top w:val="none" w:sz="0" w:space="0" w:color="auto"/>
        <w:left w:val="none" w:sz="0" w:space="0" w:color="auto"/>
        <w:bottom w:val="none" w:sz="0" w:space="0" w:color="auto"/>
        <w:right w:val="none" w:sz="0" w:space="0" w:color="auto"/>
      </w:divBdr>
    </w:div>
    <w:div w:id="457841915">
      <w:bodyDiv w:val="1"/>
      <w:marLeft w:val="0"/>
      <w:marRight w:val="0"/>
      <w:marTop w:val="0"/>
      <w:marBottom w:val="0"/>
      <w:divBdr>
        <w:top w:val="none" w:sz="0" w:space="0" w:color="auto"/>
        <w:left w:val="none" w:sz="0" w:space="0" w:color="auto"/>
        <w:bottom w:val="none" w:sz="0" w:space="0" w:color="auto"/>
        <w:right w:val="none" w:sz="0" w:space="0" w:color="auto"/>
      </w:divBdr>
    </w:div>
    <w:div w:id="480542450">
      <w:bodyDiv w:val="1"/>
      <w:marLeft w:val="0"/>
      <w:marRight w:val="0"/>
      <w:marTop w:val="0"/>
      <w:marBottom w:val="0"/>
      <w:divBdr>
        <w:top w:val="none" w:sz="0" w:space="0" w:color="auto"/>
        <w:left w:val="none" w:sz="0" w:space="0" w:color="auto"/>
        <w:bottom w:val="none" w:sz="0" w:space="0" w:color="auto"/>
        <w:right w:val="none" w:sz="0" w:space="0" w:color="auto"/>
      </w:divBdr>
    </w:div>
    <w:div w:id="495801442">
      <w:bodyDiv w:val="1"/>
      <w:marLeft w:val="0"/>
      <w:marRight w:val="0"/>
      <w:marTop w:val="0"/>
      <w:marBottom w:val="0"/>
      <w:divBdr>
        <w:top w:val="none" w:sz="0" w:space="0" w:color="auto"/>
        <w:left w:val="none" w:sz="0" w:space="0" w:color="auto"/>
        <w:bottom w:val="none" w:sz="0" w:space="0" w:color="auto"/>
        <w:right w:val="none" w:sz="0" w:space="0" w:color="auto"/>
      </w:divBdr>
    </w:div>
    <w:div w:id="566962493">
      <w:bodyDiv w:val="1"/>
      <w:marLeft w:val="0"/>
      <w:marRight w:val="0"/>
      <w:marTop w:val="0"/>
      <w:marBottom w:val="0"/>
      <w:divBdr>
        <w:top w:val="none" w:sz="0" w:space="0" w:color="auto"/>
        <w:left w:val="none" w:sz="0" w:space="0" w:color="auto"/>
        <w:bottom w:val="none" w:sz="0" w:space="0" w:color="auto"/>
        <w:right w:val="none" w:sz="0" w:space="0" w:color="auto"/>
      </w:divBdr>
    </w:div>
    <w:div w:id="571428222">
      <w:bodyDiv w:val="1"/>
      <w:marLeft w:val="0"/>
      <w:marRight w:val="0"/>
      <w:marTop w:val="0"/>
      <w:marBottom w:val="0"/>
      <w:divBdr>
        <w:top w:val="none" w:sz="0" w:space="0" w:color="auto"/>
        <w:left w:val="none" w:sz="0" w:space="0" w:color="auto"/>
        <w:bottom w:val="none" w:sz="0" w:space="0" w:color="auto"/>
        <w:right w:val="none" w:sz="0" w:space="0" w:color="auto"/>
      </w:divBdr>
    </w:div>
    <w:div w:id="574240257">
      <w:bodyDiv w:val="1"/>
      <w:marLeft w:val="0"/>
      <w:marRight w:val="0"/>
      <w:marTop w:val="0"/>
      <w:marBottom w:val="0"/>
      <w:divBdr>
        <w:top w:val="none" w:sz="0" w:space="0" w:color="auto"/>
        <w:left w:val="none" w:sz="0" w:space="0" w:color="auto"/>
        <w:bottom w:val="none" w:sz="0" w:space="0" w:color="auto"/>
        <w:right w:val="none" w:sz="0" w:space="0" w:color="auto"/>
      </w:divBdr>
    </w:div>
    <w:div w:id="646280444">
      <w:bodyDiv w:val="1"/>
      <w:marLeft w:val="0"/>
      <w:marRight w:val="0"/>
      <w:marTop w:val="0"/>
      <w:marBottom w:val="0"/>
      <w:divBdr>
        <w:top w:val="none" w:sz="0" w:space="0" w:color="auto"/>
        <w:left w:val="none" w:sz="0" w:space="0" w:color="auto"/>
        <w:bottom w:val="none" w:sz="0" w:space="0" w:color="auto"/>
        <w:right w:val="none" w:sz="0" w:space="0" w:color="auto"/>
      </w:divBdr>
    </w:div>
    <w:div w:id="658581664">
      <w:bodyDiv w:val="1"/>
      <w:marLeft w:val="0"/>
      <w:marRight w:val="0"/>
      <w:marTop w:val="0"/>
      <w:marBottom w:val="0"/>
      <w:divBdr>
        <w:top w:val="none" w:sz="0" w:space="0" w:color="auto"/>
        <w:left w:val="none" w:sz="0" w:space="0" w:color="auto"/>
        <w:bottom w:val="none" w:sz="0" w:space="0" w:color="auto"/>
        <w:right w:val="none" w:sz="0" w:space="0" w:color="auto"/>
      </w:divBdr>
    </w:div>
    <w:div w:id="829559636">
      <w:bodyDiv w:val="1"/>
      <w:marLeft w:val="0"/>
      <w:marRight w:val="0"/>
      <w:marTop w:val="0"/>
      <w:marBottom w:val="0"/>
      <w:divBdr>
        <w:top w:val="none" w:sz="0" w:space="0" w:color="auto"/>
        <w:left w:val="none" w:sz="0" w:space="0" w:color="auto"/>
        <w:bottom w:val="none" w:sz="0" w:space="0" w:color="auto"/>
        <w:right w:val="none" w:sz="0" w:space="0" w:color="auto"/>
      </w:divBdr>
    </w:div>
    <w:div w:id="834732594">
      <w:bodyDiv w:val="1"/>
      <w:marLeft w:val="0"/>
      <w:marRight w:val="0"/>
      <w:marTop w:val="0"/>
      <w:marBottom w:val="0"/>
      <w:divBdr>
        <w:top w:val="none" w:sz="0" w:space="0" w:color="auto"/>
        <w:left w:val="none" w:sz="0" w:space="0" w:color="auto"/>
        <w:bottom w:val="none" w:sz="0" w:space="0" w:color="auto"/>
        <w:right w:val="none" w:sz="0" w:space="0" w:color="auto"/>
      </w:divBdr>
    </w:div>
    <w:div w:id="866912928">
      <w:bodyDiv w:val="1"/>
      <w:marLeft w:val="0"/>
      <w:marRight w:val="0"/>
      <w:marTop w:val="0"/>
      <w:marBottom w:val="0"/>
      <w:divBdr>
        <w:top w:val="none" w:sz="0" w:space="0" w:color="auto"/>
        <w:left w:val="none" w:sz="0" w:space="0" w:color="auto"/>
        <w:bottom w:val="none" w:sz="0" w:space="0" w:color="auto"/>
        <w:right w:val="none" w:sz="0" w:space="0" w:color="auto"/>
      </w:divBdr>
    </w:div>
    <w:div w:id="869956237">
      <w:bodyDiv w:val="1"/>
      <w:marLeft w:val="0"/>
      <w:marRight w:val="0"/>
      <w:marTop w:val="0"/>
      <w:marBottom w:val="0"/>
      <w:divBdr>
        <w:top w:val="none" w:sz="0" w:space="0" w:color="auto"/>
        <w:left w:val="none" w:sz="0" w:space="0" w:color="auto"/>
        <w:bottom w:val="none" w:sz="0" w:space="0" w:color="auto"/>
        <w:right w:val="none" w:sz="0" w:space="0" w:color="auto"/>
      </w:divBdr>
    </w:div>
    <w:div w:id="888496812">
      <w:bodyDiv w:val="1"/>
      <w:marLeft w:val="0"/>
      <w:marRight w:val="0"/>
      <w:marTop w:val="0"/>
      <w:marBottom w:val="0"/>
      <w:divBdr>
        <w:top w:val="none" w:sz="0" w:space="0" w:color="auto"/>
        <w:left w:val="none" w:sz="0" w:space="0" w:color="auto"/>
        <w:bottom w:val="none" w:sz="0" w:space="0" w:color="auto"/>
        <w:right w:val="none" w:sz="0" w:space="0" w:color="auto"/>
      </w:divBdr>
    </w:div>
    <w:div w:id="898175094">
      <w:bodyDiv w:val="1"/>
      <w:marLeft w:val="0"/>
      <w:marRight w:val="0"/>
      <w:marTop w:val="0"/>
      <w:marBottom w:val="0"/>
      <w:divBdr>
        <w:top w:val="none" w:sz="0" w:space="0" w:color="auto"/>
        <w:left w:val="none" w:sz="0" w:space="0" w:color="auto"/>
        <w:bottom w:val="none" w:sz="0" w:space="0" w:color="auto"/>
        <w:right w:val="none" w:sz="0" w:space="0" w:color="auto"/>
      </w:divBdr>
    </w:div>
    <w:div w:id="912932112">
      <w:bodyDiv w:val="1"/>
      <w:marLeft w:val="0"/>
      <w:marRight w:val="0"/>
      <w:marTop w:val="0"/>
      <w:marBottom w:val="0"/>
      <w:divBdr>
        <w:top w:val="none" w:sz="0" w:space="0" w:color="auto"/>
        <w:left w:val="none" w:sz="0" w:space="0" w:color="auto"/>
        <w:bottom w:val="none" w:sz="0" w:space="0" w:color="auto"/>
        <w:right w:val="none" w:sz="0" w:space="0" w:color="auto"/>
      </w:divBdr>
    </w:div>
    <w:div w:id="914898114">
      <w:bodyDiv w:val="1"/>
      <w:marLeft w:val="0"/>
      <w:marRight w:val="0"/>
      <w:marTop w:val="0"/>
      <w:marBottom w:val="0"/>
      <w:divBdr>
        <w:top w:val="none" w:sz="0" w:space="0" w:color="auto"/>
        <w:left w:val="none" w:sz="0" w:space="0" w:color="auto"/>
        <w:bottom w:val="none" w:sz="0" w:space="0" w:color="auto"/>
        <w:right w:val="none" w:sz="0" w:space="0" w:color="auto"/>
      </w:divBdr>
    </w:div>
    <w:div w:id="953709592">
      <w:bodyDiv w:val="1"/>
      <w:marLeft w:val="0"/>
      <w:marRight w:val="0"/>
      <w:marTop w:val="0"/>
      <w:marBottom w:val="0"/>
      <w:divBdr>
        <w:top w:val="none" w:sz="0" w:space="0" w:color="auto"/>
        <w:left w:val="none" w:sz="0" w:space="0" w:color="auto"/>
        <w:bottom w:val="none" w:sz="0" w:space="0" w:color="auto"/>
        <w:right w:val="none" w:sz="0" w:space="0" w:color="auto"/>
      </w:divBdr>
    </w:div>
    <w:div w:id="958486978">
      <w:bodyDiv w:val="1"/>
      <w:marLeft w:val="0"/>
      <w:marRight w:val="0"/>
      <w:marTop w:val="0"/>
      <w:marBottom w:val="0"/>
      <w:divBdr>
        <w:top w:val="none" w:sz="0" w:space="0" w:color="auto"/>
        <w:left w:val="none" w:sz="0" w:space="0" w:color="auto"/>
        <w:bottom w:val="none" w:sz="0" w:space="0" w:color="auto"/>
        <w:right w:val="none" w:sz="0" w:space="0" w:color="auto"/>
      </w:divBdr>
    </w:div>
    <w:div w:id="958684834">
      <w:bodyDiv w:val="1"/>
      <w:marLeft w:val="0"/>
      <w:marRight w:val="0"/>
      <w:marTop w:val="0"/>
      <w:marBottom w:val="0"/>
      <w:divBdr>
        <w:top w:val="none" w:sz="0" w:space="0" w:color="auto"/>
        <w:left w:val="none" w:sz="0" w:space="0" w:color="auto"/>
        <w:bottom w:val="none" w:sz="0" w:space="0" w:color="auto"/>
        <w:right w:val="none" w:sz="0" w:space="0" w:color="auto"/>
      </w:divBdr>
    </w:div>
    <w:div w:id="961806345">
      <w:bodyDiv w:val="1"/>
      <w:marLeft w:val="0"/>
      <w:marRight w:val="0"/>
      <w:marTop w:val="0"/>
      <w:marBottom w:val="0"/>
      <w:divBdr>
        <w:top w:val="none" w:sz="0" w:space="0" w:color="auto"/>
        <w:left w:val="none" w:sz="0" w:space="0" w:color="auto"/>
        <w:bottom w:val="none" w:sz="0" w:space="0" w:color="auto"/>
        <w:right w:val="none" w:sz="0" w:space="0" w:color="auto"/>
      </w:divBdr>
    </w:div>
    <w:div w:id="972253683">
      <w:bodyDiv w:val="1"/>
      <w:marLeft w:val="0"/>
      <w:marRight w:val="0"/>
      <w:marTop w:val="0"/>
      <w:marBottom w:val="0"/>
      <w:divBdr>
        <w:top w:val="none" w:sz="0" w:space="0" w:color="auto"/>
        <w:left w:val="none" w:sz="0" w:space="0" w:color="auto"/>
        <w:bottom w:val="none" w:sz="0" w:space="0" w:color="auto"/>
        <w:right w:val="none" w:sz="0" w:space="0" w:color="auto"/>
      </w:divBdr>
    </w:div>
    <w:div w:id="1005209737">
      <w:bodyDiv w:val="1"/>
      <w:marLeft w:val="0"/>
      <w:marRight w:val="0"/>
      <w:marTop w:val="0"/>
      <w:marBottom w:val="0"/>
      <w:divBdr>
        <w:top w:val="none" w:sz="0" w:space="0" w:color="auto"/>
        <w:left w:val="none" w:sz="0" w:space="0" w:color="auto"/>
        <w:bottom w:val="none" w:sz="0" w:space="0" w:color="auto"/>
        <w:right w:val="none" w:sz="0" w:space="0" w:color="auto"/>
      </w:divBdr>
    </w:div>
    <w:div w:id="1012680270">
      <w:bodyDiv w:val="1"/>
      <w:marLeft w:val="0"/>
      <w:marRight w:val="0"/>
      <w:marTop w:val="0"/>
      <w:marBottom w:val="0"/>
      <w:divBdr>
        <w:top w:val="none" w:sz="0" w:space="0" w:color="auto"/>
        <w:left w:val="none" w:sz="0" w:space="0" w:color="auto"/>
        <w:bottom w:val="none" w:sz="0" w:space="0" w:color="auto"/>
        <w:right w:val="none" w:sz="0" w:space="0" w:color="auto"/>
      </w:divBdr>
    </w:div>
    <w:div w:id="1017273925">
      <w:bodyDiv w:val="1"/>
      <w:marLeft w:val="0"/>
      <w:marRight w:val="0"/>
      <w:marTop w:val="0"/>
      <w:marBottom w:val="0"/>
      <w:divBdr>
        <w:top w:val="none" w:sz="0" w:space="0" w:color="auto"/>
        <w:left w:val="none" w:sz="0" w:space="0" w:color="auto"/>
        <w:bottom w:val="none" w:sz="0" w:space="0" w:color="auto"/>
        <w:right w:val="none" w:sz="0" w:space="0" w:color="auto"/>
      </w:divBdr>
    </w:div>
    <w:div w:id="1049375262">
      <w:bodyDiv w:val="1"/>
      <w:marLeft w:val="0"/>
      <w:marRight w:val="0"/>
      <w:marTop w:val="0"/>
      <w:marBottom w:val="0"/>
      <w:divBdr>
        <w:top w:val="none" w:sz="0" w:space="0" w:color="auto"/>
        <w:left w:val="none" w:sz="0" w:space="0" w:color="auto"/>
        <w:bottom w:val="none" w:sz="0" w:space="0" w:color="auto"/>
        <w:right w:val="none" w:sz="0" w:space="0" w:color="auto"/>
      </w:divBdr>
    </w:div>
    <w:div w:id="1137255896">
      <w:bodyDiv w:val="1"/>
      <w:marLeft w:val="0"/>
      <w:marRight w:val="0"/>
      <w:marTop w:val="0"/>
      <w:marBottom w:val="0"/>
      <w:divBdr>
        <w:top w:val="none" w:sz="0" w:space="0" w:color="auto"/>
        <w:left w:val="none" w:sz="0" w:space="0" w:color="auto"/>
        <w:bottom w:val="none" w:sz="0" w:space="0" w:color="auto"/>
        <w:right w:val="none" w:sz="0" w:space="0" w:color="auto"/>
      </w:divBdr>
    </w:div>
    <w:div w:id="1227304146">
      <w:bodyDiv w:val="1"/>
      <w:marLeft w:val="0"/>
      <w:marRight w:val="0"/>
      <w:marTop w:val="0"/>
      <w:marBottom w:val="0"/>
      <w:divBdr>
        <w:top w:val="none" w:sz="0" w:space="0" w:color="auto"/>
        <w:left w:val="none" w:sz="0" w:space="0" w:color="auto"/>
        <w:bottom w:val="none" w:sz="0" w:space="0" w:color="auto"/>
        <w:right w:val="none" w:sz="0" w:space="0" w:color="auto"/>
      </w:divBdr>
    </w:div>
    <w:div w:id="1229001790">
      <w:bodyDiv w:val="1"/>
      <w:marLeft w:val="0"/>
      <w:marRight w:val="0"/>
      <w:marTop w:val="0"/>
      <w:marBottom w:val="0"/>
      <w:divBdr>
        <w:top w:val="none" w:sz="0" w:space="0" w:color="auto"/>
        <w:left w:val="none" w:sz="0" w:space="0" w:color="auto"/>
        <w:bottom w:val="none" w:sz="0" w:space="0" w:color="auto"/>
        <w:right w:val="none" w:sz="0" w:space="0" w:color="auto"/>
      </w:divBdr>
    </w:div>
    <w:div w:id="1235385673">
      <w:bodyDiv w:val="1"/>
      <w:marLeft w:val="0"/>
      <w:marRight w:val="0"/>
      <w:marTop w:val="0"/>
      <w:marBottom w:val="0"/>
      <w:divBdr>
        <w:top w:val="none" w:sz="0" w:space="0" w:color="auto"/>
        <w:left w:val="none" w:sz="0" w:space="0" w:color="auto"/>
        <w:bottom w:val="none" w:sz="0" w:space="0" w:color="auto"/>
        <w:right w:val="none" w:sz="0" w:space="0" w:color="auto"/>
      </w:divBdr>
    </w:div>
    <w:div w:id="1251737642">
      <w:bodyDiv w:val="1"/>
      <w:marLeft w:val="0"/>
      <w:marRight w:val="0"/>
      <w:marTop w:val="0"/>
      <w:marBottom w:val="0"/>
      <w:divBdr>
        <w:top w:val="none" w:sz="0" w:space="0" w:color="auto"/>
        <w:left w:val="none" w:sz="0" w:space="0" w:color="auto"/>
        <w:bottom w:val="none" w:sz="0" w:space="0" w:color="auto"/>
        <w:right w:val="none" w:sz="0" w:space="0" w:color="auto"/>
      </w:divBdr>
    </w:div>
    <w:div w:id="1253588273">
      <w:bodyDiv w:val="1"/>
      <w:marLeft w:val="0"/>
      <w:marRight w:val="0"/>
      <w:marTop w:val="0"/>
      <w:marBottom w:val="0"/>
      <w:divBdr>
        <w:top w:val="none" w:sz="0" w:space="0" w:color="auto"/>
        <w:left w:val="none" w:sz="0" w:space="0" w:color="auto"/>
        <w:bottom w:val="none" w:sz="0" w:space="0" w:color="auto"/>
        <w:right w:val="none" w:sz="0" w:space="0" w:color="auto"/>
      </w:divBdr>
    </w:div>
    <w:div w:id="1303390580">
      <w:bodyDiv w:val="1"/>
      <w:marLeft w:val="0"/>
      <w:marRight w:val="0"/>
      <w:marTop w:val="0"/>
      <w:marBottom w:val="0"/>
      <w:divBdr>
        <w:top w:val="none" w:sz="0" w:space="0" w:color="auto"/>
        <w:left w:val="none" w:sz="0" w:space="0" w:color="auto"/>
        <w:bottom w:val="none" w:sz="0" w:space="0" w:color="auto"/>
        <w:right w:val="none" w:sz="0" w:space="0" w:color="auto"/>
      </w:divBdr>
    </w:div>
    <w:div w:id="1355616683">
      <w:bodyDiv w:val="1"/>
      <w:marLeft w:val="0"/>
      <w:marRight w:val="0"/>
      <w:marTop w:val="0"/>
      <w:marBottom w:val="0"/>
      <w:divBdr>
        <w:top w:val="none" w:sz="0" w:space="0" w:color="auto"/>
        <w:left w:val="none" w:sz="0" w:space="0" w:color="auto"/>
        <w:bottom w:val="none" w:sz="0" w:space="0" w:color="auto"/>
        <w:right w:val="none" w:sz="0" w:space="0" w:color="auto"/>
      </w:divBdr>
    </w:div>
    <w:div w:id="1368217216">
      <w:bodyDiv w:val="1"/>
      <w:marLeft w:val="0"/>
      <w:marRight w:val="0"/>
      <w:marTop w:val="0"/>
      <w:marBottom w:val="0"/>
      <w:divBdr>
        <w:top w:val="none" w:sz="0" w:space="0" w:color="auto"/>
        <w:left w:val="none" w:sz="0" w:space="0" w:color="auto"/>
        <w:bottom w:val="none" w:sz="0" w:space="0" w:color="auto"/>
        <w:right w:val="none" w:sz="0" w:space="0" w:color="auto"/>
      </w:divBdr>
    </w:div>
    <w:div w:id="1377048352">
      <w:bodyDiv w:val="1"/>
      <w:marLeft w:val="0"/>
      <w:marRight w:val="0"/>
      <w:marTop w:val="0"/>
      <w:marBottom w:val="0"/>
      <w:divBdr>
        <w:top w:val="none" w:sz="0" w:space="0" w:color="auto"/>
        <w:left w:val="none" w:sz="0" w:space="0" w:color="auto"/>
        <w:bottom w:val="none" w:sz="0" w:space="0" w:color="auto"/>
        <w:right w:val="none" w:sz="0" w:space="0" w:color="auto"/>
      </w:divBdr>
    </w:div>
    <w:div w:id="1381200931">
      <w:bodyDiv w:val="1"/>
      <w:marLeft w:val="0"/>
      <w:marRight w:val="0"/>
      <w:marTop w:val="0"/>
      <w:marBottom w:val="0"/>
      <w:divBdr>
        <w:top w:val="none" w:sz="0" w:space="0" w:color="auto"/>
        <w:left w:val="none" w:sz="0" w:space="0" w:color="auto"/>
        <w:bottom w:val="none" w:sz="0" w:space="0" w:color="auto"/>
        <w:right w:val="none" w:sz="0" w:space="0" w:color="auto"/>
      </w:divBdr>
    </w:div>
    <w:div w:id="1384283856">
      <w:bodyDiv w:val="1"/>
      <w:marLeft w:val="0"/>
      <w:marRight w:val="0"/>
      <w:marTop w:val="0"/>
      <w:marBottom w:val="0"/>
      <w:divBdr>
        <w:top w:val="none" w:sz="0" w:space="0" w:color="auto"/>
        <w:left w:val="none" w:sz="0" w:space="0" w:color="auto"/>
        <w:bottom w:val="none" w:sz="0" w:space="0" w:color="auto"/>
        <w:right w:val="none" w:sz="0" w:space="0" w:color="auto"/>
      </w:divBdr>
    </w:div>
    <w:div w:id="1429698314">
      <w:bodyDiv w:val="1"/>
      <w:marLeft w:val="0"/>
      <w:marRight w:val="0"/>
      <w:marTop w:val="0"/>
      <w:marBottom w:val="0"/>
      <w:divBdr>
        <w:top w:val="none" w:sz="0" w:space="0" w:color="auto"/>
        <w:left w:val="none" w:sz="0" w:space="0" w:color="auto"/>
        <w:bottom w:val="none" w:sz="0" w:space="0" w:color="auto"/>
        <w:right w:val="none" w:sz="0" w:space="0" w:color="auto"/>
      </w:divBdr>
    </w:div>
    <w:div w:id="1464807162">
      <w:bodyDiv w:val="1"/>
      <w:marLeft w:val="0"/>
      <w:marRight w:val="0"/>
      <w:marTop w:val="0"/>
      <w:marBottom w:val="0"/>
      <w:divBdr>
        <w:top w:val="none" w:sz="0" w:space="0" w:color="auto"/>
        <w:left w:val="none" w:sz="0" w:space="0" w:color="auto"/>
        <w:bottom w:val="none" w:sz="0" w:space="0" w:color="auto"/>
        <w:right w:val="none" w:sz="0" w:space="0" w:color="auto"/>
      </w:divBdr>
    </w:div>
    <w:div w:id="1532914815">
      <w:bodyDiv w:val="1"/>
      <w:marLeft w:val="0"/>
      <w:marRight w:val="0"/>
      <w:marTop w:val="0"/>
      <w:marBottom w:val="0"/>
      <w:divBdr>
        <w:top w:val="none" w:sz="0" w:space="0" w:color="auto"/>
        <w:left w:val="none" w:sz="0" w:space="0" w:color="auto"/>
        <w:bottom w:val="none" w:sz="0" w:space="0" w:color="auto"/>
        <w:right w:val="none" w:sz="0" w:space="0" w:color="auto"/>
      </w:divBdr>
    </w:div>
    <w:div w:id="1545362208">
      <w:bodyDiv w:val="1"/>
      <w:marLeft w:val="0"/>
      <w:marRight w:val="0"/>
      <w:marTop w:val="0"/>
      <w:marBottom w:val="0"/>
      <w:divBdr>
        <w:top w:val="none" w:sz="0" w:space="0" w:color="auto"/>
        <w:left w:val="none" w:sz="0" w:space="0" w:color="auto"/>
        <w:bottom w:val="none" w:sz="0" w:space="0" w:color="auto"/>
        <w:right w:val="none" w:sz="0" w:space="0" w:color="auto"/>
      </w:divBdr>
    </w:div>
    <w:div w:id="1583025439">
      <w:bodyDiv w:val="1"/>
      <w:marLeft w:val="0"/>
      <w:marRight w:val="0"/>
      <w:marTop w:val="0"/>
      <w:marBottom w:val="0"/>
      <w:divBdr>
        <w:top w:val="none" w:sz="0" w:space="0" w:color="auto"/>
        <w:left w:val="none" w:sz="0" w:space="0" w:color="auto"/>
        <w:bottom w:val="none" w:sz="0" w:space="0" w:color="auto"/>
        <w:right w:val="none" w:sz="0" w:space="0" w:color="auto"/>
      </w:divBdr>
    </w:div>
    <w:div w:id="1596478684">
      <w:bodyDiv w:val="1"/>
      <w:marLeft w:val="0"/>
      <w:marRight w:val="0"/>
      <w:marTop w:val="0"/>
      <w:marBottom w:val="0"/>
      <w:divBdr>
        <w:top w:val="none" w:sz="0" w:space="0" w:color="auto"/>
        <w:left w:val="none" w:sz="0" w:space="0" w:color="auto"/>
        <w:bottom w:val="none" w:sz="0" w:space="0" w:color="auto"/>
        <w:right w:val="none" w:sz="0" w:space="0" w:color="auto"/>
      </w:divBdr>
    </w:div>
    <w:div w:id="1614899957">
      <w:bodyDiv w:val="1"/>
      <w:marLeft w:val="0"/>
      <w:marRight w:val="0"/>
      <w:marTop w:val="0"/>
      <w:marBottom w:val="0"/>
      <w:divBdr>
        <w:top w:val="none" w:sz="0" w:space="0" w:color="auto"/>
        <w:left w:val="none" w:sz="0" w:space="0" w:color="auto"/>
        <w:bottom w:val="none" w:sz="0" w:space="0" w:color="auto"/>
        <w:right w:val="none" w:sz="0" w:space="0" w:color="auto"/>
      </w:divBdr>
    </w:div>
    <w:div w:id="1686134965">
      <w:bodyDiv w:val="1"/>
      <w:marLeft w:val="0"/>
      <w:marRight w:val="0"/>
      <w:marTop w:val="0"/>
      <w:marBottom w:val="0"/>
      <w:divBdr>
        <w:top w:val="none" w:sz="0" w:space="0" w:color="auto"/>
        <w:left w:val="none" w:sz="0" w:space="0" w:color="auto"/>
        <w:bottom w:val="none" w:sz="0" w:space="0" w:color="auto"/>
        <w:right w:val="none" w:sz="0" w:space="0" w:color="auto"/>
      </w:divBdr>
    </w:div>
    <w:div w:id="1722165896">
      <w:bodyDiv w:val="1"/>
      <w:marLeft w:val="0"/>
      <w:marRight w:val="0"/>
      <w:marTop w:val="0"/>
      <w:marBottom w:val="0"/>
      <w:divBdr>
        <w:top w:val="none" w:sz="0" w:space="0" w:color="auto"/>
        <w:left w:val="none" w:sz="0" w:space="0" w:color="auto"/>
        <w:bottom w:val="none" w:sz="0" w:space="0" w:color="auto"/>
        <w:right w:val="none" w:sz="0" w:space="0" w:color="auto"/>
      </w:divBdr>
    </w:div>
    <w:div w:id="1842701833">
      <w:bodyDiv w:val="1"/>
      <w:marLeft w:val="0"/>
      <w:marRight w:val="0"/>
      <w:marTop w:val="0"/>
      <w:marBottom w:val="0"/>
      <w:divBdr>
        <w:top w:val="none" w:sz="0" w:space="0" w:color="auto"/>
        <w:left w:val="none" w:sz="0" w:space="0" w:color="auto"/>
        <w:bottom w:val="none" w:sz="0" w:space="0" w:color="auto"/>
        <w:right w:val="none" w:sz="0" w:space="0" w:color="auto"/>
      </w:divBdr>
    </w:div>
    <w:div w:id="1893610282">
      <w:bodyDiv w:val="1"/>
      <w:marLeft w:val="0"/>
      <w:marRight w:val="0"/>
      <w:marTop w:val="0"/>
      <w:marBottom w:val="0"/>
      <w:divBdr>
        <w:top w:val="none" w:sz="0" w:space="0" w:color="auto"/>
        <w:left w:val="none" w:sz="0" w:space="0" w:color="auto"/>
        <w:bottom w:val="none" w:sz="0" w:space="0" w:color="auto"/>
        <w:right w:val="none" w:sz="0" w:space="0" w:color="auto"/>
      </w:divBdr>
    </w:div>
    <w:div w:id="1952933953">
      <w:bodyDiv w:val="1"/>
      <w:marLeft w:val="0"/>
      <w:marRight w:val="0"/>
      <w:marTop w:val="0"/>
      <w:marBottom w:val="0"/>
      <w:divBdr>
        <w:top w:val="none" w:sz="0" w:space="0" w:color="auto"/>
        <w:left w:val="none" w:sz="0" w:space="0" w:color="auto"/>
        <w:bottom w:val="none" w:sz="0" w:space="0" w:color="auto"/>
        <w:right w:val="none" w:sz="0" w:space="0" w:color="auto"/>
      </w:divBdr>
    </w:div>
    <w:div w:id="1998800997">
      <w:bodyDiv w:val="1"/>
      <w:marLeft w:val="0"/>
      <w:marRight w:val="0"/>
      <w:marTop w:val="0"/>
      <w:marBottom w:val="0"/>
      <w:divBdr>
        <w:top w:val="none" w:sz="0" w:space="0" w:color="auto"/>
        <w:left w:val="none" w:sz="0" w:space="0" w:color="auto"/>
        <w:bottom w:val="none" w:sz="0" w:space="0" w:color="auto"/>
        <w:right w:val="none" w:sz="0" w:space="0" w:color="auto"/>
      </w:divBdr>
    </w:div>
    <w:div w:id="2075160334">
      <w:bodyDiv w:val="1"/>
      <w:marLeft w:val="0"/>
      <w:marRight w:val="0"/>
      <w:marTop w:val="0"/>
      <w:marBottom w:val="0"/>
      <w:divBdr>
        <w:top w:val="none" w:sz="0" w:space="0" w:color="auto"/>
        <w:left w:val="none" w:sz="0" w:space="0" w:color="auto"/>
        <w:bottom w:val="none" w:sz="0" w:space="0" w:color="auto"/>
        <w:right w:val="none" w:sz="0" w:space="0" w:color="auto"/>
      </w:divBdr>
    </w:div>
    <w:div w:id="2075615779">
      <w:bodyDiv w:val="1"/>
      <w:marLeft w:val="0"/>
      <w:marRight w:val="0"/>
      <w:marTop w:val="0"/>
      <w:marBottom w:val="0"/>
      <w:divBdr>
        <w:top w:val="none" w:sz="0" w:space="0" w:color="auto"/>
        <w:left w:val="none" w:sz="0" w:space="0" w:color="auto"/>
        <w:bottom w:val="none" w:sz="0" w:space="0" w:color="auto"/>
        <w:right w:val="none" w:sz="0" w:space="0" w:color="auto"/>
      </w:divBdr>
    </w:div>
    <w:div w:id="2082634571">
      <w:bodyDiv w:val="1"/>
      <w:marLeft w:val="0"/>
      <w:marRight w:val="0"/>
      <w:marTop w:val="0"/>
      <w:marBottom w:val="0"/>
      <w:divBdr>
        <w:top w:val="none" w:sz="0" w:space="0" w:color="auto"/>
        <w:left w:val="none" w:sz="0" w:space="0" w:color="auto"/>
        <w:bottom w:val="none" w:sz="0" w:space="0" w:color="auto"/>
        <w:right w:val="none" w:sz="0" w:space="0" w:color="auto"/>
      </w:divBdr>
    </w:div>
    <w:div w:id="2086028827">
      <w:bodyDiv w:val="1"/>
      <w:marLeft w:val="0"/>
      <w:marRight w:val="0"/>
      <w:marTop w:val="0"/>
      <w:marBottom w:val="0"/>
      <w:divBdr>
        <w:top w:val="none" w:sz="0" w:space="0" w:color="auto"/>
        <w:left w:val="none" w:sz="0" w:space="0" w:color="auto"/>
        <w:bottom w:val="none" w:sz="0" w:space="0" w:color="auto"/>
        <w:right w:val="none" w:sz="0" w:space="0" w:color="auto"/>
      </w:divBdr>
    </w:div>
    <w:div w:id="214580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4408</Words>
  <Characters>25129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Detterbeck</dc:creator>
  <cp:lastModifiedBy>Ginag</cp:lastModifiedBy>
  <cp:revision>4</cp:revision>
  <dcterms:created xsi:type="dcterms:W3CDTF">2018-10-03T02:03:00Z</dcterms:created>
  <dcterms:modified xsi:type="dcterms:W3CDTF">2018-10-03T02:27:00Z</dcterms:modified>
</cp:coreProperties>
</file>