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191F4" w14:textId="6669990D" w:rsidR="00A37551" w:rsidRPr="00B574A3" w:rsidRDefault="006D506E" w:rsidP="00034D65">
      <w:pPr>
        <w:jc w:val="center"/>
        <w:rPr>
          <w:rFonts w:ascii="BIZ UDゴシック" w:eastAsia="BIZ UDゴシック" w:hAnsi="BIZ UDゴシック" w:hint="eastAsia"/>
          <w:b/>
          <w:bCs/>
          <w:sz w:val="24"/>
          <w:szCs w:val="32"/>
        </w:rPr>
      </w:pPr>
      <w:bookmarkStart w:id="0" w:name="_Hlk59635836"/>
      <w:r w:rsidRPr="00B574A3">
        <w:rPr>
          <w:rFonts w:ascii="BIZ UDゴシック" w:eastAsia="BIZ UDゴシック" w:hAnsi="BIZ UDゴシック" w:hint="eastAsia"/>
          <w:b/>
          <w:bCs/>
          <w:sz w:val="24"/>
          <w:szCs w:val="32"/>
        </w:rPr>
        <w:t>学習</w:t>
      </w:r>
      <w:r w:rsidR="005D2215" w:rsidRPr="00B574A3">
        <w:rPr>
          <w:rFonts w:ascii="BIZ UDゴシック" w:eastAsia="BIZ UDゴシック" w:hAnsi="BIZ UDゴシック" w:hint="eastAsia"/>
          <w:b/>
          <w:bCs/>
          <w:sz w:val="24"/>
          <w:szCs w:val="32"/>
        </w:rPr>
        <w:t>ポートフォリオ</w:t>
      </w:r>
      <w:r w:rsidRPr="00B574A3">
        <w:rPr>
          <w:rFonts w:ascii="BIZ UDゴシック" w:eastAsia="BIZ UDゴシック" w:hAnsi="BIZ UDゴシック" w:hint="eastAsia"/>
          <w:b/>
          <w:bCs/>
          <w:sz w:val="24"/>
          <w:szCs w:val="32"/>
        </w:rPr>
        <w:t>_</w:t>
      </w:r>
      <w:r w:rsidR="00A37551">
        <w:rPr>
          <w:rFonts w:ascii="BIZ UDゴシック" w:eastAsia="BIZ UDゴシック" w:hAnsi="BIZ UDゴシック" w:hint="eastAsia"/>
          <w:b/>
          <w:bCs/>
          <w:sz w:val="24"/>
          <w:szCs w:val="32"/>
        </w:rPr>
        <w:t>最終</w:t>
      </w:r>
      <w:bookmarkEnd w:id="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6366"/>
      </w:tblGrid>
      <w:tr w:rsidR="00A37551" w:rsidRPr="00C24A99" w14:paraId="6DA26B50" w14:textId="77777777" w:rsidTr="00A37551">
        <w:trPr>
          <w:tblCellSpacing w:w="15" w:type="dxa"/>
        </w:trPr>
        <w:tc>
          <w:tcPr>
            <w:tcW w:w="2077" w:type="dxa"/>
            <w:hideMark/>
          </w:tcPr>
          <w:p w14:paraId="1C82F0F4" w14:textId="7FC122D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所属プロジェクト</w:t>
            </w:r>
          </w:p>
        </w:tc>
        <w:tc>
          <w:tcPr>
            <w:tcW w:w="6321" w:type="dxa"/>
            <w:hideMark/>
          </w:tcPr>
          <w:p w14:paraId="66628C04" w14:textId="64290415"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ロボット型ユーザインタラクションの実用化 - 「未来大発の店員ロボット」をハードウエアから開発する -</w:t>
            </w:r>
          </w:p>
        </w:tc>
      </w:tr>
      <w:tr w:rsidR="00A37551" w:rsidRPr="00C24A99" w14:paraId="78998BE6" w14:textId="77777777" w:rsidTr="00A37551">
        <w:trPr>
          <w:tblCellSpacing w:w="15" w:type="dxa"/>
        </w:trPr>
        <w:tc>
          <w:tcPr>
            <w:tcW w:w="2077" w:type="dxa"/>
            <w:hideMark/>
          </w:tcPr>
          <w:p w14:paraId="0AFBD18E" w14:textId="3CC77C87"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担当教員名</w:t>
            </w:r>
          </w:p>
        </w:tc>
        <w:tc>
          <w:tcPr>
            <w:tcW w:w="6321" w:type="dxa"/>
            <w:hideMark/>
          </w:tcPr>
          <w:p w14:paraId="79A2E0DE" w14:textId="608E4456"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三上貞芳、鈴木昭二、高橋信行</w:t>
            </w:r>
          </w:p>
        </w:tc>
      </w:tr>
      <w:tr w:rsidR="00A37551" w:rsidRPr="00C24A99" w14:paraId="63F123FD" w14:textId="77777777" w:rsidTr="00A37551">
        <w:trPr>
          <w:tblCellSpacing w:w="15" w:type="dxa"/>
        </w:trPr>
        <w:tc>
          <w:tcPr>
            <w:tcW w:w="2077" w:type="dxa"/>
            <w:hideMark/>
          </w:tcPr>
          <w:p w14:paraId="3598DC15" w14:textId="59C39FC6"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氏名</w:t>
            </w:r>
          </w:p>
        </w:tc>
        <w:tc>
          <w:tcPr>
            <w:tcW w:w="6321" w:type="dxa"/>
            <w:hideMark/>
          </w:tcPr>
          <w:p w14:paraId="443FF043" w14:textId="52A5D01B"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藤内悠</w:t>
            </w:r>
          </w:p>
        </w:tc>
      </w:tr>
      <w:tr w:rsidR="00A37551" w:rsidRPr="00C24A99" w14:paraId="2376AB49" w14:textId="77777777" w:rsidTr="00A37551">
        <w:trPr>
          <w:tblCellSpacing w:w="15" w:type="dxa"/>
        </w:trPr>
        <w:tc>
          <w:tcPr>
            <w:tcW w:w="2077" w:type="dxa"/>
            <w:hideMark/>
          </w:tcPr>
          <w:p w14:paraId="34FE7F19" w14:textId="7371372B"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クラス</w:t>
            </w:r>
          </w:p>
        </w:tc>
        <w:tc>
          <w:tcPr>
            <w:tcW w:w="6321" w:type="dxa"/>
          </w:tcPr>
          <w:p w14:paraId="225EA1EC" w14:textId="15E39371"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K</w:t>
            </w:r>
          </w:p>
        </w:tc>
      </w:tr>
      <w:tr w:rsidR="00A37551" w:rsidRPr="00C24A99" w14:paraId="64C3C154" w14:textId="77777777" w:rsidTr="00A37551">
        <w:trPr>
          <w:tblCellSpacing w:w="15" w:type="dxa"/>
        </w:trPr>
        <w:tc>
          <w:tcPr>
            <w:tcW w:w="2077" w:type="dxa"/>
            <w:hideMark/>
          </w:tcPr>
          <w:p w14:paraId="1A95CD1D" w14:textId="3A8DF892"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学籍番号</w:t>
            </w:r>
          </w:p>
        </w:tc>
        <w:tc>
          <w:tcPr>
            <w:tcW w:w="6321" w:type="dxa"/>
            <w:hideMark/>
          </w:tcPr>
          <w:p w14:paraId="7FEA90D9" w14:textId="6E23487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1018103</w:t>
            </w:r>
          </w:p>
        </w:tc>
      </w:tr>
      <w:tr w:rsidR="00A37551" w:rsidRPr="00C24A99" w14:paraId="6B740772" w14:textId="77777777" w:rsidTr="00A37551">
        <w:trPr>
          <w:tblCellSpacing w:w="15" w:type="dxa"/>
        </w:trPr>
        <w:tc>
          <w:tcPr>
            <w:tcW w:w="2077" w:type="dxa"/>
            <w:hideMark/>
          </w:tcPr>
          <w:p w14:paraId="44DC8DF4" w14:textId="6668F0E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プロジェクトの目標および成果物とそれにより得られた結果や効果について書いてください．（自由記述，200文字以上）</w:t>
            </w:r>
          </w:p>
        </w:tc>
        <w:tc>
          <w:tcPr>
            <w:tcW w:w="6321" w:type="dxa"/>
            <w:hideMark/>
          </w:tcPr>
          <w:p w14:paraId="5C3EACB2" w14:textId="65818BA6"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に取り組む中で、特に後期では登校に制限がかけられたため、限られた時間や回数の中で計画を立てる能力が鍛えられたと感じています。具体的にハードにおける政策作業をいつ登校して作成し、どの状態まで完成させるかを現実的な算段で検討し進めるうちに予定から遅れが生じることができないようにプロジェクトに取り組むことができました。また工房が使えない日その前段階で部品のみを準備したり、その日工房を利用している人に3Dプリンターのデータを預けて印刷を行ってもらうなど時間の有効活用に努めました。</w:t>
            </w:r>
          </w:p>
        </w:tc>
      </w:tr>
      <w:tr w:rsidR="00A37551" w:rsidRPr="00C24A99" w14:paraId="0765BD82" w14:textId="77777777" w:rsidTr="00A37551">
        <w:trPr>
          <w:tblCellSpacing w:w="15" w:type="dxa"/>
        </w:trPr>
        <w:tc>
          <w:tcPr>
            <w:tcW w:w="2077" w:type="dxa"/>
            <w:hideMark/>
          </w:tcPr>
          <w:p w14:paraId="5D4E9800" w14:textId="1D89E8A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その中であなたが貢献したことを具体的に書いてください（自由記述　200文字以上）</w:t>
            </w:r>
          </w:p>
        </w:tc>
        <w:tc>
          <w:tcPr>
            <w:tcW w:w="6321" w:type="dxa"/>
            <w:hideMark/>
          </w:tcPr>
          <w:p w14:paraId="2B2A0DF2" w14:textId="4E482020"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機構・ハード設計がメインであったためソフトウェアの作成担当の方と毎回の成果がどこまで到達したか、また現状では何が課題でその解決案をどうするつもりかを相談しソフトウェアとの兼ね合いや動作確認テストにおいて支障がないかなどの検討を重ねました。また設計図面上では動きに無理がない箇所を動作テストの前段階でいくつかの変更可能なパーツを作成しどれが適しているかなどを確認しテストを行った後日に改善する際の時間短縮を可能にしました。</w:t>
            </w:r>
          </w:p>
        </w:tc>
      </w:tr>
      <w:tr w:rsidR="00A37551" w:rsidRPr="00C24A99" w14:paraId="408EA10A" w14:textId="77777777" w:rsidTr="00A37551">
        <w:trPr>
          <w:tblCellSpacing w:w="15" w:type="dxa"/>
        </w:trPr>
        <w:tc>
          <w:tcPr>
            <w:tcW w:w="2077" w:type="dxa"/>
            <w:hideMark/>
          </w:tcPr>
          <w:p w14:paraId="6523C75E" w14:textId="24E21C6E"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グループのなかでの自分の役割について</w:t>
            </w:r>
          </w:p>
        </w:tc>
        <w:tc>
          <w:tcPr>
            <w:tcW w:w="6321" w:type="dxa"/>
            <w:hideMark/>
          </w:tcPr>
          <w:p w14:paraId="28A44242" w14:textId="163297D5"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責任と権限が明らかであった</w:t>
            </w:r>
          </w:p>
        </w:tc>
      </w:tr>
      <w:tr w:rsidR="00A37551" w:rsidRPr="00C24A99" w14:paraId="7B35DD0A" w14:textId="77777777" w:rsidTr="00A37551">
        <w:trPr>
          <w:tblCellSpacing w:w="15" w:type="dxa"/>
        </w:trPr>
        <w:tc>
          <w:tcPr>
            <w:tcW w:w="2077" w:type="dxa"/>
            <w:hideMark/>
          </w:tcPr>
          <w:p w14:paraId="3AC4C5EA" w14:textId="0927827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29E96E36" w14:textId="46F3694A" w:rsidR="00A37551" w:rsidRPr="00C24A99" w:rsidRDefault="00A37551" w:rsidP="00A37551">
            <w:pPr>
              <w:rPr>
                <w:rFonts w:ascii="ＭＳ ゴシック" w:eastAsia="ＭＳ ゴシック" w:hAnsi="ＭＳ ゴシック"/>
                <w:szCs w:val="21"/>
              </w:rPr>
            </w:pPr>
          </w:p>
        </w:tc>
      </w:tr>
      <w:tr w:rsidR="00A37551" w:rsidRPr="00C24A99" w14:paraId="52107C92" w14:textId="77777777" w:rsidTr="00A37551">
        <w:trPr>
          <w:tblCellSpacing w:w="15" w:type="dxa"/>
        </w:trPr>
        <w:tc>
          <w:tcPr>
            <w:tcW w:w="2077" w:type="dxa"/>
            <w:hideMark/>
          </w:tcPr>
          <w:p w14:paraId="5C6DB727" w14:textId="4229F4DC"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自分の所属するプロジェクトの難易度について</w:t>
            </w:r>
          </w:p>
        </w:tc>
        <w:tc>
          <w:tcPr>
            <w:tcW w:w="6321" w:type="dxa"/>
            <w:hideMark/>
          </w:tcPr>
          <w:p w14:paraId="78182A02" w14:textId="3F3FF32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比較的難しかった</w:t>
            </w:r>
          </w:p>
        </w:tc>
      </w:tr>
      <w:tr w:rsidR="00A37551" w:rsidRPr="00C24A99" w14:paraId="0AD8085B" w14:textId="77777777" w:rsidTr="00A37551">
        <w:trPr>
          <w:tblCellSpacing w:w="15" w:type="dxa"/>
        </w:trPr>
        <w:tc>
          <w:tcPr>
            <w:tcW w:w="2077" w:type="dxa"/>
            <w:hideMark/>
          </w:tcPr>
          <w:p w14:paraId="5D87D1F7" w14:textId="54816472"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w:t>
            </w:r>
            <w:r w:rsidRPr="00C24A99">
              <w:rPr>
                <w:rFonts w:ascii="ＭＳ ゴシック" w:eastAsia="ＭＳ ゴシック" w:hAnsi="ＭＳ ゴシック" w:cs="Segoe UI"/>
                <w:color w:val="373A3C"/>
                <w:szCs w:val="21"/>
              </w:rPr>
              <w:lastRenderedPageBreak/>
              <w:t>を選んだ人は具体的に記述してください．</w:t>
            </w:r>
          </w:p>
        </w:tc>
        <w:tc>
          <w:tcPr>
            <w:tcW w:w="6321" w:type="dxa"/>
            <w:hideMark/>
          </w:tcPr>
          <w:p w14:paraId="3E8EE445" w14:textId="0B9DD242" w:rsidR="00A37551" w:rsidRPr="00C24A99" w:rsidRDefault="00A37551" w:rsidP="00A37551">
            <w:pPr>
              <w:rPr>
                <w:rFonts w:ascii="ＭＳ ゴシック" w:eastAsia="ＭＳ ゴシック" w:hAnsi="ＭＳ ゴシック"/>
                <w:szCs w:val="21"/>
              </w:rPr>
            </w:pPr>
          </w:p>
        </w:tc>
      </w:tr>
      <w:tr w:rsidR="00A37551" w:rsidRPr="00C24A99" w14:paraId="5328FD75" w14:textId="77777777" w:rsidTr="00A37551">
        <w:trPr>
          <w:tblCellSpacing w:w="15" w:type="dxa"/>
        </w:trPr>
        <w:tc>
          <w:tcPr>
            <w:tcW w:w="2077" w:type="dxa"/>
            <w:hideMark/>
          </w:tcPr>
          <w:p w14:paraId="1CC54402" w14:textId="6323C30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前期の活動終了時の学習目標を選択してください．(複数回答可)</w:t>
            </w:r>
          </w:p>
        </w:tc>
        <w:tc>
          <w:tcPr>
            <w:tcW w:w="6321" w:type="dxa"/>
            <w:hideMark/>
          </w:tcPr>
          <w:p w14:paraId="56CEB600" w14:textId="5E933FF1"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複数のメンバーで行う共同作業; 教員とのコミュニケーション; 課題の設定方法; 課題の解決方法</w:t>
            </w:r>
          </w:p>
        </w:tc>
      </w:tr>
      <w:tr w:rsidR="00A37551" w:rsidRPr="00C24A99" w14:paraId="492A8A02" w14:textId="77777777" w:rsidTr="00A37551">
        <w:trPr>
          <w:tblCellSpacing w:w="15" w:type="dxa"/>
        </w:trPr>
        <w:tc>
          <w:tcPr>
            <w:tcW w:w="2077" w:type="dxa"/>
            <w:hideMark/>
          </w:tcPr>
          <w:p w14:paraId="66905B13" w14:textId="39447947"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4B02E57B" w14:textId="6E4A90D1" w:rsidR="00A37551" w:rsidRPr="00C24A99" w:rsidRDefault="00A37551" w:rsidP="00A37551">
            <w:pPr>
              <w:rPr>
                <w:rFonts w:ascii="ＭＳ ゴシック" w:eastAsia="ＭＳ ゴシック" w:hAnsi="ＭＳ ゴシック"/>
                <w:szCs w:val="21"/>
              </w:rPr>
            </w:pPr>
          </w:p>
        </w:tc>
      </w:tr>
      <w:tr w:rsidR="00A37551" w:rsidRPr="00C24A99" w14:paraId="39F937E7" w14:textId="77777777" w:rsidTr="00A37551">
        <w:trPr>
          <w:tblCellSpacing w:w="15" w:type="dxa"/>
        </w:trPr>
        <w:tc>
          <w:tcPr>
            <w:tcW w:w="2077" w:type="dxa"/>
            <w:hideMark/>
          </w:tcPr>
          <w:p w14:paraId="7FFD3EE5" w14:textId="36E3EA19"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上記の目標達成のために，どのようなことを行いましたか．（自由記述200文字以上）</w:t>
            </w:r>
          </w:p>
        </w:tc>
        <w:tc>
          <w:tcPr>
            <w:tcW w:w="6321" w:type="dxa"/>
            <w:hideMark/>
          </w:tcPr>
          <w:p w14:paraId="3162E508" w14:textId="58AD2AB7"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工房利用時に単独のグループで独占せずに各グループから1人か2人ほど利用し、全グループが同時に作業を行えるようにプロジェクトとして指針を定めました。また、作業の際にも他のグループの作業の相談を持ち掛け課題を共有することで同じグループだけではなく、別のロボットを作成するメンバー同士で共同作業に取り組みました。加えてslackのチャンネル数をグループ単位のものから機構やソフト、開発に関わる分野ごとに分けた相談所を作成し学生同士、あるいは教員からのアドバイスや意見交換の場を活用しました。</w:t>
            </w:r>
          </w:p>
        </w:tc>
      </w:tr>
      <w:tr w:rsidR="00A37551" w:rsidRPr="00C24A99" w14:paraId="07753885" w14:textId="77777777" w:rsidTr="00A37551">
        <w:trPr>
          <w:tblCellSpacing w:w="15" w:type="dxa"/>
        </w:trPr>
        <w:tc>
          <w:tcPr>
            <w:tcW w:w="2077" w:type="dxa"/>
            <w:hideMark/>
          </w:tcPr>
          <w:p w14:paraId="28E26426" w14:textId="453E139C"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その結果，プロジェクト学習で</w:t>
            </w:r>
            <w:r w:rsidRPr="00C24A99">
              <w:rPr>
                <w:rFonts w:ascii="ＭＳ ゴシック" w:eastAsia="ＭＳ ゴシック" w:hAnsi="ＭＳ ゴシック" w:cs="Segoe UI"/>
                <w:color w:val="373A3C"/>
                <w:szCs w:val="21"/>
                <w:u w:val="single"/>
              </w:rPr>
              <w:t>習得できたこと</w:t>
            </w:r>
            <w:r w:rsidRPr="00C24A99">
              <w:rPr>
                <w:rFonts w:ascii="ＭＳ ゴシック" w:eastAsia="ＭＳ ゴシック" w:hAnsi="ＭＳ ゴシック" w:cs="Segoe UI"/>
                <w:color w:val="373A3C"/>
                <w:szCs w:val="21"/>
              </w:rPr>
              <w:t>は何ですか．（複数回答可）</w:t>
            </w:r>
          </w:p>
        </w:tc>
        <w:tc>
          <w:tcPr>
            <w:tcW w:w="6321" w:type="dxa"/>
            <w:hideMark/>
          </w:tcPr>
          <w:p w14:paraId="1028C75F" w14:textId="380DE03A"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複数のメンバーで行う共同作業; 学生同士でのコミュニケーション; 作業を効率よく行う方法</w:t>
            </w:r>
          </w:p>
        </w:tc>
      </w:tr>
      <w:tr w:rsidR="00A37551" w:rsidRPr="00C24A99" w14:paraId="1F3DB3DA" w14:textId="77777777" w:rsidTr="00A37551">
        <w:trPr>
          <w:tblCellSpacing w:w="15" w:type="dxa"/>
        </w:trPr>
        <w:tc>
          <w:tcPr>
            <w:tcW w:w="2077" w:type="dxa"/>
            <w:hideMark/>
          </w:tcPr>
          <w:p w14:paraId="3705F1DA" w14:textId="03E0D40C"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7A1C0020" w14:textId="75EDE145" w:rsidR="00A37551" w:rsidRPr="00C24A99" w:rsidRDefault="00A37551" w:rsidP="00A37551">
            <w:pPr>
              <w:rPr>
                <w:rFonts w:ascii="ＭＳ ゴシック" w:eastAsia="ＭＳ ゴシック" w:hAnsi="ＭＳ ゴシック"/>
                <w:szCs w:val="21"/>
              </w:rPr>
            </w:pPr>
          </w:p>
        </w:tc>
      </w:tr>
      <w:tr w:rsidR="00A37551" w:rsidRPr="00C24A99" w14:paraId="783DFFBE" w14:textId="77777777" w:rsidTr="00A37551">
        <w:trPr>
          <w:tblCellSpacing w:w="15" w:type="dxa"/>
        </w:trPr>
        <w:tc>
          <w:tcPr>
            <w:tcW w:w="2077" w:type="dxa"/>
            <w:hideMark/>
          </w:tcPr>
          <w:p w14:paraId="1D297F26" w14:textId="4A893816"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その結果，プロジェクト学習で</w:t>
            </w:r>
            <w:r w:rsidRPr="00C24A99">
              <w:rPr>
                <w:rFonts w:ascii="ＭＳ ゴシック" w:eastAsia="ＭＳ ゴシック" w:hAnsi="ＭＳ ゴシック" w:cs="Segoe UI"/>
                <w:color w:val="373A3C"/>
                <w:szCs w:val="21"/>
                <w:u w:val="single"/>
              </w:rPr>
              <w:t>習得できなかったこと</w:t>
            </w:r>
            <w:r w:rsidRPr="00C24A99">
              <w:rPr>
                <w:rFonts w:ascii="ＭＳ ゴシック" w:eastAsia="ＭＳ ゴシック" w:hAnsi="ＭＳ ゴシック" w:cs="Segoe UI"/>
                <w:color w:val="373A3C"/>
                <w:szCs w:val="21"/>
              </w:rPr>
              <w:t>は何ですか．（複数回答可）</w:t>
            </w:r>
          </w:p>
        </w:tc>
        <w:tc>
          <w:tcPr>
            <w:tcW w:w="6321" w:type="dxa"/>
            <w:hideMark/>
          </w:tcPr>
          <w:p w14:paraId="5BFF9D2F" w14:textId="71EDA26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教員とのコミュニケーション; 課題の設定方法; 課題の解決方法</w:t>
            </w:r>
          </w:p>
        </w:tc>
      </w:tr>
      <w:tr w:rsidR="00A37551" w:rsidRPr="00C24A99" w14:paraId="32124181" w14:textId="77777777" w:rsidTr="00A37551">
        <w:trPr>
          <w:tblCellSpacing w:w="15" w:type="dxa"/>
        </w:trPr>
        <w:tc>
          <w:tcPr>
            <w:tcW w:w="2077" w:type="dxa"/>
            <w:hideMark/>
          </w:tcPr>
          <w:p w14:paraId="7D891CE6" w14:textId="1182DE8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10268D95" w14:textId="4886A682" w:rsidR="00A37551" w:rsidRPr="00C24A99" w:rsidRDefault="00A37551" w:rsidP="00A37551">
            <w:pPr>
              <w:rPr>
                <w:rFonts w:ascii="ＭＳ ゴシック" w:eastAsia="ＭＳ ゴシック" w:hAnsi="ＭＳ ゴシック"/>
                <w:szCs w:val="21"/>
              </w:rPr>
            </w:pPr>
          </w:p>
        </w:tc>
      </w:tr>
      <w:tr w:rsidR="00A37551" w:rsidRPr="00C24A99" w14:paraId="3E565910" w14:textId="77777777" w:rsidTr="00A37551">
        <w:trPr>
          <w:tblCellSpacing w:w="15" w:type="dxa"/>
        </w:trPr>
        <w:tc>
          <w:tcPr>
            <w:tcW w:w="2077" w:type="dxa"/>
            <w:hideMark/>
          </w:tcPr>
          <w:p w14:paraId="0167CA6F" w14:textId="49399A7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習得できなかった理由は何ですか．（自由</w:t>
            </w:r>
            <w:r w:rsidRPr="00C24A99">
              <w:rPr>
                <w:rFonts w:ascii="ＭＳ ゴシック" w:eastAsia="ＭＳ ゴシック" w:hAnsi="ＭＳ ゴシック" w:cs="Segoe UI"/>
                <w:color w:val="373A3C"/>
                <w:szCs w:val="21"/>
              </w:rPr>
              <w:lastRenderedPageBreak/>
              <w:t>記述200文字以上）</w:t>
            </w:r>
          </w:p>
        </w:tc>
        <w:tc>
          <w:tcPr>
            <w:tcW w:w="6321" w:type="dxa"/>
            <w:hideMark/>
          </w:tcPr>
          <w:p w14:paraId="05CDAC44" w14:textId="7153FC17"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lastRenderedPageBreak/>
              <w:t>教員との相談する機会があまりなく、プロジェクトのメンバー内で相談することが多くあり結果的に教員との情報共有が少なくコミ</w:t>
            </w:r>
            <w:r w:rsidRPr="00C24A99">
              <w:rPr>
                <w:rFonts w:ascii="ＭＳ ゴシック" w:eastAsia="ＭＳ ゴシック" w:hAnsi="ＭＳ ゴシック" w:cs="Segoe UI"/>
                <w:color w:val="373A3C"/>
                <w:szCs w:val="21"/>
              </w:rPr>
              <w:lastRenderedPageBreak/>
              <w:t>ュニケーションが取れていたとは言い難い状況となりました。グループ同士の交流の場を設けたり実際に同時に作業を行いましたが、自分のグループの作業に囚われてしまい、お互いを補完する作業となるまでには到達していないことが多く当初想定したプロジェクトのグループ同士との連携が同グループ内でのコミュニケーションに比べるとあまり活発的ではなくあったためと考えます。</w:t>
            </w:r>
          </w:p>
        </w:tc>
      </w:tr>
      <w:tr w:rsidR="00A37551" w:rsidRPr="00C24A99" w14:paraId="55EE46CB" w14:textId="77777777" w:rsidTr="00A37551">
        <w:trPr>
          <w:tblCellSpacing w:w="15" w:type="dxa"/>
        </w:trPr>
        <w:tc>
          <w:tcPr>
            <w:tcW w:w="2077" w:type="dxa"/>
            <w:hideMark/>
          </w:tcPr>
          <w:p w14:paraId="11A38E2B" w14:textId="61ED5B25"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lastRenderedPageBreak/>
              <w:t>卒業研究や今後の成長のためにあなたにとって特に必要なことは何ですか．（複数回答可）</w:t>
            </w:r>
          </w:p>
        </w:tc>
        <w:tc>
          <w:tcPr>
            <w:tcW w:w="6321" w:type="dxa"/>
            <w:hideMark/>
          </w:tcPr>
          <w:p w14:paraId="4A91C98F" w14:textId="31F64CD2"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学生同士でのコミュニケーション; 教員とのコミュニケーション; 課題の設定方法; 課題の解決方法; その他(下の記入欄に具体的に記述してください)</w:t>
            </w:r>
          </w:p>
        </w:tc>
      </w:tr>
      <w:tr w:rsidR="00A37551" w:rsidRPr="00C24A99" w14:paraId="6A777B52" w14:textId="77777777" w:rsidTr="00A37551">
        <w:trPr>
          <w:tblCellSpacing w:w="15" w:type="dxa"/>
        </w:trPr>
        <w:tc>
          <w:tcPr>
            <w:tcW w:w="2077" w:type="dxa"/>
            <w:hideMark/>
          </w:tcPr>
          <w:p w14:paraId="311EBD67" w14:textId="4E37CED0"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0354E23A" w14:textId="528AE6E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オンラインでの活動に関わること全般</w:t>
            </w:r>
          </w:p>
        </w:tc>
      </w:tr>
      <w:tr w:rsidR="00A37551" w:rsidRPr="00C24A99" w14:paraId="186513EA" w14:textId="77777777" w:rsidTr="00A37551">
        <w:trPr>
          <w:tblCellSpacing w:w="15" w:type="dxa"/>
        </w:trPr>
        <w:tc>
          <w:tcPr>
            <w:tcW w:w="2077" w:type="dxa"/>
            <w:hideMark/>
          </w:tcPr>
          <w:p w14:paraId="04C2F819" w14:textId="03C23B0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上記のことが必要な理由は何ですか？（自由記述．200字以上）</w:t>
            </w:r>
          </w:p>
        </w:tc>
        <w:tc>
          <w:tcPr>
            <w:tcW w:w="6321" w:type="dxa"/>
            <w:hideMark/>
          </w:tcPr>
          <w:p w14:paraId="46B49280" w14:textId="414645B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卒業研究に携わるにあたって基本的には個人個人で自主的に進めることが重要ではあるが、研究の相談や参考を調査する際に教員や学生同士の積極的な情報交換も必要であると考えるためであります。また卒業研究だけではなく、社会に出た後も上部の人との連絡や社内外問わず仕事に関わる内容で話合う必要があると考えるため、周囲の人物と共に課題を見つけ、そしてその解決策を模索することが重要になると感じるためです。今後はコロナウィルスの影響がどれほどあるかわかりませんが、対面ではない活動が増加する可能性が大いにあるためその点で対面とは違うことに利点を見出しつつ活動の幅を広げられるようにならなければこの先で取り残されるとも感じる場面がプロジェクトを通じて何度か体験したことも理由に挙げられます。</w:t>
            </w:r>
          </w:p>
        </w:tc>
      </w:tr>
      <w:tr w:rsidR="00A37551" w:rsidRPr="00C24A99" w14:paraId="3D7223B5" w14:textId="77777777" w:rsidTr="00A37551">
        <w:trPr>
          <w:tblCellSpacing w:w="15" w:type="dxa"/>
        </w:trPr>
        <w:tc>
          <w:tcPr>
            <w:tcW w:w="2077" w:type="dxa"/>
            <w:hideMark/>
          </w:tcPr>
          <w:p w14:paraId="78B9C28F" w14:textId="12F8EB66"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プロジェクト学習と今までに受けた講義・演習との関連の有無について</w:t>
            </w:r>
          </w:p>
        </w:tc>
        <w:tc>
          <w:tcPr>
            <w:tcW w:w="6321" w:type="dxa"/>
            <w:hideMark/>
          </w:tcPr>
          <w:p w14:paraId="0969DDE4" w14:textId="1CE253BA"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３つ以上の講義・演習と関連があった</w:t>
            </w:r>
          </w:p>
        </w:tc>
      </w:tr>
      <w:tr w:rsidR="00A37551" w:rsidRPr="00C24A99" w14:paraId="2717E665" w14:textId="77777777" w:rsidTr="00A37551">
        <w:trPr>
          <w:tblCellSpacing w:w="15" w:type="dxa"/>
        </w:trPr>
        <w:tc>
          <w:tcPr>
            <w:tcW w:w="2077" w:type="dxa"/>
            <w:hideMark/>
          </w:tcPr>
          <w:p w14:paraId="5ED0B337" w14:textId="30F9EBA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0778245E" w14:textId="742BE716" w:rsidR="00A37551" w:rsidRPr="00C24A99" w:rsidRDefault="00A37551" w:rsidP="00A37551">
            <w:pPr>
              <w:rPr>
                <w:rFonts w:ascii="ＭＳ ゴシック" w:eastAsia="ＭＳ ゴシック" w:hAnsi="ＭＳ ゴシック"/>
                <w:szCs w:val="21"/>
              </w:rPr>
            </w:pPr>
          </w:p>
        </w:tc>
      </w:tr>
      <w:tr w:rsidR="00A37551" w:rsidRPr="00C24A99" w14:paraId="6B8A3772" w14:textId="77777777" w:rsidTr="00A37551">
        <w:trPr>
          <w:tblCellSpacing w:w="15" w:type="dxa"/>
        </w:trPr>
        <w:tc>
          <w:tcPr>
            <w:tcW w:w="2077" w:type="dxa"/>
            <w:hideMark/>
          </w:tcPr>
          <w:p w14:paraId="5AEE65AA" w14:textId="480AE4BA"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グループ内での作業</w:t>
            </w:r>
            <w:r w:rsidRPr="00C24A99">
              <w:rPr>
                <w:rFonts w:ascii="ＭＳ ゴシック" w:eastAsia="ＭＳ ゴシック" w:hAnsi="ＭＳ ゴシック" w:cs="Segoe UI"/>
                <w:color w:val="373A3C"/>
                <w:szCs w:val="21"/>
              </w:rPr>
              <w:lastRenderedPageBreak/>
              <w:t>分量の割り当てについて．</w:t>
            </w:r>
          </w:p>
        </w:tc>
        <w:tc>
          <w:tcPr>
            <w:tcW w:w="6321" w:type="dxa"/>
            <w:hideMark/>
          </w:tcPr>
          <w:p w14:paraId="06BF14B6" w14:textId="3E35A4A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lastRenderedPageBreak/>
              <w:t>多少不公平があった</w:t>
            </w:r>
          </w:p>
        </w:tc>
      </w:tr>
      <w:tr w:rsidR="00A37551" w:rsidRPr="00C24A99" w14:paraId="45D57EF1" w14:textId="77777777" w:rsidTr="00A37551">
        <w:trPr>
          <w:tblCellSpacing w:w="15" w:type="dxa"/>
        </w:trPr>
        <w:tc>
          <w:tcPr>
            <w:tcW w:w="2077" w:type="dxa"/>
            <w:hideMark/>
          </w:tcPr>
          <w:p w14:paraId="307E0C7F" w14:textId="05B0BC2F"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6EB2362E" w14:textId="6345B56C" w:rsidR="00A37551" w:rsidRPr="00C24A99" w:rsidRDefault="00A37551" w:rsidP="00A37551">
            <w:pPr>
              <w:rPr>
                <w:rFonts w:ascii="ＭＳ ゴシック" w:eastAsia="ＭＳ ゴシック" w:hAnsi="ＭＳ ゴシック"/>
                <w:szCs w:val="21"/>
              </w:rPr>
            </w:pPr>
          </w:p>
        </w:tc>
      </w:tr>
      <w:tr w:rsidR="00A37551" w:rsidRPr="00C24A99" w14:paraId="0E3DD335" w14:textId="77777777" w:rsidTr="00A37551">
        <w:trPr>
          <w:tblCellSpacing w:w="15" w:type="dxa"/>
        </w:trPr>
        <w:tc>
          <w:tcPr>
            <w:tcW w:w="2077" w:type="dxa"/>
            <w:hideMark/>
          </w:tcPr>
          <w:p w14:paraId="2A73C3AF" w14:textId="185BFA8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通常の講義・演習と比較して、プロジェクト学習の意義の有無について(Q27)</w:t>
            </w:r>
          </w:p>
        </w:tc>
        <w:tc>
          <w:tcPr>
            <w:tcW w:w="6321" w:type="dxa"/>
            <w:hideMark/>
          </w:tcPr>
          <w:p w14:paraId="3626EC23" w14:textId="566281B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プロジェクト学習の意義があった</w:t>
            </w:r>
          </w:p>
        </w:tc>
      </w:tr>
      <w:tr w:rsidR="00A37551" w:rsidRPr="00C24A99" w14:paraId="091DAECD" w14:textId="77777777" w:rsidTr="00A37551">
        <w:trPr>
          <w:tblCellSpacing w:w="15" w:type="dxa"/>
        </w:trPr>
        <w:tc>
          <w:tcPr>
            <w:tcW w:w="2077" w:type="dxa"/>
            <w:hideMark/>
          </w:tcPr>
          <w:p w14:paraId="74DC5F95" w14:textId="43E8967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454BD456" w14:textId="2AB446BB" w:rsidR="00A37551" w:rsidRPr="00C24A99" w:rsidRDefault="00A37551" w:rsidP="00A37551">
            <w:pPr>
              <w:rPr>
                <w:rFonts w:ascii="ＭＳ ゴシック" w:eastAsia="ＭＳ ゴシック" w:hAnsi="ＭＳ ゴシック"/>
                <w:szCs w:val="21"/>
              </w:rPr>
            </w:pPr>
          </w:p>
        </w:tc>
      </w:tr>
      <w:tr w:rsidR="00A37551" w:rsidRPr="00C24A99" w14:paraId="3E2CF789" w14:textId="77777777" w:rsidTr="00A37551">
        <w:trPr>
          <w:tblCellSpacing w:w="15" w:type="dxa"/>
        </w:trPr>
        <w:tc>
          <w:tcPr>
            <w:tcW w:w="2077" w:type="dxa"/>
            <w:hideMark/>
          </w:tcPr>
          <w:p w14:paraId="52C7B3DB" w14:textId="65205A49"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Q27の意義について，答えを選んだ理由となる項目を選択してください。(複数回答可)</w:t>
            </w:r>
          </w:p>
        </w:tc>
        <w:tc>
          <w:tcPr>
            <w:tcW w:w="6321" w:type="dxa"/>
            <w:hideMark/>
          </w:tcPr>
          <w:p w14:paraId="524BBA0A" w14:textId="69CD2481"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プロジェクト学習で習得した方法; プロジェクト学習で習得したかったが、習得できなかった方法</w:t>
            </w:r>
          </w:p>
        </w:tc>
      </w:tr>
      <w:tr w:rsidR="00A37551" w:rsidRPr="00C24A99" w14:paraId="78BDCD9B" w14:textId="77777777" w:rsidTr="00A37551">
        <w:trPr>
          <w:tblCellSpacing w:w="15" w:type="dxa"/>
        </w:trPr>
        <w:tc>
          <w:tcPr>
            <w:tcW w:w="2077" w:type="dxa"/>
            <w:hideMark/>
          </w:tcPr>
          <w:p w14:paraId="5E211DCE" w14:textId="2325CD74"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hideMark/>
          </w:tcPr>
          <w:p w14:paraId="37815C46" w14:textId="576DC384" w:rsidR="00A37551" w:rsidRPr="00C24A99" w:rsidRDefault="00A37551" w:rsidP="00A37551">
            <w:pPr>
              <w:rPr>
                <w:rFonts w:ascii="ＭＳ ゴシック" w:eastAsia="ＭＳ ゴシック" w:hAnsi="ＭＳ ゴシック"/>
                <w:szCs w:val="21"/>
              </w:rPr>
            </w:pPr>
          </w:p>
        </w:tc>
      </w:tr>
      <w:tr w:rsidR="00A37551" w:rsidRPr="00C24A99" w14:paraId="4B9A6C4A" w14:textId="77777777" w:rsidTr="00A37551">
        <w:trPr>
          <w:tblCellSpacing w:w="15" w:type="dxa"/>
        </w:trPr>
        <w:tc>
          <w:tcPr>
            <w:tcW w:w="2077" w:type="dxa"/>
          </w:tcPr>
          <w:p w14:paraId="40BF1D28" w14:textId="64CBE04E"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自分の所属するプロジェクト(グループ)の活動に対する満足度について．(Q31)</w:t>
            </w:r>
          </w:p>
        </w:tc>
        <w:tc>
          <w:tcPr>
            <w:tcW w:w="6321" w:type="dxa"/>
          </w:tcPr>
          <w:p w14:paraId="7ECE4E2F" w14:textId="60DE072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やや不満</w:t>
            </w:r>
          </w:p>
        </w:tc>
      </w:tr>
      <w:tr w:rsidR="00A37551" w:rsidRPr="00C24A99" w14:paraId="5C83F55F" w14:textId="77777777" w:rsidTr="00A37551">
        <w:trPr>
          <w:tblCellSpacing w:w="15" w:type="dxa"/>
        </w:trPr>
        <w:tc>
          <w:tcPr>
            <w:tcW w:w="2077" w:type="dxa"/>
          </w:tcPr>
          <w:p w14:paraId="2F147BBA" w14:textId="6F540740"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tcPr>
          <w:p w14:paraId="3FDB5621" w14:textId="77777777" w:rsidR="00A37551" w:rsidRPr="00C24A99" w:rsidRDefault="00A37551" w:rsidP="00A37551">
            <w:pPr>
              <w:rPr>
                <w:rFonts w:ascii="ＭＳ ゴシック" w:eastAsia="ＭＳ ゴシック" w:hAnsi="ＭＳ ゴシック"/>
                <w:szCs w:val="21"/>
              </w:rPr>
            </w:pPr>
          </w:p>
        </w:tc>
      </w:tr>
      <w:tr w:rsidR="00A37551" w:rsidRPr="00C24A99" w14:paraId="47DB64D0" w14:textId="77777777" w:rsidTr="00A37551">
        <w:trPr>
          <w:tblCellSpacing w:w="15" w:type="dxa"/>
        </w:trPr>
        <w:tc>
          <w:tcPr>
            <w:tcW w:w="2077" w:type="dxa"/>
          </w:tcPr>
          <w:p w14:paraId="51C98563" w14:textId="76326149"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Q31の満足度の理由として考えられる項目を選択してください。(複数回答可)</w:t>
            </w:r>
          </w:p>
        </w:tc>
        <w:tc>
          <w:tcPr>
            <w:tcW w:w="6321" w:type="dxa"/>
          </w:tcPr>
          <w:p w14:paraId="3B0EF50A" w14:textId="5A86F357"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プロジェクト学習で習得したかったが、習得できなかった方法; プロジェクト内での教員同士の連携; 通常の活動時の教員の指導の有無</w:t>
            </w:r>
          </w:p>
        </w:tc>
      </w:tr>
      <w:tr w:rsidR="00A37551" w:rsidRPr="00C24A99" w14:paraId="423E3B28" w14:textId="77777777" w:rsidTr="00A37551">
        <w:trPr>
          <w:tblCellSpacing w:w="15" w:type="dxa"/>
        </w:trPr>
        <w:tc>
          <w:tcPr>
            <w:tcW w:w="2077" w:type="dxa"/>
          </w:tcPr>
          <w:p w14:paraId="383DBB1E" w14:textId="4FF1ADCC"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上の質問で「その他」を選んだ人は具体的に記述してください</w:t>
            </w:r>
          </w:p>
        </w:tc>
        <w:tc>
          <w:tcPr>
            <w:tcW w:w="6321" w:type="dxa"/>
          </w:tcPr>
          <w:p w14:paraId="33403BAD" w14:textId="77777777" w:rsidR="00A37551" w:rsidRPr="00C24A99" w:rsidRDefault="00A37551" w:rsidP="00A37551">
            <w:pPr>
              <w:rPr>
                <w:rFonts w:ascii="ＭＳ ゴシック" w:eastAsia="ＭＳ ゴシック" w:hAnsi="ＭＳ ゴシック"/>
                <w:szCs w:val="21"/>
              </w:rPr>
            </w:pPr>
          </w:p>
        </w:tc>
      </w:tr>
      <w:tr w:rsidR="00A37551" w:rsidRPr="00C24A99" w14:paraId="170C825D" w14:textId="77777777" w:rsidTr="00A37551">
        <w:trPr>
          <w:tblCellSpacing w:w="15" w:type="dxa"/>
        </w:trPr>
        <w:tc>
          <w:tcPr>
            <w:tcW w:w="2077" w:type="dxa"/>
          </w:tcPr>
          <w:p w14:paraId="5890CB26" w14:textId="05A55151"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lastRenderedPageBreak/>
              <w:t>グループメンバーと協働することにより、課題を見出し、解決できる</w:t>
            </w:r>
          </w:p>
        </w:tc>
        <w:tc>
          <w:tcPr>
            <w:tcW w:w="6321" w:type="dxa"/>
          </w:tcPr>
          <w:p w14:paraId="45CE512A" w14:textId="322D3A9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3164AFDF" w14:textId="77777777" w:rsidTr="00A37551">
        <w:trPr>
          <w:tblCellSpacing w:w="15" w:type="dxa"/>
        </w:trPr>
        <w:tc>
          <w:tcPr>
            <w:tcW w:w="2077" w:type="dxa"/>
          </w:tcPr>
          <w:p w14:paraId="7D90D381" w14:textId="0C2E56A1"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活動を成功させるために必要な努力をする自信がある</w:t>
            </w:r>
          </w:p>
        </w:tc>
        <w:tc>
          <w:tcPr>
            <w:tcW w:w="6321" w:type="dxa"/>
          </w:tcPr>
          <w:p w14:paraId="380EF89F" w14:textId="68BE1DC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6BDE9B98" w14:textId="77777777" w:rsidTr="00A37551">
        <w:trPr>
          <w:tblCellSpacing w:w="15" w:type="dxa"/>
        </w:trPr>
        <w:tc>
          <w:tcPr>
            <w:tcW w:w="2077" w:type="dxa"/>
          </w:tcPr>
          <w:p w14:paraId="61008CE1" w14:textId="608A2DF8"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証拠に基づいて意見を述べることができる</w:t>
            </w:r>
          </w:p>
        </w:tc>
        <w:tc>
          <w:tcPr>
            <w:tcW w:w="6321" w:type="dxa"/>
          </w:tcPr>
          <w:p w14:paraId="6D297E49" w14:textId="30125D89"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1CCB85CB" w14:textId="77777777" w:rsidTr="00A37551">
        <w:trPr>
          <w:tblCellSpacing w:w="15" w:type="dxa"/>
        </w:trPr>
        <w:tc>
          <w:tcPr>
            <w:tcW w:w="2077" w:type="dxa"/>
          </w:tcPr>
          <w:p w14:paraId="7B223592" w14:textId="4B9B0D76"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自分で行った結果に対して責任を持つことができる</w:t>
            </w:r>
          </w:p>
        </w:tc>
        <w:tc>
          <w:tcPr>
            <w:tcW w:w="6321" w:type="dxa"/>
          </w:tcPr>
          <w:p w14:paraId="6A6E193F" w14:textId="166046A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5548F0BF" w14:textId="77777777" w:rsidTr="00A37551">
        <w:trPr>
          <w:tblCellSpacing w:w="15" w:type="dxa"/>
        </w:trPr>
        <w:tc>
          <w:tcPr>
            <w:tcW w:w="2077" w:type="dxa"/>
          </w:tcPr>
          <w:p w14:paraId="72AC913C" w14:textId="068345E5"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収集した情報を体系的に整理し、活用することができる</w:t>
            </w:r>
          </w:p>
        </w:tc>
        <w:tc>
          <w:tcPr>
            <w:tcW w:w="6321" w:type="dxa"/>
          </w:tcPr>
          <w:p w14:paraId="614CAAFF" w14:textId="751D11C5"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74F9D811" w14:textId="77777777" w:rsidTr="00A37551">
        <w:trPr>
          <w:tblCellSpacing w:w="15" w:type="dxa"/>
        </w:trPr>
        <w:tc>
          <w:tcPr>
            <w:tcW w:w="2077" w:type="dxa"/>
          </w:tcPr>
          <w:p w14:paraId="3A4D7248" w14:textId="773F9984"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さまざまなコミュニケーションの場面において、他者の話を注意深く、忍耐強く、誠実に聞き、正しく理解できる</w:t>
            </w:r>
          </w:p>
        </w:tc>
        <w:tc>
          <w:tcPr>
            <w:tcW w:w="6321" w:type="dxa"/>
          </w:tcPr>
          <w:p w14:paraId="482600CF" w14:textId="5DF14CF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016CCB3F" w14:textId="77777777" w:rsidTr="00A37551">
        <w:trPr>
          <w:tblCellSpacing w:w="15" w:type="dxa"/>
        </w:trPr>
        <w:tc>
          <w:tcPr>
            <w:tcW w:w="2077" w:type="dxa"/>
          </w:tcPr>
          <w:p w14:paraId="6FD623CE" w14:textId="0D22B537"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活動の中で壁に直面したり、競争のプレッシャーがあっても、目標の達成に向けてやり抜くことができる</w:t>
            </w:r>
          </w:p>
        </w:tc>
        <w:tc>
          <w:tcPr>
            <w:tcW w:w="6321" w:type="dxa"/>
          </w:tcPr>
          <w:p w14:paraId="05289871" w14:textId="078EC0C5"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24F76058" w14:textId="77777777" w:rsidTr="00A37551">
        <w:trPr>
          <w:tblCellSpacing w:w="15" w:type="dxa"/>
        </w:trPr>
        <w:tc>
          <w:tcPr>
            <w:tcW w:w="2077" w:type="dxa"/>
          </w:tcPr>
          <w:p w14:paraId="387C1A56" w14:textId="0A860B7A"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読み手や目的に合わせて、正確にわかりやすい文章を書くことができる</w:t>
            </w:r>
          </w:p>
        </w:tc>
        <w:tc>
          <w:tcPr>
            <w:tcW w:w="6321" w:type="dxa"/>
          </w:tcPr>
          <w:p w14:paraId="0C0B34DB" w14:textId="53730CDA"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26527D31" w14:textId="77777777" w:rsidTr="00A37551">
        <w:trPr>
          <w:tblCellSpacing w:w="15" w:type="dxa"/>
        </w:trPr>
        <w:tc>
          <w:tcPr>
            <w:tcW w:w="2077" w:type="dxa"/>
          </w:tcPr>
          <w:p w14:paraId="58E7F941" w14:textId="7FC0F69C"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自分とは異なる意見が提示された際、冷静に分析し、自分の考え</w:t>
            </w:r>
            <w:r w:rsidRPr="00C24A99">
              <w:rPr>
                <w:rFonts w:ascii="ＭＳ ゴシック" w:eastAsia="ＭＳ ゴシック" w:hAnsi="ＭＳ ゴシック" w:cs="Segoe UI"/>
                <w:color w:val="373A3C"/>
                <w:szCs w:val="21"/>
              </w:rPr>
              <w:lastRenderedPageBreak/>
              <w:t>方を再考したり修正したりできる</w:t>
            </w:r>
          </w:p>
        </w:tc>
        <w:tc>
          <w:tcPr>
            <w:tcW w:w="6321" w:type="dxa"/>
          </w:tcPr>
          <w:p w14:paraId="5652173E" w14:textId="28C1C2B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lastRenderedPageBreak/>
              <w:t>まあまあできる</w:t>
            </w:r>
          </w:p>
        </w:tc>
      </w:tr>
      <w:tr w:rsidR="00A37551" w:rsidRPr="00C24A99" w14:paraId="67E495F7" w14:textId="77777777" w:rsidTr="00A37551">
        <w:trPr>
          <w:tblCellSpacing w:w="15" w:type="dxa"/>
        </w:trPr>
        <w:tc>
          <w:tcPr>
            <w:tcW w:w="2077" w:type="dxa"/>
          </w:tcPr>
          <w:p w14:paraId="7F4C4A88" w14:textId="2C57029A"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グループのメンバーの状況を理解し、支援する</w:t>
            </w:r>
          </w:p>
        </w:tc>
        <w:tc>
          <w:tcPr>
            <w:tcW w:w="6321" w:type="dxa"/>
          </w:tcPr>
          <w:p w14:paraId="2CD44EED" w14:textId="210BA2EB"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1D923FB1" w14:textId="77777777" w:rsidTr="00A37551">
        <w:trPr>
          <w:tblCellSpacing w:w="15" w:type="dxa"/>
        </w:trPr>
        <w:tc>
          <w:tcPr>
            <w:tcW w:w="2077" w:type="dxa"/>
          </w:tcPr>
          <w:p w14:paraId="71CAEE2E" w14:textId="5675C419"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どのような状況においても意欲的に活動に取り組むことができる</w:t>
            </w:r>
          </w:p>
        </w:tc>
        <w:tc>
          <w:tcPr>
            <w:tcW w:w="6321" w:type="dxa"/>
          </w:tcPr>
          <w:p w14:paraId="1120420A" w14:textId="7EF0CBCB"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7EE9242F" w14:textId="77777777" w:rsidTr="00A37551">
        <w:trPr>
          <w:tblCellSpacing w:w="15" w:type="dxa"/>
        </w:trPr>
        <w:tc>
          <w:tcPr>
            <w:tcW w:w="2077" w:type="dxa"/>
          </w:tcPr>
          <w:p w14:paraId="4D47AF6F" w14:textId="76C72D58"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さまざまな情報源から必要な情報を効率的に探すことができる</w:t>
            </w:r>
          </w:p>
        </w:tc>
        <w:tc>
          <w:tcPr>
            <w:tcW w:w="6321" w:type="dxa"/>
          </w:tcPr>
          <w:p w14:paraId="52220A12" w14:textId="522379E3"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16A6099E" w14:textId="77777777" w:rsidTr="00A37551">
        <w:trPr>
          <w:tblCellSpacing w:w="15" w:type="dxa"/>
        </w:trPr>
        <w:tc>
          <w:tcPr>
            <w:tcW w:w="2077" w:type="dxa"/>
          </w:tcPr>
          <w:p w14:paraId="4C0539E6" w14:textId="3607C91D"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プライバシーや文化の差異に配慮して、責任をもって注意深くインターネット環境を利用できる</w:t>
            </w:r>
          </w:p>
        </w:tc>
        <w:tc>
          <w:tcPr>
            <w:tcW w:w="6321" w:type="dxa"/>
          </w:tcPr>
          <w:p w14:paraId="7F8B1B5F" w14:textId="63BB3A98"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できる</w:t>
            </w:r>
          </w:p>
        </w:tc>
      </w:tr>
      <w:tr w:rsidR="00A37551" w:rsidRPr="00C24A99" w14:paraId="2B126B11" w14:textId="77777777" w:rsidTr="00A37551">
        <w:trPr>
          <w:tblCellSpacing w:w="15" w:type="dxa"/>
        </w:trPr>
        <w:tc>
          <w:tcPr>
            <w:tcW w:w="2077" w:type="dxa"/>
          </w:tcPr>
          <w:p w14:paraId="4E551289" w14:textId="20C3C9FD" w:rsidR="00A37551" w:rsidRPr="00C24A99" w:rsidRDefault="00A37551"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守秘業務、プライバシー、知的所有権に配慮しながら、身近な問題を解決するために、正確かつ創造的にICTを利用できる</w:t>
            </w:r>
          </w:p>
        </w:tc>
        <w:tc>
          <w:tcPr>
            <w:tcW w:w="6321" w:type="dxa"/>
          </w:tcPr>
          <w:p w14:paraId="30B501CA" w14:textId="1228B08D" w:rsidR="00A37551" w:rsidRPr="00C24A99" w:rsidRDefault="00A37551" w:rsidP="00A37551">
            <w:pPr>
              <w:rPr>
                <w:rFonts w:ascii="ＭＳ ゴシック" w:eastAsia="ＭＳ ゴシック" w:hAnsi="ＭＳ ゴシック"/>
                <w:szCs w:val="21"/>
              </w:rPr>
            </w:pPr>
            <w:r w:rsidRPr="00C24A99">
              <w:rPr>
                <w:rFonts w:ascii="ＭＳ ゴシック" w:eastAsia="ＭＳ ゴシック" w:hAnsi="ＭＳ ゴシック" w:cs="Segoe UI"/>
                <w:color w:val="373A3C"/>
                <w:szCs w:val="21"/>
              </w:rPr>
              <w:t>まあまあできる</w:t>
            </w:r>
          </w:p>
        </w:tc>
      </w:tr>
      <w:tr w:rsidR="00A37551" w:rsidRPr="00C24A99" w14:paraId="7A0463F9" w14:textId="77777777" w:rsidTr="00A37551">
        <w:trPr>
          <w:tblCellSpacing w:w="15" w:type="dxa"/>
        </w:trPr>
        <w:tc>
          <w:tcPr>
            <w:tcW w:w="2077" w:type="dxa"/>
          </w:tcPr>
          <w:p w14:paraId="5AC5F5DB" w14:textId="754B55F2"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他人に関心を寄せ、他人を尊重することができる</w:t>
            </w:r>
          </w:p>
        </w:tc>
        <w:tc>
          <w:tcPr>
            <w:tcW w:w="6321" w:type="dxa"/>
          </w:tcPr>
          <w:p w14:paraId="7775B742" w14:textId="6B2830E8"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できる</w:t>
            </w:r>
          </w:p>
        </w:tc>
      </w:tr>
      <w:tr w:rsidR="008B1482" w:rsidRPr="00C24A99" w14:paraId="698A1CC8" w14:textId="77777777" w:rsidTr="00A37551">
        <w:trPr>
          <w:tblCellSpacing w:w="15" w:type="dxa"/>
        </w:trPr>
        <w:tc>
          <w:tcPr>
            <w:tcW w:w="2077" w:type="dxa"/>
          </w:tcPr>
          <w:p w14:paraId="137ADD78" w14:textId="664AD615" w:rsidR="008B1482"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グループが目指す成果に到達するために優先順位をつけ、計画を立て、運営できる</w:t>
            </w:r>
          </w:p>
        </w:tc>
        <w:tc>
          <w:tcPr>
            <w:tcW w:w="6321" w:type="dxa"/>
          </w:tcPr>
          <w:p w14:paraId="6B8F0A46" w14:textId="2EBB5538" w:rsidR="008B1482"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できる</w:t>
            </w:r>
          </w:p>
        </w:tc>
      </w:tr>
      <w:tr w:rsidR="008B1482" w:rsidRPr="00C24A99" w14:paraId="6B051EE7" w14:textId="77777777" w:rsidTr="00A37551">
        <w:trPr>
          <w:tblCellSpacing w:w="15" w:type="dxa"/>
        </w:trPr>
        <w:tc>
          <w:tcPr>
            <w:tcW w:w="2077" w:type="dxa"/>
          </w:tcPr>
          <w:p w14:paraId="6A0EEBF3" w14:textId="1F9D0B52"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正しい文法・語彙を使って話したり、書いたりできる</w:t>
            </w:r>
          </w:p>
        </w:tc>
        <w:tc>
          <w:tcPr>
            <w:tcW w:w="6321" w:type="dxa"/>
          </w:tcPr>
          <w:p w14:paraId="597EA823" w14:textId="5F0F76DC"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まあまあできる</w:t>
            </w:r>
          </w:p>
        </w:tc>
      </w:tr>
      <w:tr w:rsidR="008B1482" w:rsidRPr="00C24A99" w14:paraId="1A041E3E" w14:textId="77777777" w:rsidTr="00A37551">
        <w:trPr>
          <w:tblCellSpacing w:w="15" w:type="dxa"/>
        </w:trPr>
        <w:tc>
          <w:tcPr>
            <w:tcW w:w="2077" w:type="dxa"/>
          </w:tcPr>
          <w:p w14:paraId="386E3D03" w14:textId="4BE07210"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lastRenderedPageBreak/>
              <w:t>社会で一般に容認・推進されている行動規範にしたがって行動できる</w:t>
            </w:r>
          </w:p>
        </w:tc>
        <w:tc>
          <w:tcPr>
            <w:tcW w:w="6321" w:type="dxa"/>
          </w:tcPr>
          <w:p w14:paraId="782762BE" w14:textId="4F90BA3D"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できる</w:t>
            </w:r>
          </w:p>
        </w:tc>
      </w:tr>
      <w:tr w:rsidR="008B1482" w:rsidRPr="00C24A99" w14:paraId="2ABDA087" w14:textId="77777777" w:rsidTr="00A37551">
        <w:trPr>
          <w:tblCellSpacing w:w="15" w:type="dxa"/>
        </w:trPr>
        <w:tc>
          <w:tcPr>
            <w:tcW w:w="2077" w:type="dxa"/>
          </w:tcPr>
          <w:p w14:paraId="2330E9EA" w14:textId="1AA5E497"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他者を信頼し、共感することができる</w:t>
            </w:r>
          </w:p>
        </w:tc>
        <w:tc>
          <w:tcPr>
            <w:tcW w:w="6321" w:type="dxa"/>
          </w:tcPr>
          <w:p w14:paraId="268A8283" w14:textId="0AAAFA3A"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あまりできない</w:t>
            </w:r>
          </w:p>
        </w:tc>
      </w:tr>
      <w:tr w:rsidR="008B1482" w:rsidRPr="00C24A99" w14:paraId="178AC8F2" w14:textId="77777777" w:rsidTr="00A37551">
        <w:trPr>
          <w:tblCellSpacing w:w="15" w:type="dxa"/>
        </w:trPr>
        <w:tc>
          <w:tcPr>
            <w:tcW w:w="2077" w:type="dxa"/>
          </w:tcPr>
          <w:p w14:paraId="7B1E4E2C" w14:textId="53AB4EA7"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活動を粘り強く行うために必要な集中力がある</w:t>
            </w:r>
          </w:p>
        </w:tc>
        <w:tc>
          <w:tcPr>
            <w:tcW w:w="6321" w:type="dxa"/>
          </w:tcPr>
          <w:p w14:paraId="54A9F78D" w14:textId="4AB2B85F"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まあまあできる</w:t>
            </w:r>
          </w:p>
        </w:tc>
      </w:tr>
      <w:tr w:rsidR="008B1482" w:rsidRPr="00C24A99" w14:paraId="458C3447" w14:textId="77777777" w:rsidTr="00A37551">
        <w:trPr>
          <w:tblCellSpacing w:w="15" w:type="dxa"/>
        </w:trPr>
        <w:tc>
          <w:tcPr>
            <w:tcW w:w="2077" w:type="dxa"/>
          </w:tcPr>
          <w:p w14:paraId="64C1A0B2" w14:textId="1CBA3BF5"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情報を批判的かつ入念に検討し、評価できる</w:t>
            </w:r>
          </w:p>
        </w:tc>
        <w:tc>
          <w:tcPr>
            <w:tcW w:w="6321" w:type="dxa"/>
          </w:tcPr>
          <w:p w14:paraId="733EA6A6" w14:textId="67332FD4"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できる</w:t>
            </w:r>
          </w:p>
        </w:tc>
      </w:tr>
      <w:tr w:rsidR="008B1482" w:rsidRPr="00C24A99" w14:paraId="17689B28" w14:textId="77777777" w:rsidTr="00A37551">
        <w:trPr>
          <w:tblCellSpacing w:w="15" w:type="dxa"/>
        </w:trPr>
        <w:tc>
          <w:tcPr>
            <w:tcW w:w="2077" w:type="dxa"/>
          </w:tcPr>
          <w:p w14:paraId="2159D3C1" w14:textId="57DE9AB4"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あなたは前期のプロジェクト学習に意欲的に取り組みましたか？</w:t>
            </w:r>
          </w:p>
        </w:tc>
        <w:tc>
          <w:tcPr>
            <w:tcW w:w="6321" w:type="dxa"/>
          </w:tcPr>
          <w:p w14:paraId="0E1D5C3F" w14:textId="7E38545C" w:rsidR="008B1482" w:rsidRPr="00C24A99" w:rsidRDefault="008B1482" w:rsidP="008B1482">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意欲的だった</w:t>
            </w:r>
          </w:p>
        </w:tc>
      </w:tr>
      <w:tr w:rsidR="00A37551" w:rsidRPr="00C24A99" w14:paraId="48E989A1" w14:textId="77777777" w:rsidTr="00A37551">
        <w:trPr>
          <w:tblCellSpacing w:w="15" w:type="dxa"/>
        </w:trPr>
        <w:tc>
          <w:tcPr>
            <w:tcW w:w="2077" w:type="dxa"/>
          </w:tcPr>
          <w:p w14:paraId="2F94D29E" w14:textId="2875E2CA"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前期の活動を行ったことにより，あなたはプロジェクト学習の内容に興味を持てるようになりましたか？</w:t>
            </w:r>
          </w:p>
        </w:tc>
        <w:tc>
          <w:tcPr>
            <w:tcW w:w="6321" w:type="dxa"/>
          </w:tcPr>
          <w:p w14:paraId="7B60BAC1" w14:textId="28F6C7B1"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興味を持てた</w:t>
            </w:r>
          </w:p>
        </w:tc>
      </w:tr>
      <w:tr w:rsidR="00A37551" w:rsidRPr="00C24A99" w14:paraId="03EA879C" w14:textId="77777777" w:rsidTr="00A37551">
        <w:trPr>
          <w:tblCellSpacing w:w="15" w:type="dxa"/>
        </w:trPr>
        <w:tc>
          <w:tcPr>
            <w:tcW w:w="2077" w:type="dxa"/>
          </w:tcPr>
          <w:p w14:paraId="64BF1D94" w14:textId="4D4FEBF6"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前期のプロジェクト学習の活動は，あなたの今後に役立つと思いますか？</w:t>
            </w:r>
          </w:p>
        </w:tc>
        <w:tc>
          <w:tcPr>
            <w:tcW w:w="6321" w:type="dxa"/>
          </w:tcPr>
          <w:p w14:paraId="12DEAEF4" w14:textId="0EEF2024"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役に立つ</w:t>
            </w:r>
          </w:p>
        </w:tc>
      </w:tr>
      <w:tr w:rsidR="00A37551" w:rsidRPr="00C24A99" w14:paraId="35681603" w14:textId="77777777" w:rsidTr="00A37551">
        <w:trPr>
          <w:tblCellSpacing w:w="15" w:type="dxa"/>
        </w:trPr>
        <w:tc>
          <w:tcPr>
            <w:tcW w:w="2077" w:type="dxa"/>
          </w:tcPr>
          <w:p w14:paraId="798B72AE" w14:textId="73E6F4A6"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今後、同じようプロジェクトを行うことになったら、もっとうまくやれる自信がありますか？</w:t>
            </w:r>
          </w:p>
        </w:tc>
        <w:tc>
          <w:tcPr>
            <w:tcW w:w="6321" w:type="dxa"/>
          </w:tcPr>
          <w:p w14:paraId="75BB819B" w14:textId="5A794FBE"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まあまあ自信がある</w:t>
            </w:r>
          </w:p>
        </w:tc>
      </w:tr>
      <w:tr w:rsidR="00A37551" w:rsidRPr="00C24A99" w14:paraId="39385E4E" w14:textId="77777777" w:rsidTr="00A37551">
        <w:trPr>
          <w:tblCellSpacing w:w="15" w:type="dxa"/>
        </w:trPr>
        <w:tc>
          <w:tcPr>
            <w:tcW w:w="2077" w:type="dxa"/>
          </w:tcPr>
          <w:p w14:paraId="64DD2F24" w14:textId="65013A0F"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前期のプロジェクト学習の活動に満足していますか？</w:t>
            </w:r>
          </w:p>
        </w:tc>
        <w:tc>
          <w:tcPr>
            <w:tcW w:w="6321" w:type="dxa"/>
          </w:tcPr>
          <w:p w14:paraId="14667237" w14:textId="6061FD18" w:rsidR="00A37551" w:rsidRPr="00C24A99" w:rsidRDefault="008B1482" w:rsidP="00A37551">
            <w:pPr>
              <w:rPr>
                <w:rFonts w:ascii="ＭＳ ゴシック" w:eastAsia="ＭＳ ゴシック" w:hAnsi="ＭＳ ゴシック" w:cs="Segoe UI"/>
                <w:color w:val="373A3C"/>
                <w:szCs w:val="21"/>
              </w:rPr>
            </w:pPr>
            <w:r w:rsidRPr="00C24A99">
              <w:rPr>
                <w:rFonts w:ascii="ＭＳ ゴシック" w:eastAsia="ＭＳ ゴシック" w:hAnsi="ＭＳ ゴシック" w:cs="Segoe UI"/>
                <w:color w:val="373A3C"/>
                <w:szCs w:val="21"/>
              </w:rPr>
              <w:t>まあまあ満足している</w:t>
            </w:r>
          </w:p>
        </w:tc>
      </w:tr>
    </w:tbl>
    <w:p w14:paraId="05B21958" w14:textId="77777777" w:rsidR="005D2215" w:rsidRPr="00C24A99" w:rsidRDefault="005D2215" w:rsidP="00870B4F">
      <w:pPr>
        <w:rPr>
          <w:rFonts w:ascii="ＭＳ ゴシック" w:eastAsia="ＭＳ ゴシック" w:hAnsi="ＭＳ ゴシック"/>
        </w:rPr>
      </w:pPr>
    </w:p>
    <w:sectPr w:rsidR="005D2215" w:rsidRPr="00C24A99" w:rsidSect="003161B9">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DF43D" w14:textId="77777777" w:rsidR="00A06C0A" w:rsidRDefault="00A06C0A" w:rsidP="005D2215">
      <w:r>
        <w:separator/>
      </w:r>
    </w:p>
  </w:endnote>
  <w:endnote w:type="continuationSeparator" w:id="0">
    <w:p w14:paraId="4DFB5DDA" w14:textId="77777777" w:rsidR="00A06C0A" w:rsidRDefault="00A06C0A" w:rsidP="005D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088BA" w14:textId="77777777" w:rsidR="00A06C0A" w:rsidRDefault="00A06C0A" w:rsidP="005D2215">
      <w:r>
        <w:separator/>
      </w:r>
    </w:p>
  </w:footnote>
  <w:footnote w:type="continuationSeparator" w:id="0">
    <w:p w14:paraId="48C1D658" w14:textId="77777777" w:rsidR="00A06C0A" w:rsidRDefault="00A06C0A" w:rsidP="005D2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034D65"/>
    <w:rsid w:val="00203B03"/>
    <w:rsid w:val="00210C65"/>
    <w:rsid w:val="00233A3F"/>
    <w:rsid w:val="003161B9"/>
    <w:rsid w:val="00372E8E"/>
    <w:rsid w:val="004233A8"/>
    <w:rsid w:val="005D2215"/>
    <w:rsid w:val="00646E30"/>
    <w:rsid w:val="00677504"/>
    <w:rsid w:val="006D506E"/>
    <w:rsid w:val="00781383"/>
    <w:rsid w:val="00870B4F"/>
    <w:rsid w:val="008B1482"/>
    <w:rsid w:val="00A06C0A"/>
    <w:rsid w:val="00A37551"/>
    <w:rsid w:val="00A7647B"/>
    <w:rsid w:val="00B574A3"/>
    <w:rsid w:val="00C24A99"/>
    <w:rsid w:val="00C25F56"/>
    <w:rsid w:val="00D615B5"/>
    <w:rsid w:val="00FF6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B73D16E"/>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D2215"/>
    <w:pPr>
      <w:tabs>
        <w:tab w:val="center" w:pos="4252"/>
        <w:tab w:val="right" w:pos="8504"/>
      </w:tabs>
      <w:snapToGrid w:val="0"/>
    </w:pPr>
  </w:style>
  <w:style w:type="character" w:customStyle="1" w:styleId="a5">
    <w:name w:val="ヘッダー (文字)"/>
    <w:basedOn w:val="a0"/>
    <w:link w:val="a4"/>
    <w:uiPriority w:val="99"/>
    <w:rsid w:val="005D2215"/>
  </w:style>
  <w:style w:type="paragraph" w:styleId="a6">
    <w:name w:val="footer"/>
    <w:basedOn w:val="a"/>
    <w:link w:val="a7"/>
    <w:uiPriority w:val="99"/>
    <w:unhideWhenUsed/>
    <w:rsid w:val="005D2215"/>
    <w:pPr>
      <w:tabs>
        <w:tab w:val="center" w:pos="4252"/>
        <w:tab w:val="right" w:pos="8504"/>
      </w:tabs>
      <w:snapToGrid w:val="0"/>
    </w:pPr>
  </w:style>
  <w:style w:type="character" w:customStyle="1" w:styleId="a7">
    <w:name w:val="フッター (文字)"/>
    <w:basedOn w:val="a0"/>
    <w:link w:val="a6"/>
    <w:uiPriority w:val="99"/>
    <w:rsid w:val="005D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539830538">
      <w:bodyDiv w:val="1"/>
      <w:marLeft w:val="0"/>
      <w:marRight w:val="0"/>
      <w:marTop w:val="0"/>
      <w:marBottom w:val="0"/>
      <w:divBdr>
        <w:top w:val="none" w:sz="0" w:space="0" w:color="auto"/>
        <w:left w:val="none" w:sz="0" w:space="0" w:color="auto"/>
        <w:bottom w:val="none" w:sz="0" w:space="0" w:color="auto"/>
        <w:right w:val="none" w:sz="0" w:space="0" w:color="auto"/>
      </w:divBdr>
    </w:div>
    <w:div w:id="546721156">
      <w:bodyDiv w:val="1"/>
      <w:marLeft w:val="0"/>
      <w:marRight w:val="0"/>
      <w:marTop w:val="0"/>
      <w:marBottom w:val="0"/>
      <w:divBdr>
        <w:top w:val="none" w:sz="0" w:space="0" w:color="auto"/>
        <w:left w:val="none" w:sz="0" w:space="0" w:color="auto"/>
        <w:bottom w:val="none" w:sz="0" w:space="0" w:color="auto"/>
        <w:right w:val="none" w:sz="0" w:space="0" w:color="auto"/>
      </w:divBdr>
    </w:div>
    <w:div w:id="700939529">
      <w:bodyDiv w:val="1"/>
      <w:marLeft w:val="0"/>
      <w:marRight w:val="0"/>
      <w:marTop w:val="0"/>
      <w:marBottom w:val="0"/>
      <w:divBdr>
        <w:top w:val="none" w:sz="0" w:space="0" w:color="auto"/>
        <w:left w:val="none" w:sz="0" w:space="0" w:color="auto"/>
        <w:bottom w:val="none" w:sz="0" w:space="0" w:color="auto"/>
        <w:right w:val="none" w:sz="0" w:space="0" w:color="auto"/>
      </w:divBdr>
    </w:div>
    <w:div w:id="734857760">
      <w:bodyDiv w:val="1"/>
      <w:marLeft w:val="0"/>
      <w:marRight w:val="0"/>
      <w:marTop w:val="0"/>
      <w:marBottom w:val="0"/>
      <w:divBdr>
        <w:top w:val="none" w:sz="0" w:space="0" w:color="auto"/>
        <w:left w:val="none" w:sz="0" w:space="0" w:color="auto"/>
        <w:bottom w:val="none" w:sz="0" w:space="0" w:color="auto"/>
        <w:right w:val="none" w:sz="0" w:space="0" w:color="auto"/>
      </w:divBdr>
    </w:div>
    <w:div w:id="755171383">
      <w:bodyDiv w:val="1"/>
      <w:marLeft w:val="0"/>
      <w:marRight w:val="0"/>
      <w:marTop w:val="0"/>
      <w:marBottom w:val="0"/>
      <w:divBdr>
        <w:top w:val="none" w:sz="0" w:space="0" w:color="auto"/>
        <w:left w:val="none" w:sz="0" w:space="0" w:color="auto"/>
        <w:bottom w:val="none" w:sz="0" w:space="0" w:color="auto"/>
        <w:right w:val="none" w:sz="0" w:space="0" w:color="auto"/>
      </w:divBdr>
    </w:div>
    <w:div w:id="992177358">
      <w:bodyDiv w:val="1"/>
      <w:marLeft w:val="0"/>
      <w:marRight w:val="0"/>
      <w:marTop w:val="0"/>
      <w:marBottom w:val="0"/>
      <w:divBdr>
        <w:top w:val="none" w:sz="0" w:space="0" w:color="auto"/>
        <w:left w:val="none" w:sz="0" w:space="0" w:color="auto"/>
        <w:bottom w:val="none" w:sz="0" w:space="0" w:color="auto"/>
        <w:right w:val="none" w:sz="0" w:space="0" w:color="auto"/>
      </w:divBdr>
    </w:div>
    <w:div w:id="1290940546">
      <w:bodyDiv w:val="1"/>
      <w:marLeft w:val="0"/>
      <w:marRight w:val="0"/>
      <w:marTop w:val="0"/>
      <w:marBottom w:val="0"/>
      <w:divBdr>
        <w:top w:val="none" w:sz="0" w:space="0" w:color="auto"/>
        <w:left w:val="none" w:sz="0" w:space="0" w:color="auto"/>
        <w:bottom w:val="none" w:sz="0" w:space="0" w:color="auto"/>
        <w:right w:val="none" w:sz="0" w:space="0" w:color="auto"/>
      </w:divBdr>
    </w:div>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1552493935">
      <w:bodyDiv w:val="1"/>
      <w:marLeft w:val="0"/>
      <w:marRight w:val="0"/>
      <w:marTop w:val="0"/>
      <w:marBottom w:val="0"/>
      <w:divBdr>
        <w:top w:val="none" w:sz="0" w:space="0" w:color="auto"/>
        <w:left w:val="none" w:sz="0" w:space="0" w:color="auto"/>
        <w:bottom w:val="none" w:sz="0" w:space="0" w:color="auto"/>
        <w:right w:val="none" w:sz="0" w:space="0" w:color="auto"/>
      </w:divBdr>
    </w:div>
    <w:div w:id="1759908984">
      <w:bodyDiv w:val="1"/>
      <w:marLeft w:val="0"/>
      <w:marRight w:val="0"/>
      <w:marTop w:val="0"/>
      <w:marBottom w:val="0"/>
      <w:divBdr>
        <w:top w:val="none" w:sz="0" w:space="0" w:color="auto"/>
        <w:left w:val="none" w:sz="0" w:space="0" w:color="auto"/>
        <w:bottom w:val="none" w:sz="0" w:space="0" w:color="auto"/>
        <w:right w:val="none" w:sz="0" w:space="0" w:color="auto"/>
      </w:divBdr>
    </w:div>
    <w:div w:id="1878734561">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 w:id="2098818790">
      <w:bodyDiv w:val="1"/>
      <w:marLeft w:val="0"/>
      <w:marRight w:val="0"/>
      <w:marTop w:val="0"/>
      <w:marBottom w:val="0"/>
      <w:divBdr>
        <w:top w:val="none" w:sz="0" w:space="0" w:color="auto"/>
        <w:left w:val="none" w:sz="0" w:space="0" w:color="auto"/>
        <w:bottom w:val="none" w:sz="0" w:space="0" w:color="auto"/>
        <w:right w:val="none" w:sz="0" w:space="0" w:color="auto"/>
      </w:divBdr>
    </w:div>
    <w:div w:id="21306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571</Words>
  <Characters>3257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藤内悠</cp:lastModifiedBy>
  <cp:revision>2</cp:revision>
  <dcterms:created xsi:type="dcterms:W3CDTF">2021-01-04T09:48:00Z</dcterms:created>
  <dcterms:modified xsi:type="dcterms:W3CDTF">2021-01-04T09:48:00Z</dcterms:modified>
</cp:coreProperties>
</file>