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D97F" w14:textId="77777777" w:rsidR="003D3D17" w:rsidRDefault="00000000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4DC7807" wp14:editId="08F56DD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4A8303DB" wp14:editId="1F37B7FC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E0A3" w14:textId="77777777" w:rsidR="003D3D17" w:rsidRDefault="00000000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78649EA9" w14:textId="77777777" w:rsidR="003D3D17" w:rsidRDefault="003D3D17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3D3D17" w14:paraId="39D417E8" w14:textId="77777777">
        <w:trPr>
          <w:trHeight w:val="419"/>
        </w:trPr>
        <w:tc>
          <w:tcPr>
            <w:tcW w:w="2820" w:type="dxa"/>
          </w:tcPr>
          <w:p w14:paraId="4727A43E" w14:textId="77777777" w:rsidR="003D3D17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56D4B943" w14:textId="31245444" w:rsidR="003D3D17" w:rsidRDefault="00444E7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30 September 2026</w:t>
            </w:r>
          </w:p>
        </w:tc>
      </w:tr>
      <w:tr w:rsidR="003D3D17" w14:paraId="5BD6560D" w14:textId="77777777">
        <w:trPr>
          <w:trHeight w:val="420"/>
        </w:trPr>
        <w:tc>
          <w:tcPr>
            <w:tcW w:w="2820" w:type="dxa"/>
          </w:tcPr>
          <w:p w14:paraId="18A5ED96" w14:textId="77777777" w:rsidR="003D3D17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0983FDA" w14:textId="743C3C79" w:rsidR="003D3D17" w:rsidRPr="00444E70" w:rsidRDefault="00444E70">
            <w:pPr>
              <w:pStyle w:val="TableParagraph"/>
              <w:spacing w:before="106"/>
              <w:ind w:left="143"/>
              <w:rPr>
                <w:sz w:val="20"/>
                <w:lang w:val="en-IN"/>
              </w:rPr>
            </w:pPr>
            <w:r w:rsidRPr="00444E70">
              <w:rPr>
                <w:sz w:val="20"/>
                <w:lang w:val="en-IN"/>
              </w:rPr>
              <w:t>SWTID-2026-9932</w:t>
            </w:r>
          </w:p>
        </w:tc>
      </w:tr>
      <w:tr w:rsidR="003D3D17" w14:paraId="36841B1D" w14:textId="77777777">
        <w:trPr>
          <w:trHeight w:val="399"/>
        </w:trPr>
        <w:tc>
          <w:tcPr>
            <w:tcW w:w="2820" w:type="dxa"/>
          </w:tcPr>
          <w:p w14:paraId="48B011FB" w14:textId="77777777" w:rsidR="003D3D17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5AE9B2F" w14:textId="76473FD9" w:rsidR="003D3D17" w:rsidRPr="00444E70" w:rsidRDefault="00444E70">
            <w:pPr>
              <w:pStyle w:val="TableParagraph"/>
              <w:spacing w:before="101"/>
              <w:ind w:left="143"/>
              <w:rPr>
                <w:sz w:val="20"/>
                <w:lang w:val="en-IN"/>
              </w:rPr>
            </w:pPr>
            <w:r w:rsidRPr="00444E70">
              <w:rPr>
                <w:sz w:val="20"/>
              </w:rPr>
              <w:t xml:space="preserve">Import Data </w:t>
            </w:r>
            <w:proofErr w:type="gramStart"/>
            <w:r w:rsidRPr="00444E70">
              <w:rPr>
                <w:sz w:val="20"/>
              </w:rPr>
              <w:t>using</w:t>
            </w:r>
            <w:proofErr w:type="gramEnd"/>
            <w:r w:rsidRPr="00444E70">
              <w:rPr>
                <w:sz w:val="20"/>
              </w:rPr>
              <w:t xml:space="preserve"> Transform Maps</w:t>
            </w:r>
          </w:p>
        </w:tc>
      </w:tr>
      <w:tr w:rsidR="003D3D17" w14:paraId="2D835C0E" w14:textId="77777777">
        <w:trPr>
          <w:trHeight w:val="420"/>
        </w:trPr>
        <w:tc>
          <w:tcPr>
            <w:tcW w:w="2820" w:type="dxa"/>
          </w:tcPr>
          <w:p w14:paraId="0510F47E" w14:textId="77777777" w:rsidR="003D3D17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68027CA" w14:textId="77777777" w:rsidR="003D3D17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236F5FAD" w14:textId="77777777" w:rsidR="003D3D17" w:rsidRDefault="003D3D17">
      <w:pPr>
        <w:pStyle w:val="BodyText"/>
        <w:spacing w:before="210"/>
        <w:rPr>
          <w:rFonts w:ascii="Arial"/>
          <w:b/>
          <w:sz w:val="28"/>
        </w:rPr>
      </w:pPr>
    </w:p>
    <w:p w14:paraId="02B63A7B" w14:textId="77777777" w:rsidR="003D3D17" w:rsidRDefault="00000000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23EE30DD" w14:textId="77777777" w:rsidR="003D3D17" w:rsidRDefault="00000000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03D56043" w14:textId="77777777" w:rsidR="003D3D17" w:rsidRDefault="003D3D17">
      <w:pPr>
        <w:pStyle w:val="BodyText"/>
      </w:pPr>
    </w:p>
    <w:p w14:paraId="2BDAA9E1" w14:textId="77777777" w:rsidR="003D3D17" w:rsidRDefault="003D3D17">
      <w:pPr>
        <w:pStyle w:val="BodyText"/>
        <w:spacing w:before="57"/>
      </w:pPr>
    </w:p>
    <w:p w14:paraId="7EB3F7C6" w14:textId="77777777" w:rsidR="003D3D17" w:rsidRDefault="00000000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315"/>
        <w:gridCol w:w="1505"/>
        <w:gridCol w:w="2660"/>
      </w:tblGrid>
      <w:tr w:rsidR="003D3D17" w14:paraId="01F93A9E" w14:textId="77777777" w:rsidTr="00444E70">
        <w:trPr>
          <w:trHeight w:val="839"/>
        </w:trPr>
        <w:tc>
          <w:tcPr>
            <w:tcW w:w="580" w:type="dxa"/>
          </w:tcPr>
          <w:p w14:paraId="59355B5E" w14:textId="77777777" w:rsidR="003D3D17" w:rsidRDefault="003D3D17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6EFF097A" w14:textId="77777777" w:rsidR="003D3D17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491B6F7A" w14:textId="77777777" w:rsidR="003D3D17" w:rsidRDefault="003D3D17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3C90735D" w14:textId="77777777" w:rsidR="003D3D17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315" w:type="dxa"/>
          </w:tcPr>
          <w:p w14:paraId="0CA67AAC" w14:textId="77777777" w:rsidR="003D3D17" w:rsidRDefault="003D3D17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69BCE1B0" w14:textId="77777777" w:rsidR="003D3D17" w:rsidRDefault="00000000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505" w:type="dxa"/>
          </w:tcPr>
          <w:p w14:paraId="0E2B088A" w14:textId="77777777" w:rsidR="003D3D17" w:rsidRDefault="00000000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23F34351" w14:textId="77777777" w:rsidR="003D3D17" w:rsidRDefault="00000000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466A4235" w14:textId="77777777" w:rsidR="003D3D17" w:rsidRDefault="003D3D17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757AC58A" w14:textId="77777777" w:rsidR="003D3D17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3D3D17" w14:paraId="7AB6FC29" w14:textId="77777777" w:rsidTr="00444E70">
        <w:trPr>
          <w:trHeight w:val="620"/>
        </w:trPr>
        <w:tc>
          <w:tcPr>
            <w:tcW w:w="580" w:type="dxa"/>
          </w:tcPr>
          <w:p w14:paraId="514A8010" w14:textId="77777777" w:rsidR="003D3D17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321FB64A" w14:textId="77777777" w:rsidR="003D3D17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315" w:type="dxa"/>
          </w:tcPr>
          <w:p w14:paraId="05A10283" w14:textId="0E2E6963" w:rsidR="003D3D17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>throughou</w:t>
            </w:r>
            <w:r w:rsidR="00444E70">
              <w:rPr>
                <w:spacing w:val="-2"/>
                <w:sz w:val="18"/>
              </w:rPr>
              <w:t>t the code</w:t>
            </w:r>
          </w:p>
        </w:tc>
        <w:tc>
          <w:tcPr>
            <w:tcW w:w="1505" w:type="dxa"/>
          </w:tcPr>
          <w:p w14:paraId="085A5C7A" w14:textId="77777777" w:rsidR="00444E70" w:rsidRPr="00444E70" w:rsidRDefault="00444E70" w:rsidP="00444E70">
            <w:pPr>
              <w:pStyle w:val="TableParagraph"/>
              <w:spacing w:before="132"/>
              <w:rPr>
                <w:sz w:val="18"/>
                <w:lang w:val="en-IN"/>
              </w:rPr>
            </w:pPr>
            <w:r w:rsidRPr="00444E70">
              <w:rPr>
                <w:sz w:val="18"/>
                <w:lang w:val="en-IN"/>
              </w:rPr>
              <w:t xml:space="preserve">Yes </w:t>
            </w:r>
          </w:p>
          <w:p w14:paraId="0CEA15F6" w14:textId="3F566C41" w:rsidR="003D3D17" w:rsidRPr="00444E70" w:rsidRDefault="003D3D17" w:rsidP="00444E70">
            <w:pPr>
              <w:pStyle w:val="TableParagraph"/>
              <w:spacing w:before="132"/>
              <w:rPr>
                <w:sz w:val="18"/>
                <w:lang w:val="en-IN"/>
              </w:rPr>
            </w:pPr>
          </w:p>
        </w:tc>
        <w:tc>
          <w:tcPr>
            <w:tcW w:w="2660" w:type="dxa"/>
          </w:tcPr>
          <w:p w14:paraId="0B5944F4" w14:textId="11BA049C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Standard ServiceNow JavaScript spacing and syntax followed.</w:t>
            </w:r>
          </w:p>
        </w:tc>
      </w:tr>
      <w:tr w:rsidR="003D3D17" w14:paraId="17402B85" w14:textId="77777777" w:rsidTr="00444E70">
        <w:trPr>
          <w:trHeight w:val="600"/>
        </w:trPr>
        <w:tc>
          <w:tcPr>
            <w:tcW w:w="580" w:type="dxa"/>
          </w:tcPr>
          <w:p w14:paraId="58F4A196" w14:textId="77777777" w:rsidR="003D3D17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BE7D886" w14:textId="77777777" w:rsidR="003D3D17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315" w:type="dxa"/>
          </w:tcPr>
          <w:p w14:paraId="486A6F23" w14:textId="1300FE0F" w:rsidR="003D3D17" w:rsidRDefault="00000000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</w:t>
            </w:r>
            <w:r w:rsidR="00444E70">
              <w:rPr>
                <w:spacing w:val="-2"/>
                <w:sz w:val="18"/>
              </w:rPr>
              <w:t>d</w:t>
            </w:r>
          </w:p>
        </w:tc>
        <w:tc>
          <w:tcPr>
            <w:tcW w:w="1505" w:type="dxa"/>
          </w:tcPr>
          <w:p w14:paraId="0027A7B0" w14:textId="77777777" w:rsidR="00444E70" w:rsidRPr="00444E70" w:rsidRDefault="00444E70" w:rsidP="00444E70">
            <w:pPr>
              <w:pStyle w:val="TableParagraph"/>
              <w:spacing w:before="122"/>
              <w:rPr>
                <w:sz w:val="18"/>
                <w:lang w:val="en-IN"/>
              </w:rPr>
            </w:pPr>
            <w:r w:rsidRPr="00444E70">
              <w:rPr>
                <w:sz w:val="18"/>
                <w:lang w:val="en-IN"/>
              </w:rPr>
              <w:t xml:space="preserve">Yes </w:t>
            </w:r>
          </w:p>
          <w:p w14:paraId="36365F1E" w14:textId="00D8AA11" w:rsidR="003D3D17" w:rsidRDefault="003D3D17" w:rsidP="00444E70">
            <w:pPr>
              <w:pStyle w:val="TableParagraph"/>
              <w:spacing w:before="122"/>
              <w:rPr>
                <w:sz w:val="18"/>
              </w:rPr>
            </w:pPr>
          </w:p>
        </w:tc>
        <w:tc>
          <w:tcPr>
            <w:tcW w:w="2660" w:type="dxa"/>
          </w:tcPr>
          <w:p w14:paraId="5EEBCDB9" w14:textId="11DB6E26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Separated into Import Sets, Field Maps, Transform Maps, and Reports.</w:t>
            </w:r>
          </w:p>
        </w:tc>
      </w:tr>
      <w:tr w:rsidR="003D3D17" w14:paraId="3B25364A" w14:textId="77777777" w:rsidTr="00444E70">
        <w:trPr>
          <w:trHeight w:val="619"/>
        </w:trPr>
        <w:tc>
          <w:tcPr>
            <w:tcW w:w="580" w:type="dxa"/>
          </w:tcPr>
          <w:p w14:paraId="13D243B8" w14:textId="77777777" w:rsidR="003D3D17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047C9861" w14:textId="77777777" w:rsidR="003D3D17" w:rsidRDefault="00000000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315" w:type="dxa"/>
          </w:tcPr>
          <w:p w14:paraId="3AEE6CFF" w14:textId="77777777" w:rsidR="003D3D17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505" w:type="dxa"/>
          </w:tcPr>
          <w:p w14:paraId="504FCD84" w14:textId="77777777" w:rsidR="00444E70" w:rsidRPr="00444E70" w:rsidRDefault="00444E70" w:rsidP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  <w:lang w:val="en-IN"/>
              </w:rPr>
              <w:t xml:space="preserve">Yes </w:t>
            </w:r>
          </w:p>
          <w:p w14:paraId="67D84F79" w14:textId="77777777" w:rsidR="003D3D17" w:rsidRDefault="003D3D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 w14:paraId="706DB0D1" w14:textId="7764DDF3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 xml:space="preserve">Used clear naming like </w:t>
            </w:r>
            <w:proofErr w:type="spellStart"/>
            <w:r w:rsidRPr="00444E70">
              <w:rPr>
                <w:rFonts w:ascii="Times New Roman"/>
                <w:sz w:val="18"/>
              </w:rPr>
              <w:t>u_employee_test</w:t>
            </w:r>
            <w:proofErr w:type="spellEnd"/>
            <w:r w:rsidRPr="00444E70">
              <w:rPr>
                <w:rFonts w:ascii="Times New Roman"/>
                <w:sz w:val="18"/>
              </w:rPr>
              <w:t xml:space="preserve"> and </w:t>
            </w:r>
            <w:proofErr w:type="spellStart"/>
            <w:r w:rsidRPr="00444E70">
              <w:rPr>
                <w:rFonts w:ascii="Times New Roman"/>
                <w:sz w:val="18"/>
              </w:rPr>
              <w:t>u_employee_import</w:t>
            </w:r>
            <w:proofErr w:type="spellEnd"/>
            <w:r w:rsidRPr="00444E70">
              <w:rPr>
                <w:rFonts w:ascii="Times New Roman"/>
                <w:sz w:val="18"/>
              </w:rPr>
              <w:t>.</w:t>
            </w:r>
          </w:p>
        </w:tc>
      </w:tr>
      <w:tr w:rsidR="003D3D17" w14:paraId="30EDF7F9" w14:textId="77777777" w:rsidTr="00444E70">
        <w:trPr>
          <w:trHeight w:val="600"/>
        </w:trPr>
        <w:tc>
          <w:tcPr>
            <w:tcW w:w="580" w:type="dxa"/>
          </w:tcPr>
          <w:p w14:paraId="1DA0922C" w14:textId="77777777" w:rsidR="003D3D17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34145AEE" w14:textId="77777777" w:rsidR="003D3D17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315" w:type="dxa"/>
          </w:tcPr>
          <w:p w14:paraId="0BF1381A" w14:textId="77777777" w:rsidR="003D3D17" w:rsidRDefault="00000000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505" w:type="dxa"/>
          </w:tcPr>
          <w:p w14:paraId="713B0F5F" w14:textId="77777777" w:rsidR="00444E70" w:rsidRPr="00444E70" w:rsidRDefault="00444E70" w:rsidP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  <w:lang w:val="en-IN"/>
              </w:rPr>
              <w:t xml:space="preserve">Yes </w:t>
            </w:r>
          </w:p>
          <w:p w14:paraId="4001F68A" w14:textId="77777777" w:rsidR="003D3D17" w:rsidRDefault="003D3D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 w14:paraId="265BF5B5" w14:textId="50200023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Built-in transform map methods and script blocks are clearly labeled.</w:t>
            </w:r>
          </w:p>
        </w:tc>
      </w:tr>
      <w:tr w:rsidR="003D3D17" w14:paraId="4BCDBBAF" w14:textId="77777777" w:rsidTr="00444E70">
        <w:trPr>
          <w:trHeight w:val="619"/>
        </w:trPr>
        <w:tc>
          <w:tcPr>
            <w:tcW w:w="580" w:type="dxa"/>
          </w:tcPr>
          <w:p w14:paraId="344ECF6B" w14:textId="77777777" w:rsidR="003D3D17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4E780C0B" w14:textId="77777777" w:rsidR="003D3D17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315" w:type="dxa"/>
          </w:tcPr>
          <w:p w14:paraId="6E72E978" w14:textId="4895603C" w:rsidR="003D3D17" w:rsidRDefault="00000000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  <w:r w:rsidR="00444E70">
              <w:rPr>
                <w:spacing w:val="-5"/>
                <w:sz w:val="18"/>
              </w:rPr>
              <w:t>ic</w:t>
            </w:r>
          </w:p>
        </w:tc>
        <w:tc>
          <w:tcPr>
            <w:tcW w:w="1505" w:type="dxa"/>
          </w:tcPr>
          <w:p w14:paraId="4F737461" w14:textId="77777777" w:rsidR="00444E70" w:rsidRPr="00444E70" w:rsidRDefault="00444E70" w:rsidP="00444E70">
            <w:pPr>
              <w:pStyle w:val="TableParagraph"/>
              <w:spacing w:before="132"/>
              <w:ind w:left="78"/>
              <w:rPr>
                <w:sz w:val="18"/>
                <w:lang w:val="en-IN"/>
              </w:rPr>
            </w:pPr>
            <w:r w:rsidRPr="00444E70">
              <w:rPr>
                <w:sz w:val="18"/>
                <w:lang w:val="en-IN"/>
              </w:rPr>
              <w:t xml:space="preserve">Yes </w:t>
            </w:r>
          </w:p>
          <w:p w14:paraId="49739AE0" w14:textId="258DC49F" w:rsidR="003D3D17" w:rsidRDefault="003D3D17">
            <w:pPr>
              <w:pStyle w:val="TableParagraph"/>
              <w:spacing w:before="132"/>
              <w:ind w:left="78"/>
              <w:rPr>
                <w:sz w:val="18"/>
              </w:rPr>
            </w:pPr>
          </w:p>
        </w:tc>
        <w:tc>
          <w:tcPr>
            <w:tcW w:w="2660" w:type="dxa"/>
          </w:tcPr>
          <w:p w14:paraId="73096DFF" w14:textId="2A0EA5CA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Documented mapping rules and coalesce deduplication logic clearly.</w:t>
            </w:r>
          </w:p>
        </w:tc>
      </w:tr>
      <w:tr w:rsidR="003D3D17" w14:paraId="567CA094" w14:textId="77777777" w:rsidTr="00444E70">
        <w:trPr>
          <w:trHeight w:val="600"/>
        </w:trPr>
        <w:tc>
          <w:tcPr>
            <w:tcW w:w="580" w:type="dxa"/>
          </w:tcPr>
          <w:p w14:paraId="2EA5FFB8" w14:textId="77777777" w:rsidR="003D3D17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314FF2D6" w14:textId="77777777" w:rsidR="003D3D17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315" w:type="dxa"/>
          </w:tcPr>
          <w:p w14:paraId="6323D009" w14:textId="0CB06584" w:rsidR="003D3D17" w:rsidRDefault="00000000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  <w:r w:rsidR="00444E70">
              <w:rPr>
                <w:spacing w:val="-2"/>
                <w:sz w:val="18"/>
              </w:rPr>
              <w:t>odules</w:t>
            </w:r>
          </w:p>
        </w:tc>
        <w:tc>
          <w:tcPr>
            <w:tcW w:w="1505" w:type="dxa"/>
          </w:tcPr>
          <w:p w14:paraId="01B02AB2" w14:textId="77777777" w:rsidR="00444E70" w:rsidRPr="00444E70" w:rsidRDefault="00444E70" w:rsidP="00444E70">
            <w:pPr>
              <w:pStyle w:val="TableParagraph"/>
              <w:spacing w:before="122"/>
              <w:ind w:left="123"/>
              <w:rPr>
                <w:sz w:val="18"/>
                <w:lang w:val="en-IN"/>
              </w:rPr>
            </w:pPr>
            <w:r w:rsidRPr="00444E70">
              <w:rPr>
                <w:sz w:val="18"/>
                <w:lang w:val="en-IN"/>
              </w:rPr>
              <w:t xml:space="preserve">Yes </w:t>
            </w:r>
          </w:p>
          <w:p w14:paraId="6FF0D05E" w14:textId="43044CEA" w:rsidR="003D3D17" w:rsidRDefault="003D3D17">
            <w:pPr>
              <w:pStyle w:val="TableParagraph"/>
              <w:spacing w:before="122"/>
              <w:ind w:left="123"/>
              <w:rPr>
                <w:sz w:val="18"/>
              </w:rPr>
            </w:pPr>
          </w:p>
        </w:tc>
        <w:tc>
          <w:tcPr>
            <w:tcW w:w="2660" w:type="dxa"/>
          </w:tcPr>
          <w:p w14:paraId="0476A3F5" w14:textId="050E1369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Transform map configurations are separated from target table schemas.</w:t>
            </w:r>
          </w:p>
        </w:tc>
      </w:tr>
      <w:tr w:rsidR="003D3D17" w14:paraId="0520BB68" w14:textId="77777777" w:rsidTr="00444E70">
        <w:trPr>
          <w:trHeight w:val="619"/>
        </w:trPr>
        <w:tc>
          <w:tcPr>
            <w:tcW w:w="580" w:type="dxa"/>
          </w:tcPr>
          <w:p w14:paraId="06293EE9" w14:textId="77777777" w:rsidR="003D3D17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775F2EC2" w14:textId="77777777" w:rsidR="003D3D17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315" w:type="dxa"/>
          </w:tcPr>
          <w:p w14:paraId="1991B892" w14:textId="77777777" w:rsidR="003D3D17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505" w:type="dxa"/>
          </w:tcPr>
          <w:p w14:paraId="64F6B111" w14:textId="77777777" w:rsidR="00444E70" w:rsidRPr="00444E70" w:rsidRDefault="00444E70" w:rsidP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  <w:lang w:val="en-IN"/>
              </w:rPr>
              <w:t xml:space="preserve">Yes </w:t>
            </w:r>
          </w:p>
          <w:p w14:paraId="066288B1" w14:textId="77777777" w:rsidR="003D3D17" w:rsidRDefault="003D3D1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 w14:paraId="0D22A500" w14:textId="160E5551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Unused field mappings were removed during Mapping Assist configuration.</w:t>
            </w:r>
          </w:p>
        </w:tc>
      </w:tr>
      <w:tr w:rsidR="003D3D17" w14:paraId="7BD5E76C" w14:textId="77777777" w:rsidTr="00444E70">
        <w:trPr>
          <w:trHeight w:val="600"/>
        </w:trPr>
        <w:tc>
          <w:tcPr>
            <w:tcW w:w="580" w:type="dxa"/>
          </w:tcPr>
          <w:p w14:paraId="53C2466B" w14:textId="77777777" w:rsidR="003D3D17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5F145534" w14:textId="77777777" w:rsidR="003D3D17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315" w:type="dxa"/>
          </w:tcPr>
          <w:p w14:paraId="2A15A008" w14:textId="74E773B0" w:rsidR="003D3D17" w:rsidRDefault="00000000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r>
              <w:rPr>
                <w:spacing w:val="-5"/>
                <w:sz w:val="18"/>
              </w:rPr>
              <w:t>gra</w:t>
            </w:r>
            <w:r w:rsidR="00444E70">
              <w:rPr>
                <w:spacing w:val="-5"/>
                <w:sz w:val="18"/>
              </w:rPr>
              <w:t>cefully</w:t>
            </w:r>
          </w:p>
        </w:tc>
        <w:tc>
          <w:tcPr>
            <w:tcW w:w="1505" w:type="dxa"/>
          </w:tcPr>
          <w:p w14:paraId="65A8A10A" w14:textId="77777777" w:rsidR="00444E70" w:rsidRPr="00444E70" w:rsidRDefault="00444E70" w:rsidP="00444E70">
            <w:pPr>
              <w:pStyle w:val="TableParagraph"/>
              <w:spacing w:before="122"/>
              <w:ind w:left="63"/>
              <w:rPr>
                <w:sz w:val="18"/>
                <w:lang w:val="en-IN"/>
              </w:rPr>
            </w:pPr>
            <w:r w:rsidRPr="00444E70">
              <w:rPr>
                <w:sz w:val="18"/>
                <w:lang w:val="en-IN"/>
              </w:rPr>
              <w:t xml:space="preserve">Yes </w:t>
            </w:r>
          </w:p>
          <w:p w14:paraId="1AA91B37" w14:textId="10C5823C" w:rsidR="003D3D17" w:rsidRDefault="003D3D17">
            <w:pPr>
              <w:pStyle w:val="TableParagraph"/>
              <w:spacing w:before="122"/>
              <w:ind w:left="63"/>
              <w:rPr>
                <w:sz w:val="18"/>
              </w:rPr>
            </w:pPr>
          </w:p>
        </w:tc>
        <w:tc>
          <w:tcPr>
            <w:tcW w:w="2660" w:type="dxa"/>
          </w:tcPr>
          <w:p w14:paraId="6485CB52" w14:textId="6C8C6765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Import set transformation log captures invalid entries and skips errors.</w:t>
            </w:r>
          </w:p>
        </w:tc>
      </w:tr>
    </w:tbl>
    <w:p w14:paraId="581C03E2" w14:textId="77777777" w:rsidR="003D3D17" w:rsidRDefault="003D3D17">
      <w:pPr>
        <w:pStyle w:val="BodyText"/>
        <w:rPr>
          <w:rFonts w:ascii="Arial"/>
          <w:b/>
          <w:sz w:val="22"/>
        </w:rPr>
      </w:pPr>
    </w:p>
    <w:p w14:paraId="45CDD370" w14:textId="77777777" w:rsidR="003D3D17" w:rsidRDefault="003D3D17">
      <w:pPr>
        <w:pStyle w:val="BodyText"/>
        <w:spacing w:before="30"/>
        <w:rPr>
          <w:rFonts w:ascii="Arial"/>
          <w:b/>
          <w:sz w:val="22"/>
        </w:rPr>
      </w:pPr>
    </w:p>
    <w:p w14:paraId="04353D78" w14:textId="77777777" w:rsidR="003D3D17" w:rsidRDefault="00000000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2185"/>
        <w:gridCol w:w="2355"/>
        <w:gridCol w:w="2660"/>
      </w:tblGrid>
      <w:tr w:rsidR="003D3D17" w14:paraId="33C77597" w14:textId="77777777" w:rsidTr="00444E70">
        <w:trPr>
          <w:trHeight w:val="859"/>
        </w:trPr>
        <w:tc>
          <w:tcPr>
            <w:tcW w:w="580" w:type="dxa"/>
          </w:tcPr>
          <w:p w14:paraId="0983C68A" w14:textId="77777777" w:rsidR="003D3D17" w:rsidRDefault="003D3D17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1F645A7A" w14:textId="77777777" w:rsidR="003D3D17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540" w:type="dxa"/>
          </w:tcPr>
          <w:p w14:paraId="67EFB297" w14:textId="77777777" w:rsidR="003D3D17" w:rsidRDefault="003D3D17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71A33480" w14:textId="77777777" w:rsidR="003D3D17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185" w:type="dxa"/>
          </w:tcPr>
          <w:p w14:paraId="1D22170D" w14:textId="77777777" w:rsidR="003D3D17" w:rsidRDefault="003D3D17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3FDB0DA3" w14:textId="0A024087" w:rsidR="003D3D17" w:rsidRDefault="00000000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  <w:r w:rsidR="00444E70">
              <w:rPr>
                <w:rFonts w:ascii="Arial"/>
                <w:b/>
                <w:spacing w:val="-2"/>
                <w:sz w:val="18"/>
              </w:rPr>
              <w:t>y</w:t>
            </w:r>
          </w:p>
        </w:tc>
        <w:tc>
          <w:tcPr>
            <w:tcW w:w="2355" w:type="dxa"/>
          </w:tcPr>
          <w:p w14:paraId="51A6FDBB" w14:textId="77777777" w:rsidR="003D3D17" w:rsidRDefault="003D3D17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0E60CEC5" w14:textId="1EACF919" w:rsidR="003D3D17" w:rsidRDefault="00000000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32E91B42" w14:textId="77777777" w:rsidR="003D3D17" w:rsidRDefault="00000000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3D3D17" w14:paraId="62BABC8E" w14:textId="77777777" w:rsidTr="00444E70">
        <w:trPr>
          <w:trHeight w:val="599"/>
        </w:trPr>
        <w:tc>
          <w:tcPr>
            <w:tcW w:w="580" w:type="dxa"/>
          </w:tcPr>
          <w:p w14:paraId="05F6E7B1" w14:textId="77777777" w:rsidR="003D3D17" w:rsidRDefault="00000000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6C232FDD" w14:textId="20224B14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Sample Spreadsheet Import (Transform Map)</w:t>
            </w:r>
          </w:p>
        </w:tc>
        <w:tc>
          <w:tcPr>
            <w:tcW w:w="2185" w:type="dxa"/>
          </w:tcPr>
          <w:p w14:paraId="1CF024D4" w14:textId="473EA086" w:rsidR="003D3D17" w:rsidRDefault="00444E70">
            <w:pPr>
              <w:pStyle w:val="TableParagraph"/>
              <w:rPr>
                <w:rFonts w:ascii="Times New Roman"/>
                <w:sz w:val="18"/>
              </w:rPr>
            </w:pPr>
            <w:r w:rsidRPr="00444E70">
              <w:rPr>
                <w:rFonts w:ascii="Times New Roman"/>
                <w:sz w:val="18"/>
              </w:rPr>
              <w:t>ServiceNow / JavaScript</w:t>
            </w:r>
          </w:p>
        </w:tc>
        <w:tc>
          <w:tcPr>
            <w:tcW w:w="2355" w:type="dxa"/>
          </w:tcPr>
          <w:p w14:paraId="43C19017" w14:textId="19FC5DE0" w:rsidR="003D3D17" w:rsidRDefault="00444E70">
            <w:pPr>
              <w:pStyle w:val="TableParagraph"/>
              <w:rPr>
                <w:rFonts w:ascii="Times New Roman"/>
                <w:sz w:val="18"/>
              </w:rPr>
            </w:pPr>
            <w:r w:rsidRPr="00444E70">
              <w:rPr>
                <w:rFonts w:ascii="Times New Roman"/>
                <w:sz w:val="18"/>
              </w:rPr>
              <w:t>Can be reused for any future Excel data migration to target table.</w:t>
            </w:r>
          </w:p>
        </w:tc>
        <w:tc>
          <w:tcPr>
            <w:tcW w:w="2660" w:type="dxa"/>
          </w:tcPr>
          <w:p w14:paraId="6BEB795F" w14:textId="77777777" w:rsidR="00444E70" w:rsidRPr="00444E70" w:rsidRDefault="00444E70" w:rsidP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  <w:lang w:val="en-IN"/>
              </w:rPr>
              <w:t xml:space="preserve">High </w:t>
            </w:r>
          </w:p>
          <w:p w14:paraId="73C1893C" w14:textId="77777777" w:rsidR="003D3D17" w:rsidRDefault="003D3D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0E073DF" w14:textId="77777777" w:rsidR="003D3D17" w:rsidRDefault="003D3D17">
      <w:pPr>
        <w:pStyle w:val="TableParagraph"/>
        <w:rPr>
          <w:rFonts w:ascii="Times New Roman"/>
          <w:sz w:val="18"/>
        </w:rPr>
        <w:sectPr w:rsidR="003D3D17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3D3D17" w14:paraId="593FD52C" w14:textId="77777777">
        <w:trPr>
          <w:trHeight w:val="620"/>
        </w:trPr>
        <w:tc>
          <w:tcPr>
            <w:tcW w:w="580" w:type="dxa"/>
          </w:tcPr>
          <w:p w14:paraId="2DC9F526" w14:textId="77777777" w:rsidR="003D3D17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2</w:t>
            </w:r>
          </w:p>
        </w:tc>
        <w:tc>
          <w:tcPr>
            <w:tcW w:w="2540" w:type="dxa"/>
          </w:tcPr>
          <w:p w14:paraId="37CE830E" w14:textId="7DF248D8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Coalesce Matching Logic (Employee ID)</w:t>
            </w:r>
          </w:p>
        </w:tc>
        <w:tc>
          <w:tcPr>
            <w:tcW w:w="1980" w:type="dxa"/>
          </w:tcPr>
          <w:p w14:paraId="0886782C" w14:textId="6EF4066D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ServiceNow Field Mapping</w:t>
            </w:r>
          </w:p>
        </w:tc>
        <w:tc>
          <w:tcPr>
            <w:tcW w:w="2560" w:type="dxa"/>
          </w:tcPr>
          <w:p w14:paraId="29BCD96C" w14:textId="14511A24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Reused across multiple import runs to update existing employee records.</w:t>
            </w:r>
          </w:p>
        </w:tc>
        <w:tc>
          <w:tcPr>
            <w:tcW w:w="2660" w:type="dxa"/>
          </w:tcPr>
          <w:p w14:paraId="6831C2D3" w14:textId="77777777" w:rsidR="00444E70" w:rsidRPr="00444E70" w:rsidRDefault="00444E70" w:rsidP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  <w:lang w:val="en-IN"/>
              </w:rPr>
              <w:t xml:space="preserve">High </w:t>
            </w:r>
          </w:p>
          <w:p w14:paraId="4CEDC8DE" w14:textId="77777777" w:rsidR="003D3D17" w:rsidRDefault="003D3D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D3D17" w14:paraId="0182CBE4" w14:textId="77777777">
        <w:trPr>
          <w:trHeight w:val="600"/>
        </w:trPr>
        <w:tc>
          <w:tcPr>
            <w:tcW w:w="580" w:type="dxa"/>
          </w:tcPr>
          <w:p w14:paraId="00E1E1BD" w14:textId="77777777" w:rsidR="003D3D17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749DC096" w14:textId="64B9758F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444E70">
              <w:rPr>
                <w:rFonts w:ascii="Times New Roman"/>
                <w:sz w:val="18"/>
              </w:rPr>
              <w:t>u_employee_test</w:t>
            </w:r>
            <w:proofErr w:type="spellEnd"/>
            <w:r w:rsidRPr="00444E70">
              <w:rPr>
                <w:rFonts w:ascii="Times New Roman"/>
                <w:sz w:val="18"/>
              </w:rPr>
              <w:t xml:space="preserve"> Custom Schema</w:t>
            </w:r>
          </w:p>
        </w:tc>
        <w:tc>
          <w:tcPr>
            <w:tcW w:w="1980" w:type="dxa"/>
          </w:tcPr>
          <w:p w14:paraId="5FBEE858" w14:textId="77777777" w:rsidR="00444E70" w:rsidRPr="00444E70" w:rsidRDefault="00444E70" w:rsidP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  <w:lang w:val="en-IN"/>
              </w:rPr>
              <w:t xml:space="preserve">Data Structure / Table Layout </w:t>
            </w:r>
          </w:p>
          <w:p w14:paraId="62F22BC8" w14:textId="77777777" w:rsidR="003D3D17" w:rsidRPr="00444E70" w:rsidRDefault="003D3D1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</w:tc>
        <w:tc>
          <w:tcPr>
            <w:tcW w:w="2560" w:type="dxa"/>
          </w:tcPr>
          <w:p w14:paraId="7F86959B" w14:textId="0C544991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Reused by Reporting Engine and PA Dashboards for data visualization.</w:t>
            </w:r>
          </w:p>
        </w:tc>
        <w:tc>
          <w:tcPr>
            <w:tcW w:w="2660" w:type="dxa"/>
          </w:tcPr>
          <w:p w14:paraId="17FD4619" w14:textId="77777777" w:rsidR="00444E70" w:rsidRPr="00444E70" w:rsidRDefault="00444E70" w:rsidP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  <w:lang w:val="en-IN"/>
              </w:rPr>
              <w:t xml:space="preserve">High </w:t>
            </w:r>
          </w:p>
          <w:p w14:paraId="69266879" w14:textId="77777777" w:rsidR="003D3D17" w:rsidRDefault="003D3D1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D3D17" w14:paraId="00AE7EEA" w14:textId="77777777">
        <w:trPr>
          <w:trHeight w:val="619"/>
        </w:trPr>
        <w:tc>
          <w:tcPr>
            <w:tcW w:w="580" w:type="dxa"/>
          </w:tcPr>
          <w:p w14:paraId="11D4ACD1" w14:textId="77777777" w:rsidR="003D3D17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26F6903E" w14:textId="6E99A296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Import Set Staging Table (</w:t>
            </w:r>
            <w:proofErr w:type="spellStart"/>
            <w:r w:rsidRPr="00444E70">
              <w:rPr>
                <w:rFonts w:ascii="Times New Roman"/>
                <w:sz w:val="18"/>
              </w:rPr>
              <w:t>u_employee_import</w:t>
            </w:r>
            <w:proofErr w:type="spellEnd"/>
            <w:r w:rsidRPr="00444E70">
              <w:rPr>
                <w:rFonts w:ascii="Times New Roman"/>
                <w:sz w:val="18"/>
              </w:rPr>
              <w:t>)</w:t>
            </w:r>
          </w:p>
        </w:tc>
        <w:tc>
          <w:tcPr>
            <w:tcW w:w="1980" w:type="dxa"/>
          </w:tcPr>
          <w:p w14:paraId="5C084FFC" w14:textId="0E3C39E1" w:rsidR="003D3D17" w:rsidRDefault="00444E70">
            <w:pPr>
              <w:pStyle w:val="TableParagraph"/>
              <w:rPr>
                <w:rFonts w:ascii="Times New Roman"/>
                <w:sz w:val="18"/>
              </w:rPr>
            </w:pPr>
            <w:r w:rsidRPr="00444E70">
              <w:rPr>
                <w:rFonts w:ascii="Times New Roman"/>
                <w:sz w:val="18"/>
              </w:rPr>
              <w:t>ServiceNow Import Sets</w:t>
            </w:r>
          </w:p>
        </w:tc>
        <w:tc>
          <w:tcPr>
            <w:tcW w:w="2560" w:type="dxa"/>
          </w:tcPr>
          <w:p w14:paraId="45F1543F" w14:textId="53793F5C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Reused as a staging area for all bulk employee Excel file uploads.</w:t>
            </w:r>
          </w:p>
        </w:tc>
        <w:tc>
          <w:tcPr>
            <w:tcW w:w="2660" w:type="dxa"/>
          </w:tcPr>
          <w:p w14:paraId="3CB31ACA" w14:textId="77777777" w:rsidR="00444E70" w:rsidRPr="00444E70" w:rsidRDefault="00444E70" w:rsidP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  <w:lang w:val="en-IN"/>
              </w:rPr>
              <w:t xml:space="preserve">Medium </w:t>
            </w:r>
          </w:p>
          <w:p w14:paraId="5639C103" w14:textId="77777777" w:rsidR="003D3D17" w:rsidRPr="00444E70" w:rsidRDefault="003D3D1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</w:tc>
      </w:tr>
      <w:tr w:rsidR="003D3D17" w14:paraId="292744A7" w14:textId="77777777">
        <w:trPr>
          <w:trHeight w:val="599"/>
        </w:trPr>
        <w:tc>
          <w:tcPr>
            <w:tcW w:w="580" w:type="dxa"/>
          </w:tcPr>
          <w:p w14:paraId="41477CEC" w14:textId="77777777" w:rsidR="003D3D17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14:paraId="6E904020" w14:textId="4951E021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Analytics Reporting Widgets</w:t>
            </w:r>
          </w:p>
        </w:tc>
        <w:tc>
          <w:tcPr>
            <w:tcW w:w="1980" w:type="dxa"/>
          </w:tcPr>
          <w:p w14:paraId="2EF9017D" w14:textId="4E16E275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Reporting Engine</w:t>
            </w:r>
          </w:p>
        </w:tc>
        <w:tc>
          <w:tcPr>
            <w:tcW w:w="2560" w:type="dxa"/>
          </w:tcPr>
          <w:p w14:paraId="21BAE79D" w14:textId="01F3AD50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Integrated into Employee Analytics Dashboard for monitoring metrics.</w:t>
            </w:r>
          </w:p>
        </w:tc>
        <w:tc>
          <w:tcPr>
            <w:tcW w:w="2660" w:type="dxa"/>
          </w:tcPr>
          <w:p w14:paraId="41AB49F8" w14:textId="77777777" w:rsidR="00444E70" w:rsidRPr="00444E70" w:rsidRDefault="00444E70" w:rsidP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  <w:lang w:val="en-IN"/>
              </w:rPr>
              <w:t xml:space="preserve">High </w:t>
            </w:r>
          </w:p>
          <w:p w14:paraId="1A54254A" w14:textId="77777777" w:rsidR="003D3D17" w:rsidRPr="00444E70" w:rsidRDefault="003D3D1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</w:tc>
      </w:tr>
    </w:tbl>
    <w:p w14:paraId="62817A0E" w14:textId="77777777" w:rsidR="003D3D17" w:rsidRDefault="003D3D17">
      <w:pPr>
        <w:pStyle w:val="BodyText"/>
        <w:rPr>
          <w:rFonts w:ascii="Arial"/>
          <w:b/>
          <w:sz w:val="22"/>
        </w:rPr>
      </w:pPr>
    </w:p>
    <w:p w14:paraId="1C345E8E" w14:textId="77777777" w:rsidR="003D3D17" w:rsidRDefault="003D3D17">
      <w:pPr>
        <w:pStyle w:val="BodyText"/>
        <w:spacing w:before="45"/>
        <w:rPr>
          <w:rFonts w:ascii="Arial"/>
          <w:b/>
          <w:sz w:val="22"/>
        </w:rPr>
      </w:pPr>
    </w:p>
    <w:p w14:paraId="201C1D8B" w14:textId="77777777" w:rsidR="003D3D17" w:rsidRDefault="00000000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3D3D17" w14:paraId="1B16F229" w14:textId="77777777">
        <w:trPr>
          <w:trHeight w:val="540"/>
        </w:trPr>
        <w:tc>
          <w:tcPr>
            <w:tcW w:w="2840" w:type="dxa"/>
          </w:tcPr>
          <w:p w14:paraId="71A61A8F" w14:textId="77777777" w:rsidR="003D3D17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0C55E194" w14:textId="77777777" w:rsidR="003D3D17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55BBA788" w14:textId="77777777" w:rsidR="003D3D17" w:rsidRDefault="00000000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3D3D17" w14:paraId="61EF64CD" w14:textId="77777777">
        <w:trPr>
          <w:trHeight w:val="520"/>
        </w:trPr>
        <w:tc>
          <w:tcPr>
            <w:tcW w:w="2840" w:type="dxa"/>
          </w:tcPr>
          <w:p w14:paraId="5A54DBFF" w14:textId="77777777" w:rsidR="003D3D17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04889BF5" w14:textId="17A39C28" w:rsidR="003D3D17" w:rsidRDefault="00444E7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07D3C313" w14:textId="19A6D3B2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Clean separation between Staging Tables, Target Tables, and Mapping logic.</w:t>
            </w:r>
          </w:p>
        </w:tc>
      </w:tr>
      <w:tr w:rsidR="003D3D17" w14:paraId="185073E7" w14:textId="77777777">
        <w:trPr>
          <w:trHeight w:val="540"/>
        </w:trPr>
        <w:tc>
          <w:tcPr>
            <w:tcW w:w="2840" w:type="dxa"/>
          </w:tcPr>
          <w:p w14:paraId="37FAEF74" w14:textId="77777777" w:rsidR="003D3D17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30C10CF5" w14:textId="7AAA62E0" w:rsidR="003D3D17" w:rsidRDefault="00444E7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791AE858" w14:textId="7BC5F6A3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Well-defined field labels, system names, and structured transformation steps.</w:t>
            </w:r>
          </w:p>
        </w:tc>
      </w:tr>
      <w:tr w:rsidR="003D3D17" w14:paraId="22A8CAFF" w14:textId="77777777">
        <w:trPr>
          <w:trHeight w:val="539"/>
        </w:trPr>
        <w:tc>
          <w:tcPr>
            <w:tcW w:w="2840" w:type="dxa"/>
          </w:tcPr>
          <w:p w14:paraId="617B292D" w14:textId="77777777" w:rsidR="003D3D17" w:rsidRDefault="00000000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4CE78F65" w14:textId="75A0277E" w:rsidR="003D3D17" w:rsidRDefault="00444E7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14:paraId="6A74ECAE" w14:textId="1305BBA3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Transform Map &amp; Coalesce settings can be reused for any bulk employee data updates.</w:t>
            </w:r>
          </w:p>
        </w:tc>
      </w:tr>
      <w:tr w:rsidR="003D3D17" w14:paraId="62C7A777" w14:textId="77777777">
        <w:trPr>
          <w:trHeight w:val="539"/>
        </w:trPr>
        <w:tc>
          <w:tcPr>
            <w:tcW w:w="2840" w:type="dxa"/>
          </w:tcPr>
          <w:p w14:paraId="40804ECF" w14:textId="77777777" w:rsidR="003D3D17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155C418E" w14:textId="1C17F59A" w:rsidR="003D3D17" w:rsidRDefault="00444E7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14:paraId="0F4B9CB6" w14:textId="38E777BA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Clear process navigation and step-by-step implementation details provided.</w:t>
            </w:r>
          </w:p>
        </w:tc>
      </w:tr>
      <w:tr w:rsidR="003D3D17" w14:paraId="7DA7B003" w14:textId="77777777">
        <w:trPr>
          <w:trHeight w:val="520"/>
        </w:trPr>
        <w:tc>
          <w:tcPr>
            <w:tcW w:w="2840" w:type="dxa"/>
          </w:tcPr>
          <w:p w14:paraId="207066A9" w14:textId="77777777" w:rsidR="003D3D17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131F207D" w14:textId="791121BF" w:rsidR="003D3D17" w:rsidRDefault="00444E70">
            <w:pPr>
              <w:pStyle w:val="TableParagraph"/>
              <w:rPr>
                <w:rFonts w:ascii="Times New Roman"/>
                <w:sz w:val="18"/>
              </w:rPr>
            </w:pPr>
            <w:r w:rsidRPr="00444E70">
              <w:rPr>
                <w:rFonts w:ascii="Times New Roman"/>
                <w:sz w:val="18"/>
              </w:rPr>
              <w:t>4.8 / 5</w:t>
            </w:r>
          </w:p>
        </w:tc>
        <w:tc>
          <w:tcPr>
            <w:tcW w:w="5780" w:type="dxa"/>
          </w:tcPr>
          <w:p w14:paraId="2C2E0CA4" w14:textId="20896DF4" w:rsidR="003D3D17" w:rsidRPr="00444E70" w:rsidRDefault="00444E7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44E70">
              <w:rPr>
                <w:rFonts w:ascii="Times New Roman"/>
                <w:sz w:val="18"/>
              </w:rPr>
              <w:t>Excellent implementation with high maintainability and data integrity.</w:t>
            </w:r>
          </w:p>
        </w:tc>
      </w:tr>
    </w:tbl>
    <w:p w14:paraId="25186B63" w14:textId="77777777" w:rsidR="009D2FA4" w:rsidRDefault="009D2FA4"/>
    <w:sectPr w:rsidR="009D2FA4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17"/>
    <w:rsid w:val="003D3D17"/>
    <w:rsid w:val="00444E70"/>
    <w:rsid w:val="00466E2D"/>
    <w:rsid w:val="009D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8EBC"/>
  <w15:docId w15:val="{47917A5A-DD48-4B1D-901C-E117A6C39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ELCOT</dc:creator>
  <cp:lastModifiedBy>S0655992</cp:lastModifiedBy>
  <cp:revision>2</cp:revision>
  <dcterms:created xsi:type="dcterms:W3CDTF">2026-09-30T07:37:00Z</dcterms:created>
  <dcterms:modified xsi:type="dcterms:W3CDTF">2026-09-30T07:37:00Z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