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D350" w14:textId="77777777" w:rsidR="00A306C0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E2B7DA" wp14:editId="28B3E091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17BAE143" wp14:editId="77607EDC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7643" w14:textId="77777777" w:rsidR="00A306C0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02D6A5C9" w14:textId="77777777" w:rsidR="00A306C0" w:rsidRDefault="00A306C0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A306C0" w14:paraId="7E0250B9" w14:textId="77777777">
        <w:trPr>
          <w:trHeight w:val="419"/>
        </w:trPr>
        <w:tc>
          <w:tcPr>
            <w:tcW w:w="2820" w:type="dxa"/>
          </w:tcPr>
          <w:p w14:paraId="7FA2C165" w14:textId="77777777" w:rsidR="00A306C0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1E2346F" w14:textId="54925BA8" w:rsidR="00A306C0" w:rsidRPr="00F020AB" w:rsidRDefault="00F020AB">
            <w:pPr>
              <w:pStyle w:val="TableParagraph"/>
              <w:spacing w:before="111"/>
              <w:ind w:left="143"/>
              <w:rPr>
                <w:sz w:val="20"/>
                <w:lang w:val="en-IN"/>
              </w:rPr>
            </w:pPr>
            <w:r>
              <w:rPr>
                <w:sz w:val="20"/>
              </w:rPr>
              <w:t>30 September 2026</w:t>
            </w:r>
          </w:p>
        </w:tc>
      </w:tr>
      <w:tr w:rsidR="00A306C0" w14:paraId="3A8F62A7" w14:textId="77777777">
        <w:trPr>
          <w:trHeight w:val="420"/>
        </w:trPr>
        <w:tc>
          <w:tcPr>
            <w:tcW w:w="2820" w:type="dxa"/>
          </w:tcPr>
          <w:p w14:paraId="39DFD792" w14:textId="77777777" w:rsidR="00A306C0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5B5DDA5F" w14:textId="3331B86C" w:rsidR="00A306C0" w:rsidRDefault="00F020AB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F020AB">
              <w:rPr>
                <w:sz w:val="20"/>
              </w:rPr>
              <w:t>SWTID-2026-9932</w:t>
            </w:r>
          </w:p>
        </w:tc>
      </w:tr>
      <w:tr w:rsidR="00A306C0" w14:paraId="4B4FEC87" w14:textId="77777777">
        <w:trPr>
          <w:trHeight w:val="399"/>
        </w:trPr>
        <w:tc>
          <w:tcPr>
            <w:tcW w:w="2820" w:type="dxa"/>
          </w:tcPr>
          <w:p w14:paraId="29C868FA" w14:textId="77777777" w:rsidR="00A306C0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86FFD2A" w14:textId="4905FE2C" w:rsidR="00A306C0" w:rsidRPr="00F020AB" w:rsidRDefault="00F020AB">
            <w:pPr>
              <w:pStyle w:val="TableParagraph"/>
              <w:spacing w:before="101"/>
              <w:ind w:left="143"/>
              <w:rPr>
                <w:sz w:val="20"/>
                <w:lang w:val="en-IN"/>
              </w:rPr>
            </w:pPr>
            <w:r w:rsidRPr="00F020AB">
              <w:rPr>
                <w:sz w:val="20"/>
              </w:rPr>
              <w:t xml:space="preserve"> Import Data </w:t>
            </w:r>
            <w:proofErr w:type="gramStart"/>
            <w:r w:rsidRPr="00F020AB">
              <w:rPr>
                <w:sz w:val="20"/>
              </w:rPr>
              <w:t>using</w:t>
            </w:r>
            <w:proofErr w:type="gramEnd"/>
            <w:r w:rsidRPr="00F020AB">
              <w:rPr>
                <w:sz w:val="20"/>
              </w:rPr>
              <w:t xml:space="preserve"> Transform Maps</w:t>
            </w:r>
          </w:p>
        </w:tc>
      </w:tr>
      <w:tr w:rsidR="00A306C0" w14:paraId="5ECFAF3F" w14:textId="77777777">
        <w:trPr>
          <w:trHeight w:val="420"/>
        </w:trPr>
        <w:tc>
          <w:tcPr>
            <w:tcW w:w="2820" w:type="dxa"/>
          </w:tcPr>
          <w:p w14:paraId="5431E0B1" w14:textId="77777777" w:rsidR="00A306C0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885C47D" w14:textId="77777777" w:rsidR="00A306C0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6082FACC" w14:textId="77777777" w:rsidR="00A306C0" w:rsidRDefault="00A306C0">
      <w:pPr>
        <w:pStyle w:val="BodyText"/>
        <w:spacing w:before="210"/>
        <w:rPr>
          <w:rFonts w:ascii="Arial"/>
          <w:b/>
          <w:sz w:val="28"/>
        </w:rPr>
      </w:pPr>
    </w:p>
    <w:p w14:paraId="1BDC4811" w14:textId="77777777" w:rsidR="00A306C0" w:rsidRDefault="00000000">
      <w:pPr>
        <w:pStyle w:val="Heading2"/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6CC5737D" w14:textId="77777777" w:rsidR="00A306C0" w:rsidRDefault="00000000">
      <w:pPr>
        <w:pStyle w:val="BodyText"/>
        <w:spacing w:before="66" w:line="292" w:lineRule="auto"/>
        <w:ind w:left="540" w:right="579"/>
      </w:pPr>
      <w:r>
        <w:t>A well-structured demo plan ensures that the team presents the project effectively, covering all key aspects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manner.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project, including the flow of the demo, key features to highlight, and responsibilities of each team member.</w:t>
      </w:r>
    </w:p>
    <w:p w14:paraId="6DEC6EE7" w14:textId="77777777" w:rsidR="00A306C0" w:rsidRDefault="00A306C0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A306C0" w14:paraId="7A789C1B" w14:textId="77777777">
        <w:trPr>
          <w:trHeight w:val="599"/>
        </w:trPr>
        <w:tc>
          <w:tcPr>
            <w:tcW w:w="680" w:type="dxa"/>
          </w:tcPr>
          <w:p w14:paraId="226794B9" w14:textId="77777777" w:rsidR="00A306C0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7AC139F8" w14:textId="77777777" w:rsidR="00A306C0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61D9EB35" w14:textId="77777777" w:rsidR="00A306C0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002143DF" w14:textId="77777777" w:rsidR="00A306C0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17357FE8" w14:textId="77777777" w:rsidR="00A306C0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A306C0" w:rsidRPr="00F020AB" w14:paraId="0A1EDCD8" w14:textId="77777777">
        <w:trPr>
          <w:trHeight w:val="619"/>
        </w:trPr>
        <w:tc>
          <w:tcPr>
            <w:tcW w:w="680" w:type="dxa"/>
          </w:tcPr>
          <w:p w14:paraId="0009A231" w14:textId="77777777" w:rsidR="00A306C0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C9FEA86" w14:textId="2C4FAFA4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Introduction &amp; Setup</w:t>
            </w:r>
          </w:p>
        </w:tc>
        <w:tc>
          <w:tcPr>
            <w:tcW w:w="3420" w:type="dxa"/>
          </w:tcPr>
          <w:p w14:paraId="6DF4DD69" w14:textId="3DFA448E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Overview of business scenario, preparing Excel data, and creating the custom table (</w:t>
            </w:r>
            <w:proofErr w:type="spellStart"/>
            <w:r w:rsidRPr="00F020AB">
              <w:rPr>
                <w:rFonts w:ascii="Times New Roman"/>
                <w:sz w:val="20"/>
                <w:szCs w:val="24"/>
              </w:rPr>
              <w:t>u_employee_test</w:t>
            </w:r>
            <w:proofErr w:type="spellEnd"/>
            <w:r w:rsidRPr="00F020AB">
              <w:rPr>
                <w:rFonts w:ascii="Times New Roman"/>
                <w:sz w:val="20"/>
                <w:szCs w:val="24"/>
              </w:rPr>
              <w:t>).</w:t>
            </w:r>
          </w:p>
        </w:tc>
        <w:tc>
          <w:tcPr>
            <w:tcW w:w="1680" w:type="dxa"/>
          </w:tcPr>
          <w:p w14:paraId="65DEFE9F" w14:textId="6AD1C4C9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2</w:t>
            </w:r>
            <w:r w:rsidRPr="00F020AB">
              <w:rPr>
                <w:rFonts w:ascii="Times New Roman"/>
                <w:sz w:val="20"/>
                <w:szCs w:val="24"/>
              </w:rPr>
              <w:t xml:space="preserve"> mins</w:t>
            </w:r>
          </w:p>
        </w:tc>
        <w:tc>
          <w:tcPr>
            <w:tcW w:w="2280" w:type="dxa"/>
          </w:tcPr>
          <w:p w14:paraId="36DAFCBE" w14:textId="464AEB58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 xml:space="preserve">Aasmin </w:t>
            </w:r>
            <w:proofErr w:type="spellStart"/>
            <w:r w:rsidRPr="00F020AB">
              <w:rPr>
                <w:rFonts w:ascii="Times New Roman"/>
                <w:sz w:val="20"/>
                <w:szCs w:val="24"/>
              </w:rPr>
              <w:t>Hajira.M</w:t>
            </w:r>
            <w:proofErr w:type="spellEnd"/>
          </w:p>
        </w:tc>
      </w:tr>
      <w:tr w:rsidR="00A306C0" w:rsidRPr="00F020AB" w14:paraId="278B17A9" w14:textId="77777777">
        <w:trPr>
          <w:trHeight w:val="600"/>
        </w:trPr>
        <w:tc>
          <w:tcPr>
            <w:tcW w:w="680" w:type="dxa"/>
          </w:tcPr>
          <w:p w14:paraId="5D0AF973" w14:textId="77777777" w:rsidR="00A306C0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09108659" w14:textId="2E16E95A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Import Set &amp; Staging</w:t>
            </w:r>
          </w:p>
        </w:tc>
        <w:tc>
          <w:tcPr>
            <w:tcW w:w="3420" w:type="dxa"/>
          </w:tcPr>
          <w:p w14:paraId="59FEC871" w14:textId="37457531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Loading spreadsheet data into the staging table (</w:t>
            </w:r>
            <w:proofErr w:type="spellStart"/>
            <w:r w:rsidRPr="00F020AB">
              <w:rPr>
                <w:rFonts w:ascii="Times New Roman"/>
                <w:sz w:val="20"/>
                <w:szCs w:val="24"/>
              </w:rPr>
              <w:t>u_employee_import</w:t>
            </w:r>
            <w:proofErr w:type="spellEnd"/>
            <w:r w:rsidRPr="00F020AB">
              <w:rPr>
                <w:rFonts w:ascii="Times New Roman"/>
                <w:sz w:val="20"/>
                <w:szCs w:val="24"/>
              </w:rPr>
              <w:t>) and setting up field auto-mapping.</w:t>
            </w:r>
          </w:p>
        </w:tc>
        <w:tc>
          <w:tcPr>
            <w:tcW w:w="1680" w:type="dxa"/>
          </w:tcPr>
          <w:p w14:paraId="1E5C752A" w14:textId="0B1DABC8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2</w:t>
            </w:r>
            <w:r w:rsidRPr="00F020AB">
              <w:rPr>
                <w:rFonts w:ascii="Times New Roman"/>
                <w:sz w:val="20"/>
                <w:szCs w:val="24"/>
              </w:rPr>
              <w:t xml:space="preserve"> mins</w:t>
            </w:r>
          </w:p>
        </w:tc>
        <w:tc>
          <w:tcPr>
            <w:tcW w:w="2280" w:type="dxa"/>
          </w:tcPr>
          <w:p w14:paraId="5C078521" w14:textId="034FF286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proofErr w:type="spellStart"/>
            <w:r w:rsidRPr="00F020AB">
              <w:rPr>
                <w:rFonts w:ascii="Times New Roman"/>
                <w:sz w:val="20"/>
                <w:szCs w:val="24"/>
              </w:rPr>
              <w:t>Aarthi.S</w:t>
            </w:r>
            <w:proofErr w:type="spellEnd"/>
          </w:p>
        </w:tc>
      </w:tr>
      <w:tr w:rsidR="00A306C0" w:rsidRPr="00F020AB" w14:paraId="4D614E5E" w14:textId="77777777">
        <w:trPr>
          <w:trHeight w:val="620"/>
        </w:trPr>
        <w:tc>
          <w:tcPr>
            <w:tcW w:w="680" w:type="dxa"/>
          </w:tcPr>
          <w:p w14:paraId="1E176B9D" w14:textId="77777777" w:rsidR="00A306C0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038828E0" w14:textId="543DD6DB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Transform Map &amp; Validation</w:t>
            </w:r>
          </w:p>
        </w:tc>
        <w:tc>
          <w:tcPr>
            <w:tcW w:w="3420" w:type="dxa"/>
          </w:tcPr>
          <w:p w14:paraId="1994CDC1" w14:textId="5A0BF2BA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Executing the transformation, field mapping verification, and checking record creation in target table.</w:t>
            </w:r>
          </w:p>
        </w:tc>
        <w:tc>
          <w:tcPr>
            <w:tcW w:w="1680" w:type="dxa"/>
          </w:tcPr>
          <w:p w14:paraId="7CA61750" w14:textId="4E161FD5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3 mins</w:t>
            </w:r>
          </w:p>
        </w:tc>
        <w:tc>
          <w:tcPr>
            <w:tcW w:w="2280" w:type="dxa"/>
          </w:tcPr>
          <w:p w14:paraId="0AD94CBB" w14:textId="2D975E7C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proofErr w:type="spellStart"/>
            <w:r w:rsidRPr="00F020AB">
              <w:rPr>
                <w:rFonts w:ascii="Times New Roman"/>
                <w:sz w:val="20"/>
                <w:szCs w:val="24"/>
              </w:rPr>
              <w:t>Abisha.J</w:t>
            </w:r>
            <w:proofErr w:type="spellEnd"/>
          </w:p>
        </w:tc>
      </w:tr>
      <w:tr w:rsidR="00A306C0" w:rsidRPr="00F020AB" w14:paraId="29AB00DA" w14:textId="77777777">
        <w:trPr>
          <w:trHeight w:val="600"/>
        </w:trPr>
        <w:tc>
          <w:tcPr>
            <w:tcW w:w="680" w:type="dxa"/>
          </w:tcPr>
          <w:p w14:paraId="29083AFA" w14:textId="77777777" w:rsidR="00A306C0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BCB3F98" w14:textId="2418AD75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Coalesce Implementation</w:t>
            </w:r>
          </w:p>
        </w:tc>
        <w:tc>
          <w:tcPr>
            <w:tcW w:w="3420" w:type="dxa"/>
          </w:tcPr>
          <w:p w14:paraId="7F537B96" w14:textId="0950AB9D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Enabling Coalesce on Employee ID to prevent duplicate records and demonstrating row update/skip behaviors.</w:t>
            </w:r>
          </w:p>
        </w:tc>
        <w:tc>
          <w:tcPr>
            <w:tcW w:w="1680" w:type="dxa"/>
          </w:tcPr>
          <w:p w14:paraId="40B933BC" w14:textId="3C674DC6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3 mins</w:t>
            </w:r>
          </w:p>
        </w:tc>
        <w:tc>
          <w:tcPr>
            <w:tcW w:w="2280" w:type="dxa"/>
          </w:tcPr>
          <w:p w14:paraId="1C029215" w14:textId="202076BC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proofErr w:type="spellStart"/>
            <w:r w:rsidRPr="00F020AB">
              <w:rPr>
                <w:rFonts w:ascii="Times New Roman"/>
                <w:sz w:val="20"/>
                <w:szCs w:val="24"/>
              </w:rPr>
              <w:t>Aravinth.K</w:t>
            </w:r>
            <w:proofErr w:type="spellEnd"/>
          </w:p>
        </w:tc>
      </w:tr>
      <w:tr w:rsidR="00A306C0" w:rsidRPr="00F020AB" w14:paraId="763E2333" w14:textId="77777777">
        <w:trPr>
          <w:trHeight w:val="619"/>
        </w:trPr>
        <w:tc>
          <w:tcPr>
            <w:tcW w:w="680" w:type="dxa"/>
          </w:tcPr>
          <w:p w14:paraId="204C8124" w14:textId="77777777" w:rsidR="00A306C0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320302AB" w14:textId="376F17A2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Reports &amp; Dashboards</w:t>
            </w:r>
          </w:p>
        </w:tc>
        <w:tc>
          <w:tcPr>
            <w:tcW w:w="3420" w:type="dxa"/>
          </w:tcPr>
          <w:p w14:paraId="388A23A0" w14:textId="1F97944A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Demonstrating the 3 reports (Department, Location, List) and the consolidated Employee Analytics Dashboard.</w:t>
            </w:r>
          </w:p>
        </w:tc>
        <w:tc>
          <w:tcPr>
            <w:tcW w:w="1680" w:type="dxa"/>
          </w:tcPr>
          <w:p w14:paraId="2685923C" w14:textId="4B0D79E3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3 mins</w:t>
            </w:r>
          </w:p>
        </w:tc>
        <w:tc>
          <w:tcPr>
            <w:tcW w:w="2280" w:type="dxa"/>
          </w:tcPr>
          <w:p w14:paraId="6D47CADB" w14:textId="3BF9CB3E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 xml:space="preserve">Aakash </w:t>
            </w:r>
            <w:proofErr w:type="spellStart"/>
            <w:r w:rsidRPr="00F020AB">
              <w:rPr>
                <w:rFonts w:ascii="Times New Roman"/>
                <w:sz w:val="20"/>
                <w:szCs w:val="24"/>
              </w:rPr>
              <w:t>Raja.S</w:t>
            </w:r>
            <w:proofErr w:type="spellEnd"/>
          </w:p>
        </w:tc>
      </w:tr>
      <w:tr w:rsidR="00A306C0" w:rsidRPr="00F020AB" w14:paraId="60C70155" w14:textId="77777777">
        <w:trPr>
          <w:trHeight w:val="599"/>
        </w:trPr>
        <w:tc>
          <w:tcPr>
            <w:tcW w:w="680" w:type="dxa"/>
          </w:tcPr>
          <w:p w14:paraId="48D94E3E" w14:textId="77777777" w:rsidR="00A306C0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539B7DF5" w14:textId="238F9E06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Conclusion &amp; Q&amp;A</w:t>
            </w:r>
          </w:p>
        </w:tc>
        <w:tc>
          <w:tcPr>
            <w:tcW w:w="3420" w:type="dxa"/>
          </w:tcPr>
          <w:p w14:paraId="0F3C0D41" w14:textId="6F9D211E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>Summarizing data integrity benefits, key takeaways, and answering panel questions.</w:t>
            </w:r>
          </w:p>
        </w:tc>
        <w:tc>
          <w:tcPr>
            <w:tcW w:w="1680" w:type="dxa"/>
          </w:tcPr>
          <w:p w14:paraId="0DD523A6" w14:textId="07A38409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2 mins</w:t>
            </w:r>
          </w:p>
        </w:tc>
        <w:tc>
          <w:tcPr>
            <w:tcW w:w="2280" w:type="dxa"/>
          </w:tcPr>
          <w:p w14:paraId="019614A6" w14:textId="77777777" w:rsidR="00A306C0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 w:rsidRPr="00F020AB">
              <w:rPr>
                <w:rFonts w:ascii="Times New Roman"/>
                <w:sz w:val="20"/>
                <w:szCs w:val="24"/>
              </w:rPr>
              <w:t xml:space="preserve">Aasmin </w:t>
            </w:r>
            <w:proofErr w:type="spellStart"/>
            <w:r w:rsidRPr="00F020AB">
              <w:rPr>
                <w:rFonts w:ascii="Times New Roman"/>
                <w:sz w:val="20"/>
                <w:szCs w:val="24"/>
              </w:rPr>
              <w:t>Hajira.M</w:t>
            </w:r>
            <w:proofErr w:type="spellEnd"/>
          </w:p>
          <w:p w14:paraId="38664551" w14:textId="77777777" w:rsid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proofErr w:type="spellStart"/>
            <w:r w:rsidRPr="00F020AB">
              <w:rPr>
                <w:rFonts w:ascii="Times New Roman"/>
                <w:sz w:val="20"/>
                <w:szCs w:val="24"/>
              </w:rPr>
              <w:t>Aarthi.S</w:t>
            </w:r>
            <w:proofErr w:type="spellEnd"/>
          </w:p>
          <w:p w14:paraId="3D293060" w14:textId="77777777" w:rsid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proofErr w:type="spellStart"/>
            <w:r w:rsidRPr="00F020AB">
              <w:rPr>
                <w:rFonts w:ascii="Times New Roman"/>
                <w:sz w:val="20"/>
                <w:szCs w:val="24"/>
              </w:rPr>
              <w:t>Abisha.J</w:t>
            </w:r>
            <w:proofErr w:type="spellEnd"/>
          </w:p>
          <w:p w14:paraId="2B0E277F" w14:textId="77777777" w:rsid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proofErr w:type="spellStart"/>
            <w:r>
              <w:rPr>
                <w:rFonts w:ascii="Times New Roman"/>
                <w:sz w:val="20"/>
                <w:szCs w:val="24"/>
              </w:rPr>
              <w:t>Aravinth.K</w:t>
            </w:r>
            <w:proofErr w:type="spellEnd"/>
          </w:p>
          <w:p w14:paraId="44C55126" w14:textId="167BB6F6" w:rsidR="00F020AB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</w:rPr>
            </w:pPr>
            <w:r>
              <w:rPr>
                <w:rFonts w:ascii="Times New Roman"/>
                <w:sz w:val="20"/>
                <w:szCs w:val="24"/>
              </w:rPr>
              <w:t xml:space="preserve">Aakash </w:t>
            </w:r>
            <w:proofErr w:type="spellStart"/>
            <w:r>
              <w:rPr>
                <w:rFonts w:ascii="Times New Roman"/>
                <w:sz w:val="20"/>
                <w:szCs w:val="24"/>
              </w:rPr>
              <w:t>Raja.S</w:t>
            </w:r>
            <w:proofErr w:type="spellEnd"/>
          </w:p>
        </w:tc>
      </w:tr>
    </w:tbl>
    <w:p w14:paraId="4D8B149C" w14:textId="77777777" w:rsidR="00A306C0" w:rsidRDefault="00A306C0">
      <w:pPr>
        <w:pStyle w:val="BodyText"/>
      </w:pPr>
    </w:p>
    <w:p w14:paraId="6BA292BD" w14:textId="77777777" w:rsidR="00A306C0" w:rsidRDefault="00A306C0">
      <w:pPr>
        <w:pStyle w:val="BodyText"/>
        <w:spacing w:before="77"/>
      </w:pPr>
    </w:p>
    <w:p w14:paraId="56E45658" w14:textId="77777777" w:rsidR="00A306C0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A306C0" w14:paraId="7397D905" w14:textId="77777777">
        <w:trPr>
          <w:trHeight w:val="499"/>
        </w:trPr>
        <w:tc>
          <w:tcPr>
            <w:tcW w:w="1140" w:type="dxa"/>
          </w:tcPr>
          <w:p w14:paraId="10D14736" w14:textId="77777777" w:rsidR="00A306C0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47A5A2E8" w14:textId="77777777" w:rsidR="00A306C0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38677247" w14:textId="77777777" w:rsidR="00A306C0" w:rsidRDefault="00000000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A306C0" w14:paraId="748CF4E4" w14:textId="77777777">
        <w:trPr>
          <w:trHeight w:val="480"/>
        </w:trPr>
        <w:tc>
          <w:tcPr>
            <w:tcW w:w="1140" w:type="dxa"/>
          </w:tcPr>
          <w:p w14:paraId="236D7CBE" w14:textId="77777777" w:rsidR="00A306C0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3A575C77" w14:textId="77777777" w:rsidR="00A306C0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44831A18" w14:textId="578E582A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Explain the real-world scenario of migrating bulk employee data from Excel spreadsheets into ServiceNow.</w:t>
            </w:r>
          </w:p>
        </w:tc>
      </w:tr>
      <w:tr w:rsidR="00A306C0" w14:paraId="5DA7D6E2" w14:textId="77777777">
        <w:trPr>
          <w:trHeight w:val="499"/>
        </w:trPr>
        <w:tc>
          <w:tcPr>
            <w:tcW w:w="1140" w:type="dxa"/>
          </w:tcPr>
          <w:p w14:paraId="5E9BB76D" w14:textId="77777777" w:rsidR="00A306C0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16D8C052" w14:textId="77777777" w:rsidR="00A306C0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1456B699" w14:textId="5F6EB87C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Briefly explain how ServiceNow Import Sets, Transform Maps, Coalesce, and Reporting provide a seamless data migration pipeline.</w:t>
            </w:r>
          </w:p>
        </w:tc>
      </w:tr>
      <w:tr w:rsidR="00A306C0" w14:paraId="2151DA49" w14:textId="77777777">
        <w:trPr>
          <w:trHeight w:val="479"/>
        </w:trPr>
        <w:tc>
          <w:tcPr>
            <w:tcW w:w="1140" w:type="dxa"/>
          </w:tcPr>
          <w:p w14:paraId="0AEB8B00" w14:textId="77777777" w:rsidR="00A306C0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09402BE3" w14:textId="77777777" w:rsidR="00A306C0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7DE04F5F" w14:textId="02FED7EF" w:rsidR="00A306C0" w:rsidRPr="00F020AB" w:rsidRDefault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</w:rPr>
              <w:t>Show the step-by-step execution: Excel load, Transform Map matching, Coalesce duplicate prevention test, and live dashboard visualization</w:t>
            </w:r>
          </w:p>
        </w:tc>
      </w:tr>
      <w:tr w:rsidR="00A306C0" w14:paraId="61A758C5" w14:textId="77777777">
        <w:trPr>
          <w:trHeight w:val="500"/>
        </w:trPr>
        <w:tc>
          <w:tcPr>
            <w:tcW w:w="1140" w:type="dxa"/>
          </w:tcPr>
          <w:p w14:paraId="5C2FF637" w14:textId="77777777" w:rsidR="00A306C0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370571B3" w14:textId="77777777" w:rsidR="00A306C0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02EF954C" w14:textId="77777777" w:rsidR="00F020AB" w:rsidRPr="00F020AB" w:rsidRDefault="00F020AB" w:rsidP="00F020AB">
            <w:pPr>
              <w:pStyle w:val="TableParagraph"/>
              <w:rPr>
                <w:rFonts w:ascii="Times New Roman"/>
                <w:sz w:val="20"/>
                <w:szCs w:val="24"/>
                <w:lang w:val="en-IN"/>
              </w:rPr>
            </w:pPr>
            <w:r w:rsidRPr="00F020AB">
              <w:rPr>
                <w:rFonts w:ascii="Times New Roman"/>
                <w:sz w:val="20"/>
                <w:szCs w:val="24"/>
                <w:lang w:val="en-IN"/>
              </w:rPr>
              <w:t xml:space="preserve">Address queries regarding ACL configurations for dashboards, Coalesce functionality, and report aggregations. </w:t>
            </w:r>
          </w:p>
          <w:p w14:paraId="66E7B212" w14:textId="77777777" w:rsidR="00A306C0" w:rsidRPr="00F020AB" w:rsidRDefault="00A306C0">
            <w:pPr>
              <w:pStyle w:val="TableParagraph"/>
              <w:rPr>
                <w:rFonts w:ascii="Times New Roman"/>
                <w:sz w:val="20"/>
                <w:szCs w:val="24"/>
              </w:rPr>
            </w:pPr>
          </w:p>
        </w:tc>
      </w:tr>
    </w:tbl>
    <w:p w14:paraId="6C055D8C" w14:textId="77777777" w:rsidR="00AC0564" w:rsidRPr="00F020AB" w:rsidRDefault="00AC0564">
      <w:pPr>
        <w:rPr>
          <w:rFonts w:ascii="Times New Roman" w:hAnsi="Times New Roman" w:cs="Times New Roman"/>
        </w:rPr>
      </w:pPr>
    </w:p>
    <w:sectPr w:rsidR="00AC0564" w:rsidRPr="00F020AB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6C0"/>
    <w:rsid w:val="00A306C0"/>
    <w:rsid w:val="00AC0564"/>
    <w:rsid w:val="00D11E8E"/>
    <w:rsid w:val="00F0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5F00"/>
  <w15:docId w15:val="{CB71B0E5-0893-4B7E-81A1-6E4FE9663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creator>ELCOT</dc:creator>
  <cp:lastModifiedBy>S0655992</cp:lastModifiedBy>
  <cp:revision>2</cp:revision>
  <dcterms:created xsi:type="dcterms:W3CDTF">2026-09-30T08:32:00Z</dcterms:created>
  <dcterms:modified xsi:type="dcterms:W3CDTF">2026-09-30T08:32:00Z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