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A4D3" w14:textId="77777777" w:rsidR="00E32481" w:rsidRDefault="006A42E1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060670" wp14:editId="2A31DE0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561F056F" wp14:editId="7F20663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0825" w14:textId="77777777" w:rsidR="00E32481" w:rsidRDefault="006A42E1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gramStart"/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  <w:proofErr w:type="gramEnd"/>
    </w:p>
    <w:p w14:paraId="23E156F3" w14:textId="77777777" w:rsidR="00E32481" w:rsidRDefault="00E3248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32481" w14:paraId="49C0682A" w14:textId="77777777">
        <w:trPr>
          <w:trHeight w:val="419"/>
        </w:trPr>
        <w:tc>
          <w:tcPr>
            <w:tcW w:w="2820" w:type="dxa"/>
          </w:tcPr>
          <w:p w14:paraId="16D16426" w14:textId="77777777" w:rsidR="00E32481" w:rsidRDefault="006A42E1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9FBBE4C" w14:textId="055873B5" w:rsidR="00E32481" w:rsidRPr="007F7FE0" w:rsidRDefault="001269C7">
            <w:pPr>
              <w:pStyle w:val="TableParagraph"/>
              <w:spacing w:before="111"/>
              <w:ind w:left="143"/>
              <w:rPr>
                <w:rFonts w:ascii="Arial MT"/>
                <w:sz w:val="20"/>
                <w:lang w:val="en-IN"/>
              </w:rPr>
            </w:pPr>
            <w:r>
              <w:rPr>
                <w:rFonts w:ascii="Arial MT"/>
                <w:sz w:val="20"/>
              </w:rPr>
              <w:t>30 September 2026</w:t>
            </w:r>
          </w:p>
        </w:tc>
      </w:tr>
      <w:tr w:rsidR="00E32481" w14:paraId="35C15218" w14:textId="77777777">
        <w:trPr>
          <w:trHeight w:val="420"/>
        </w:trPr>
        <w:tc>
          <w:tcPr>
            <w:tcW w:w="2820" w:type="dxa"/>
          </w:tcPr>
          <w:p w14:paraId="7568E527" w14:textId="77777777" w:rsidR="00E32481" w:rsidRDefault="006A42E1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42BF776" w14:textId="3BB21B41" w:rsidR="00E32481" w:rsidRPr="00575221" w:rsidRDefault="00575221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575221">
              <w:rPr>
                <w:rFonts w:ascii="Arial MT"/>
                <w:sz w:val="20"/>
                <w:lang w:val="en-IN"/>
              </w:rPr>
              <w:t>SWTID-2026-9932</w:t>
            </w:r>
          </w:p>
        </w:tc>
      </w:tr>
      <w:tr w:rsidR="00E32481" w14:paraId="23441D12" w14:textId="77777777">
        <w:trPr>
          <w:trHeight w:val="399"/>
        </w:trPr>
        <w:tc>
          <w:tcPr>
            <w:tcW w:w="2820" w:type="dxa"/>
          </w:tcPr>
          <w:p w14:paraId="54772F98" w14:textId="77777777" w:rsidR="00E32481" w:rsidRDefault="006A42E1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B69C1FE" w14:textId="2ABF9900" w:rsidR="00E32481" w:rsidRPr="00474FEB" w:rsidRDefault="00474FEB" w:rsidP="00474FEB">
            <w:pPr>
              <w:pStyle w:val="TableParagraph"/>
              <w:spacing w:before="101"/>
              <w:rPr>
                <w:rFonts w:ascii="Arial MT"/>
                <w:sz w:val="20"/>
                <w:lang w:val="en-IN"/>
              </w:rPr>
            </w:pPr>
            <w:r>
              <w:rPr>
                <w:rFonts w:ascii="Arial MT"/>
                <w:sz w:val="20"/>
              </w:rPr>
              <w:t xml:space="preserve"> </w:t>
            </w:r>
            <w:r w:rsidRPr="00474FEB">
              <w:rPr>
                <w:rFonts w:ascii="Arial MT"/>
                <w:sz w:val="20"/>
              </w:rPr>
              <w:t xml:space="preserve">Import Data </w:t>
            </w:r>
            <w:proofErr w:type="gramStart"/>
            <w:r w:rsidRPr="00474FEB">
              <w:rPr>
                <w:rFonts w:ascii="Arial MT"/>
                <w:sz w:val="20"/>
              </w:rPr>
              <w:t>using</w:t>
            </w:r>
            <w:proofErr w:type="gramEnd"/>
            <w:r w:rsidRPr="00474FEB">
              <w:rPr>
                <w:rFonts w:ascii="Arial MT"/>
                <w:sz w:val="20"/>
              </w:rPr>
              <w:t xml:space="preserve"> Transform Maps</w:t>
            </w:r>
          </w:p>
        </w:tc>
      </w:tr>
      <w:tr w:rsidR="00E32481" w14:paraId="2B4ED294" w14:textId="77777777">
        <w:trPr>
          <w:trHeight w:val="420"/>
        </w:trPr>
        <w:tc>
          <w:tcPr>
            <w:tcW w:w="2820" w:type="dxa"/>
          </w:tcPr>
          <w:p w14:paraId="071BEF51" w14:textId="77777777" w:rsidR="00E32481" w:rsidRDefault="006A42E1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5B8BD9B" w14:textId="77777777" w:rsidR="00E32481" w:rsidRDefault="006A42E1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09F1477E" w14:textId="77777777" w:rsidR="00E32481" w:rsidRDefault="00E32481">
      <w:pPr>
        <w:pStyle w:val="BodyText"/>
        <w:spacing w:before="210"/>
        <w:rPr>
          <w:rFonts w:ascii="Arial"/>
          <w:b/>
          <w:sz w:val="28"/>
        </w:rPr>
      </w:pPr>
    </w:p>
    <w:p w14:paraId="08506A71" w14:textId="77777777" w:rsidR="00E32481" w:rsidRDefault="006A42E1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gramStart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</w:t>
      </w:r>
      <w:proofErr w:type="gramEnd"/>
      <w:r>
        <w:rPr>
          <w:spacing w:val="-2"/>
        </w:rPr>
        <w:t>:</w:t>
      </w:r>
    </w:p>
    <w:p w14:paraId="10103756" w14:textId="77777777" w:rsidR="00E32481" w:rsidRDefault="006A42E1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5927A041" w14:textId="77777777" w:rsidR="00E32481" w:rsidRDefault="00E32481">
      <w:pPr>
        <w:pStyle w:val="BodyText"/>
      </w:pPr>
    </w:p>
    <w:p w14:paraId="603BB86D" w14:textId="77777777" w:rsidR="00E32481" w:rsidRDefault="00E32481">
      <w:pPr>
        <w:pStyle w:val="BodyText"/>
        <w:spacing w:before="57"/>
      </w:pPr>
    </w:p>
    <w:p w14:paraId="6E1F0D21" w14:textId="77777777" w:rsidR="00E32481" w:rsidRDefault="006A42E1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E32481" w14:paraId="3582AACF" w14:textId="77777777">
        <w:trPr>
          <w:trHeight w:val="839"/>
        </w:trPr>
        <w:tc>
          <w:tcPr>
            <w:tcW w:w="580" w:type="dxa"/>
          </w:tcPr>
          <w:p w14:paraId="38479B88" w14:textId="77777777" w:rsidR="00E32481" w:rsidRDefault="00E3248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E2683A7" w14:textId="77777777" w:rsidR="00E32481" w:rsidRDefault="006A42E1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16956FF1" w14:textId="77777777" w:rsidR="00E32481" w:rsidRDefault="00E3248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DF434F5" w14:textId="77777777" w:rsidR="00E32481" w:rsidRDefault="006A42E1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CA094FD" w14:textId="77777777" w:rsidR="00E32481" w:rsidRDefault="00E3248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57807CA9" w14:textId="77777777" w:rsidR="00E32481" w:rsidRDefault="006A42E1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773B358F" w14:textId="77777777" w:rsidR="00E32481" w:rsidRDefault="006A42E1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E32481" w14:paraId="72F06EE7" w14:textId="77777777">
        <w:trPr>
          <w:trHeight w:val="620"/>
        </w:trPr>
        <w:tc>
          <w:tcPr>
            <w:tcW w:w="580" w:type="dxa"/>
          </w:tcPr>
          <w:p w14:paraId="70DF846A" w14:textId="77777777" w:rsidR="00E32481" w:rsidRDefault="006A42E1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49E7BFB5" w14:textId="6684995D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Manual Excel/Spreadsheet uploads for loading employee data via Import Sets.</w:t>
            </w:r>
          </w:p>
        </w:tc>
        <w:tc>
          <w:tcPr>
            <w:tcW w:w="3400" w:type="dxa"/>
          </w:tcPr>
          <w:p w14:paraId="5AB25D7E" w14:textId="0A05CD40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Requires manual effort and leads to potential delays during bulk employee onboarding.</w:t>
            </w:r>
          </w:p>
        </w:tc>
        <w:tc>
          <w:tcPr>
            <w:tcW w:w="2380" w:type="dxa"/>
          </w:tcPr>
          <w:p w14:paraId="07B98358" w14:textId="4A4FA73E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High</w:t>
            </w:r>
          </w:p>
        </w:tc>
      </w:tr>
      <w:tr w:rsidR="00E32481" w14:paraId="7DE0C8F3" w14:textId="77777777">
        <w:trPr>
          <w:trHeight w:val="600"/>
        </w:trPr>
        <w:tc>
          <w:tcPr>
            <w:tcW w:w="580" w:type="dxa"/>
          </w:tcPr>
          <w:p w14:paraId="0CDB8D01" w14:textId="77777777" w:rsidR="00E32481" w:rsidRDefault="006A42E1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5DBD2738" w14:textId="5F131072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Single Coalesce field (Employee ID) without complex condition scripts.</w:t>
            </w:r>
          </w:p>
        </w:tc>
        <w:tc>
          <w:tcPr>
            <w:tcW w:w="3400" w:type="dxa"/>
          </w:tcPr>
          <w:p w14:paraId="3C96709A" w14:textId="4971B0A2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May fail to reconcile records if Employee IDs are mistyped or recycled across external HR systems.</w:t>
            </w:r>
          </w:p>
        </w:tc>
        <w:tc>
          <w:tcPr>
            <w:tcW w:w="2380" w:type="dxa"/>
          </w:tcPr>
          <w:p w14:paraId="726A94F1" w14:textId="099DF535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Medium</w:t>
            </w:r>
          </w:p>
        </w:tc>
      </w:tr>
      <w:tr w:rsidR="00E32481" w14:paraId="65987ED9" w14:textId="77777777">
        <w:trPr>
          <w:trHeight w:val="619"/>
        </w:trPr>
        <w:tc>
          <w:tcPr>
            <w:tcW w:w="580" w:type="dxa"/>
          </w:tcPr>
          <w:p w14:paraId="338A0598" w14:textId="77777777" w:rsidR="00E32481" w:rsidRDefault="006A42E1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510560AC" w14:textId="47528762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Static Dashboard reports without automated scheduled email notifications.</w:t>
            </w:r>
          </w:p>
        </w:tc>
        <w:tc>
          <w:tcPr>
            <w:tcW w:w="3400" w:type="dxa"/>
          </w:tcPr>
          <w:p w14:paraId="565A9920" w14:textId="3D318991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HR and Admin teams must manually open the ServiceNow dashboard to check for import errors or updates</w:t>
            </w:r>
          </w:p>
        </w:tc>
        <w:tc>
          <w:tcPr>
            <w:tcW w:w="2380" w:type="dxa"/>
          </w:tcPr>
          <w:p w14:paraId="6CB13704" w14:textId="5530A081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Low</w:t>
            </w:r>
          </w:p>
        </w:tc>
      </w:tr>
    </w:tbl>
    <w:p w14:paraId="26474857" w14:textId="77777777" w:rsidR="00E32481" w:rsidRDefault="00E32481">
      <w:pPr>
        <w:pStyle w:val="BodyText"/>
        <w:spacing w:before="231"/>
        <w:rPr>
          <w:rFonts w:ascii="Arial"/>
          <w:b/>
          <w:sz w:val="22"/>
        </w:rPr>
      </w:pPr>
    </w:p>
    <w:p w14:paraId="17AEEE9A" w14:textId="77777777" w:rsidR="00E32481" w:rsidRDefault="006A42E1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E32481" w14:paraId="2E82A691" w14:textId="77777777">
        <w:trPr>
          <w:trHeight w:val="599"/>
        </w:trPr>
        <w:tc>
          <w:tcPr>
            <w:tcW w:w="580" w:type="dxa"/>
          </w:tcPr>
          <w:p w14:paraId="2D0437E1" w14:textId="77777777" w:rsidR="00E32481" w:rsidRDefault="006A42E1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5E0737B" w14:textId="77777777" w:rsidR="00E32481" w:rsidRDefault="006A42E1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5EBAE6C3" w14:textId="77777777" w:rsidR="00E32481" w:rsidRDefault="006A42E1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43339FB4" w14:textId="77777777" w:rsidR="00E32481" w:rsidRDefault="006A42E1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E32481" w14:paraId="10C3573C" w14:textId="77777777">
        <w:trPr>
          <w:trHeight w:val="620"/>
        </w:trPr>
        <w:tc>
          <w:tcPr>
            <w:tcW w:w="580" w:type="dxa"/>
          </w:tcPr>
          <w:p w14:paraId="653CCAE9" w14:textId="77777777" w:rsidR="00E32481" w:rsidRDefault="006A42E1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8413C5C" w14:textId="77777777" w:rsidR="00E32481" w:rsidRDefault="006A42E1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29B58EF5" w14:textId="27D7178B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 xml:space="preserve">Handles single-session manual imports for </w:t>
            </w:r>
            <w:proofErr w:type="gramStart"/>
            <w:r w:rsidRPr="00474FEB">
              <w:rPr>
                <w:rFonts w:ascii="Times New Roman"/>
                <w:sz w:val="18"/>
              </w:rPr>
              <w:t>test employee</w:t>
            </w:r>
            <w:proofErr w:type="gramEnd"/>
            <w:r w:rsidRPr="00474FEB">
              <w:rPr>
                <w:rFonts w:ascii="Times New Roman"/>
                <w:sz w:val="18"/>
              </w:rPr>
              <w:t xml:space="preserve"> records.</w:t>
            </w:r>
          </w:p>
        </w:tc>
        <w:tc>
          <w:tcPr>
            <w:tcW w:w="5220" w:type="dxa"/>
          </w:tcPr>
          <w:p w14:paraId="353A184F" w14:textId="3AA6A012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 xml:space="preserve">Implement </w:t>
            </w:r>
            <w:r w:rsidRPr="00474FEB">
              <w:rPr>
                <w:rFonts w:ascii="Times New Roman"/>
                <w:b/>
                <w:bCs/>
                <w:sz w:val="18"/>
              </w:rPr>
              <w:t>Concurrent Import Sets</w:t>
            </w:r>
            <w:r w:rsidRPr="00474FEB">
              <w:rPr>
                <w:rFonts w:ascii="Times New Roman"/>
                <w:sz w:val="18"/>
              </w:rPr>
              <w:t xml:space="preserve"> and multi-threaded processing to handle enterprise-scale employee data.</w:t>
            </w:r>
          </w:p>
        </w:tc>
      </w:tr>
      <w:tr w:rsidR="00E32481" w14:paraId="26919552" w14:textId="77777777">
        <w:trPr>
          <w:trHeight w:val="600"/>
        </w:trPr>
        <w:tc>
          <w:tcPr>
            <w:tcW w:w="580" w:type="dxa"/>
          </w:tcPr>
          <w:p w14:paraId="30F645AE" w14:textId="77777777" w:rsidR="00E32481" w:rsidRDefault="006A42E1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2DBF67B" w14:textId="77777777" w:rsidR="00E32481" w:rsidRDefault="006A42E1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7B8BB774" w14:textId="6146023D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 xml:space="preserve">Staging records stored temporarily in </w:t>
            </w:r>
            <w:proofErr w:type="spellStart"/>
            <w:r w:rsidRPr="00474FEB">
              <w:rPr>
                <w:rFonts w:ascii="Times New Roman"/>
                <w:sz w:val="18"/>
              </w:rPr>
              <w:t>u_employee_import</w:t>
            </w:r>
            <w:proofErr w:type="spellEnd"/>
            <w:r w:rsidRPr="00474FEB">
              <w:rPr>
                <w:rFonts w:ascii="Times New Roman"/>
                <w:sz w:val="18"/>
              </w:rPr>
              <w:t xml:space="preserve"> table.</w:t>
            </w:r>
          </w:p>
        </w:tc>
        <w:tc>
          <w:tcPr>
            <w:tcW w:w="5220" w:type="dxa"/>
          </w:tcPr>
          <w:p w14:paraId="3A09D733" w14:textId="3FCC6C5A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 xml:space="preserve">Configure automated </w:t>
            </w:r>
            <w:r w:rsidRPr="00474FEB">
              <w:rPr>
                <w:rFonts w:ascii="Times New Roman"/>
                <w:b/>
                <w:bCs/>
                <w:sz w:val="18"/>
              </w:rPr>
              <w:t>Import Set Table Cleanup Jobs</w:t>
            </w:r>
            <w:r w:rsidRPr="00474FEB">
              <w:rPr>
                <w:rFonts w:ascii="Times New Roman"/>
                <w:sz w:val="18"/>
              </w:rPr>
              <w:t xml:space="preserve"> to purge old staging data and maintain optimal database storage.</w:t>
            </w:r>
          </w:p>
        </w:tc>
      </w:tr>
      <w:tr w:rsidR="00E32481" w14:paraId="5519DC27" w14:textId="77777777">
        <w:trPr>
          <w:trHeight w:val="619"/>
        </w:trPr>
        <w:tc>
          <w:tcPr>
            <w:tcW w:w="580" w:type="dxa"/>
          </w:tcPr>
          <w:p w14:paraId="3A1A43CE" w14:textId="77777777" w:rsidR="00E32481" w:rsidRDefault="006A42E1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CA80796" w14:textId="77777777" w:rsidR="00E32481" w:rsidRDefault="006A42E1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7537BF7C" w14:textId="03C026B5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Synchronous transform execution on manual file uploads.</w:t>
            </w:r>
          </w:p>
        </w:tc>
        <w:tc>
          <w:tcPr>
            <w:tcW w:w="5220" w:type="dxa"/>
          </w:tcPr>
          <w:p w14:paraId="76B9E883" w14:textId="7DAF512F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 xml:space="preserve">Transition to </w:t>
            </w:r>
            <w:r w:rsidRPr="00474FEB">
              <w:rPr>
                <w:rFonts w:ascii="Times New Roman"/>
                <w:b/>
                <w:bCs/>
                <w:sz w:val="18"/>
              </w:rPr>
              <w:t>Asynchronous Scheduled Data Imports</w:t>
            </w:r>
            <w:r w:rsidRPr="00474FEB">
              <w:rPr>
                <w:rFonts w:ascii="Times New Roman"/>
                <w:sz w:val="18"/>
              </w:rPr>
              <w:t xml:space="preserve"> (Scheduled Jobs) during non-peak business hours.</w:t>
            </w:r>
          </w:p>
        </w:tc>
      </w:tr>
      <w:tr w:rsidR="00E32481" w14:paraId="2EF1C056" w14:textId="77777777">
        <w:trPr>
          <w:trHeight w:val="600"/>
        </w:trPr>
        <w:tc>
          <w:tcPr>
            <w:tcW w:w="580" w:type="dxa"/>
          </w:tcPr>
          <w:p w14:paraId="5C1FBA07" w14:textId="77777777" w:rsidR="00E32481" w:rsidRDefault="006A42E1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8309408" w14:textId="77777777" w:rsidR="00E32481" w:rsidRDefault="006A42E1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0AABC98E" w14:textId="4E4D67C8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Basic admin overrides and default table access control.</w:t>
            </w:r>
          </w:p>
        </w:tc>
        <w:tc>
          <w:tcPr>
            <w:tcW w:w="5220" w:type="dxa"/>
          </w:tcPr>
          <w:p w14:paraId="7B600D78" w14:textId="67A4362E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 xml:space="preserve">Implement </w:t>
            </w:r>
            <w:r w:rsidRPr="00474FEB">
              <w:rPr>
                <w:rFonts w:ascii="Times New Roman"/>
                <w:b/>
                <w:bCs/>
                <w:sz w:val="18"/>
              </w:rPr>
              <w:t>Role-Based Access Control (RBAC)</w:t>
            </w:r>
            <w:r w:rsidRPr="00474FEB">
              <w:rPr>
                <w:rFonts w:ascii="Times New Roman"/>
                <w:sz w:val="18"/>
              </w:rPr>
              <w:t>, encrypted file transfers (SFTP/HTTPS), and stricter ACLs for import tables.</w:t>
            </w:r>
          </w:p>
        </w:tc>
      </w:tr>
    </w:tbl>
    <w:p w14:paraId="0B6C73F2" w14:textId="77777777" w:rsidR="00E32481" w:rsidRDefault="00E32481">
      <w:pPr>
        <w:pStyle w:val="BodyText"/>
        <w:spacing w:before="236"/>
        <w:rPr>
          <w:rFonts w:ascii="Arial"/>
          <w:b/>
          <w:sz w:val="22"/>
        </w:rPr>
      </w:pPr>
    </w:p>
    <w:p w14:paraId="5AA8B014" w14:textId="77777777" w:rsidR="00E32481" w:rsidRDefault="006A42E1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E32481" w14:paraId="7F11BC73" w14:textId="77777777">
        <w:trPr>
          <w:trHeight w:val="600"/>
        </w:trPr>
        <w:tc>
          <w:tcPr>
            <w:tcW w:w="1420" w:type="dxa"/>
          </w:tcPr>
          <w:p w14:paraId="1477CCB4" w14:textId="77777777" w:rsidR="00E32481" w:rsidRDefault="006A42E1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52F4DC46" w14:textId="77777777" w:rsidR="00E32481" w:rsidRDefault="006A42E1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16B33CD4" w14:textId="77777777" w:rsidR="00E32481" w:rsidRDefault="006A42E1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75314ADB" w14:textId="77777777" w:rsidR="00E32481" w:rsidRDefault="006A42E1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66778295" w14:textId="77777777" w:rsidR="00E32481" w:rsidRDefault="00E32481">
      <w:pPr>
        <w:pStyle w:val="TableParagraph"/>
        <w:rPr>
          <w:b/>
          <w:sz w:val="18"/>
        </w:rPr>
        <w:sectPr w:rsidR="00E32481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E32481" w14:paraId="5359327B" w14:textId="77777777">
        <w:trPr>
          <w:trHeight w:val="620"/>
        </w:trPr>
        <w:tc>
          <w:tcPr>
            <w:tcW w:w="1420" w:type="dxa"/>
          </w:tcPr>
          <w:p w14:paraId="11D9833F" w14:textId="77777777" w:rsidR="00E32481" w:rsidRDefault="006A42E1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608CB7B0" w14:textId="61621CC6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Automated Integration via LDAP / REST API / Scheduled SFTP Import</w:t>
            </w:r>
          </w:p>
        </w:tc>
        <w:tc>
          <w:tcPr>
            <w:tcW w:w="1980" w:type="dxa"/>
          </w:tcPr>
          <w:p w14:paraId="116FD6CC" w14:textId="736236FD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Q4 2026</w:t>
            </w:r>
          </w:p>
        </w:tc>
        <w:tc>
          <w:tcPr>
            <w:tcW w:w="3520" w:type="dxa"/>
          </w:tcPr>
          <w:p w14:paraId="0A900D41" w14:textId="1536C10C" w:rsidR="00E32481" w:rsidRPr="00E95CF1" w:rsidRDefault="00E95CF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95CF1">
              <w:rPr>
                <w:rFonts w:ascii="Times New Roman"/>
                <w:sz w:val="18"/>
              </w:rPr>
              <w:t>Eliminates manual Excel file generation and enables automated sync directly from HR software.</w:t>
            </w:r>
          </w:p>
        </w:tc>
      </w:tr>
      <w:tr w:rsidR="00E32481" w14:paraId="213015D2" w14:textId="77777777">
        <w:trPr>
          <w:trHeight w:val="600"/>
        </w:trPr>
        <w:tc>
          <w:tcPr>
            <w:tcW w:w="1420" w:type="dxa"/>
          </w:tcPr>
          <w:p w14:paraId="1FF2778C" w14:textId="77777777" w:rsidR="00E32481" w:rsidRDefault="006A42E1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33E0E7B0" w14:textId="11F32B05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Advanced Transform Scripts &amp; Multi-Field Coalesce Logic</w:t>
            </w:r>
          </w:p>
        </w:tc>
        <w:tc>
          <w:tcPr>
            <w:tcW w:w="1980" w:type="dxa"/>
          </w:tcPr>
          <w:p w14:paraId="56251CC2" w14:textId="40824DBC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Q1 2027</w:t>
            </w:r>
          </w:p>
        </w:tc>
        <w:tc>
          <w:tcPr>
            <w:tcW w:w="3520" w:type="dxa"/>
          </w:tcPr>
          <w:p w14:paraId="68CD25CD" w14:textId="79D15F41" w:rsidR="00E32481" w:rsidRPr="00E95CF1" w:rsidRDefault="00E95CF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95CF1">
              <w:rPr>
                <w:rFonts w:ascii="Times New Roman"/>
                <w:sz w:val="18"/>
              </w:rPr>
              <w:t>Enhances data validation, error handling, and complex conditional field mapping during transforms.</w:t>
            </w:r>
          </w:p>
        </w:tc>
      </w:tr>
      <w:tr w:rsidR="00E32481" w14:paraId="444853F5" w14:textId="77777777">
        <w:trPr>
          <w:trHeight w:val="619"/>
        </w:trPr>
        <w:tc>
          <w:tcPr>
            <w:tcW w:w="1420" w:type="dxa"/>
          </w:tcPr>
          <w:p w14:paraId="4CC1E5CA" w14:textId="77777777" w:rsidR="00E32481" w:rsidRDefault="006A42E1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459961AE" w14:textId="050EF0A2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Executive Dashboard &amp; Automated Alert Notifications</w:t>
            </w:r>
          </w:p>
        </w:tc>
        <w:tc>
          <w:tcPr>
            <w:tcW w:w="1980" w:type="dxa"/>
          </w:tcPr>
          <w:p w14:paraId="28452E3F" w14:textId="4BA0BD70" w:rsidR="00E32481" w:rsidRPr="00474FEB" w:rsidRDefault="00474FE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74FEB">
              <w:rPr>
                <w:rFonts w:ascii="Times New Roman"/>
                <w:sz w:val="18"/>
              </w:rPr>
              <w:t>Q2 2027</w:t>
            </w:r>
          </w:p>
        </w:tc>
        <w:tc>
          <w:tcPr>
            <w:tcW w:w="3520" w:type="dxa"/>
          </w:tcPr>
          <w:p w14:paraId="010BFF28" w14:textId="602929FD" w:rsidR="00E32481" w:rsidRPr="00E95CF1" w:rsidRDefault="00E95CF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95CF1">
              <w:rPr>
                <w:rFonts w:ascii="Times New Roman"/>
                <w:sz w:val="18"/>
              </w:rPr>
              <w:t>Automatically notifies HR teams on import exceptions/failures and provides real-time executive reporting.</w:t>
            </w:r>
          </w:p>
        </w:tc>
      </w:tr>
    </w:tbl>
    <w:p w14:paraId="25C9C136" w14:textId="77777777" w:rsidR="006A42E1" w:rsidRDefault="006A42E1"/>
    <w:sectPr w:rsidR="006A42E1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81"/>
    <w:rsid w:val="001269C7"/>
    <w:rsid w:val="001462E8"/>
    <w:rsid w:val="00474FEB"/>
    <w:rsid w:val="00575221"/>
    <w:rsid w:val="006A42E1"/>
    <w:rsid w:val="007F7FE0"/>
    <w:rsid w:val="00891213"/>
    <w:rsid w:val="00BA1823"/>
    <w:rsid w:val="00C94DA5"/>
    <w:rsid w:val="00E32481"/>
    <w:rsid w:val="00E9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44CE"/>
  <w15:docId w15:val="{05D70605-72FE-4C81-9A76-AFB184E6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D4B6C1-5407-43CB-AF68-EB01AE5F04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D5C7EA-B8A8-4D4E-A1C1-79E177F60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F13643-3AC0-44F0-9431-C628404B1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ELCOT</dc:creator>
  <cp:lastModifiedBy>S0655992</cp:lastModifiedBy>
  <cp:revision>2</cp:revision>
  <dcterms:created xsi:type="dcterms:W3CDTF">2026-09-30T08:11:00Z</dcterms:created>
  <dcterms:modified xsi:type="dcterms:W3CDTF">2026-09-30T08:11:00Z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  <property fmtid="{D5CDD505-2E9C-101B-9397-08002B2CF9AE}" pid="6" name="ContentTypeId">
    <vt:lpwstr>0x010100AF37C3711FDDAD4A90B0EB7CC69BE776</vt:lpwstr>
  </property>
</Properties>
</file>