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11F850" w14:textId="4A9A45B1" w:rsidR="00F6359B" w:rsidRPr="00C32BC8" w:rsidRDefault="00C51A02">
      <w:r w:rsidRPr="00C32BC8">
        <w:rPr>
          <w:b/>
        </w:rPr>
        <w:t>Investigators:</w:t>
      </w:r>
      <w:r w:rsidRPr="00C32BC8">
        <w:t xml:space="preserve"> Wiley Evans</w:t>
      </w:r>
      <w:r w:rsidR="00266119" w:rsidRPr="00C32BC8">
        <w:t xml:space="preserve"> (Hakai Institute)</w:t>
      </w:r>
      <w:r w:rsidRPr="00C32BC8">
        <w:t xml:space="preserve">, </w:t>
      </w:r>
      <w:r w:rsidR="00AC6E50">
        <w:t>Katie Pocock</w:t>
      </w:r>
      <w:r w:rsidR="00266119" w:rsidRPr="00C32BC8">
        <w:t xml:space="preserve"> (</w:t>
      </w:r>
      <w:r w:rsidR="00BF2D38">
        <w:t>Hakai Institute</w:t>
      </w:r>
      <w:r w:rsidR="00266119" w:rsidRPr="00C32BC8">
        <w:t>)</w:t>
      </w:r>
      <w:r w:rsidR="00136646" w:rsidRPr="00C32BC8">
        <w:t xml:space="preserve">, </w:t>
      </w:r>
      <w:r w:rsidR="00BF2D38">
        <w:t xml:space="preserve">Shawn </w:t>
      </w:r>
      <w:proofErr w:type="spellStart"/>
      <w:r w:rsidR="00BF2D38">
        <w:t>Hateley</w:t>
      </w:r>
      <w:proofErr w:type="spellEnd"/>
      <w:r w:rsidR="00BF2D38">
        <w:t xml:space="preserve"> (Hakai Institute), </w:t>
      </w:r>
      <w:r w:rsidR="00D60186" w:rsidRPr="00C32BC8">
        <w:t xml:space="preserve">and </w:t>
      </w:r>
      <w:r w:rsidR="00BF2D38">
        <w:t>Jessy Barrette (Hakai Institute)</w:t>
      </w:r>
    </w:p>
    <w:p w14:paraId="13701857" w14:textId="77777777" w:rsidR="00C51A02" w:rsidRPr="00C32BC8" w:rsidRDefault="00C51A02"/>
    <w:p w14:paraId="4E627E12" w14:textId="5AA47042" w:rsidR="00C51A02" w:rsidRPr="00C32BC8" w:rsidRDefault="00C51A02">
      <w:r w:rsidRPr="00C32BC8">
        <w:rPr>
          <w:b/>
        </w:rPr>
        <w:t>Title:</w:t>
      </w:r>
      <w:r w:rsidR="00266119" w:rsidRPr="00C32BC8">
        <w:rPr>
          <w:b/>
        </w:rPr>
        <w:t xml:space="preserve"> </w:t>
      </w:r>
      <w:r w:rsidR="00BF2D38">
        <w:t>S</w:t>
      </w:r>
      <w:r w:rsidR="00354420" w:rsidRPr="00C32BC8">
        <w:t xml:space="preserve">urface seawater </w:t>
      </w:r>
      <w:r w:rsidR="00945896" w:rsidRPr="00C32BC8">
        <w:t xml:space="preserve">and marine boundary layer </w:t>
      </w:r>
      <w:r w:rsidR="00BF2D38">
        <w:t>CO</w:t>
      </w:r>
      <w:r w:rsidR="00BF2D38" w:rsidRPr="00D5521E">
        <w:rPr>
          <w:vertAlign w:val="subscript"/>
        </w:rPr>
        <w:t>2</w:t>
      </w:r>
      <w:r w:rsidR="00BF2D38">
        <w:t xml:space="preserve"> </w:t>
      </w:r>
      <w:r w:rsidR="00354420" w:rsidRPr="00C32BC8">
        <w:t xml:space="preserve">observations made </w:t>
      </w:r>
      <w:r w:rsidR="007A468E" w:rsidRPr="00C32BC8">
        <w:t xml:space="preserve">from </w:t>
      </w:r>
      <w:r w:rsidR="00354420" w:rsidRPr="00C32BC8">
        <w:t xml:space="preserve">the </w:t>
      </w:r>
      <w:proofErr w:type="spellStart"/>
      <w:r w:rsidR="00BF2D38">
        <w:t>Kwakshua</w:t>
      </w:r>
      <w:proofErr w:type="spellEnd"/>
      <w:r w:rsidR="00BF2D38">
        <w:t xml:space="preserve"> Channel (KC) Buoy on the central coast of British Columbia</w:t>
      </w:r>
    </w:p>
    <w:p w14:paraId="338B68C8" w14:textId="77777777" w:rsidR="00C51A02" w:rsidRPr="00C32BC8" w:rsidRDefault="00C51A02"/>
    <w:p w14:paraId="063F9E3F" w14:textId="5B758C16" w:rsidR="00C51A02" w:rsidRPr="00C32BC8" w:rsidRDefault="00C51A02">
      <w:r w:rsidRPr="00C32BC8">
        <w:rPr>
          <w:b/>
        </w:rPr>
        <w:t>Abstract:</w:t>
      </w:r>
      <w:r w:rsidR="00C15FA0" w:rsidRPr="00C32BC8">
        <w:rPr>
          <w:b/>
        </w:rPr>
        <w:t xml:space="preserve"> </w:t>
      </w:r>
      <w:proofErr w:type="spellStart"/>
      <w:r w:rsidR="008D310F">
        <w:t>Kwakshua</w:t>
      </w:r>
      <w:proofErr w:type="spellEnd"/>
      <w:r w:rsidR="008D310F">
        <w:t xml:space="preserve"> Channel, located near Fitz Hugh Sound on the central coast of British Columbia</w:t>
      </w:r>
      <w:r w:rsidR="00214F99">
        <w:t xml:space="preserve">, has been a site for </w:t>
      </w:r>
      <w:r w:rsidR="008D310F">
        <w:t>moored,</w:t>
      </w:r>
      <w:r w:rsidR="00214F99">
        <w:t xml:space="preserve"> high-resolution measurement</w:t>
      </w:r>
      <w:r w:rsidR="008D310F">
        <w:t>s</w:t>
      </w:r>
      <w:r w:rsidR="00214F99">
        <w:t xml:space="preserve"> of surface seawater</w:t>
      </w:r>
      <w:r w:rsidR="008D310F">
        <w:t xml:space="preserve"> and marine boundary layer</w:t>
      </w:r>
      <w:r w:rsidR="00214F99">
        <w:t xml:space="preserve"> CO</w:t>
      </w:r>
      <w:r w:rsidR="00214F99" w:rsidRPr="00C15FA0">
        <w:rPr>
          <w:vertAlign w:val="subscript"/>
        </w:rPr>
        <w:t>2</w:t>
      </w:r>
      <w:r w:rsidR="00214F99">
        <w:t xml:space="preserve"> content since </w:t>
      </w:r>
      <w:r w:rsidR="008D310F">
        <w:t>May 2018</w:t>
      </w:r>
      <w:r w:rsidR="00214F99">
        <w:t xml:space="preserve">. Measurements of in situ temperature, salinity, </w:t>
      </w:r>
      <w:r w:rsidR="008D310F">
        <w:t xml:space="preserve">seawater </w:t>
      </w:r>
      <w:r w:rsidR="00214F99">
        <w:t>and</w:t>
      </w:r>
      <w:r w:rsidR="008D310F">
        <w:t xml:space="preserve"> atmospheric</w:t>
      </w:r>
      <w:r w:rsidR="00214F99">
        <w:t xml:space="preserve"> CO</w:t>
      </w:r>
      <w:r w:rsidR="00214F99" w:rsidRPr="009D1892">
        <w:rPr>
          <w:vertAlign w:val="subscript"/>
        </w:rPr>
        <w:t>2</w:t>
      </w:r>
      <w:r w:rsidR="00214F99">
        <w:t xml:space="preserve"> partial pressure are made </w:t>
      </w:r>
      <w:r w:rsidR="00DA5598">
        <w:t>using</w:t>
      </w:r>
      <w:r w:rsidR="00214F99">
        <w:t xml:space="preserve"> a </w:t>
      </w:r>
      <w:r w:rsidR="00DA5598">
        <w:t xml:space="preserve">Battelle </w:t>
      </w:r>
      <w:proofErr w:type="spellStart"/>
      <w:r w:rsidR="00DA5598">
        <w:t>Seaology</w:t>
      </w:r>
      <w:proofErr w:type="spellEnd"/>
      <w:r w:rsidR="00DA5598">
        <w:t xml:space="preserve"> (MApCO2) System. </w:t>
      </w:r>
      <w:r w:rsidR="00214F99">
        <w:t xml:space="preserve">The effort to collect these data are part of the Hakai Institute’s directive to advance the understanding of carbon cycling in northeast Pacific coastal settings with specific emphasis on ocean acidification. This data contribution consists of measurements from </w:t>
      </w:r>
      <w:r w:rsidR="00DA5598">
        <w:t>May 1</w:t>
      </w:r>
      <w:r w:rsidR="00214F99">
        <w:t>, 201</w:t>
      </w:r>
      <w:r w:rsidR="00DA5598">
        <w:t>8</w:t>
      </w:r>
      <w:r w:rsidR="00214F99">
        <w:t xml:space="preserve"> to </w:t>
      </w:r>
      <w:r w:rsidR="007165DA">
        <w:t>January 11</w:t>
      </w:r>
      <w:r w:rsidR="00214F99">
        <w:t>, 20</w:t>
      </w:r>
      <w:r w:rsidR="007165DA">
        <w:t>20</w:t>
      </w:r>
      <w:r w:rsidR="00214F99">
        <w:t>.</w:t>
      </w:r>
    </w:p>
    <w:p w14:paraId="51A68557" w14:textId="77777777" w:rsidR="00C51A02" w:rsidRPr="00C32BC8" w:rsidRDefault="00C51A02"/>
    <w:p w14:paraId="7C564C1E" w14:textId="0D42B4FD" w:rsidR="00C51A02" w:rsidRPr="00C32BC8" w:rsidRDefault="00C51A02">
      <w:r w:rsidRPr="00C32BC8">
        <w:rPr>
          <w:b/>
        </w:rPr>
        <w:t>Cite as:</w:t>
      </w:r>
      <w:r w:rsidRPr="00C32BC8">
        <w:t xml:space="preserve"> </w:t>
      </w:r>
      <w:bookmarkStart w:id="0" w:name="OLE_LINK3"/>
      <w:bookmarkStart w:id="1" w:name="OLE_LINK4"/>
      <w:r w:rsidRPr="00C32BC8">
        <w:t xml:space="preserve">Evans, W., </w:t>
      </w:r>
      <w:r w:rsidR="00BF2D38">
        <w:t xml:space="preserve">K. Pocock, S. </w:t>
      </w:r>
      <w:proofErr w:type="spellStart"/>
      <w:r w:rsidR="00BF2D38">
        <w:t>Hateley</w:t>
      </w:r>
      <w:proofErr w:type="spellEnd"/>
      <w:r w:rsidR="00BF2D38">
        <w:t xml:space="preserve">, and J. Barrette </w:t>
      </w:r>
      <w:r w:rsidRPr="00C32BC8">
        <w:t>(</w:t>
      </w:r>
      <w:r w:rsidR="00BF2D38">
        <w:t>2020</w:t>
      </w:r>
      <w:r w:rsidRPr="00C32BC8">
        <w:t>)</w:t>
      </w:r>
      <w:r w:rsidR="00C27B7F" w:rsidRPr="00C32BC8">
        <w:t xml:space="preserve">. </w:t>
      </w:r>
      <w:r w:rsidR="00BF2D38">
        <w:t>S</w:t>
      </w:r>
      <w:r w:rsidR="00BF2D38" w:rsidRPr="00C32BC8">
        <w:t xml:space="preserve">urface seawater and marine boundary layer </w:t>
      </w:r>
      <w:r w:rsidR="00BF2D38">
        <w:t>CO</w:t>
      </w:r>
      <w:r w:rsidR="00BF2D38" w:rsidRPr="00EF687A">
        <w:rPr>
          <w:vertAlign w:val="subscript"/>
        </w:rPr>
        <w:t>2</w:t>
      </w:r>
      <w:r w:rsidR="00BF2D38">
        <w:t xml:space="preserve"> </w:t>
      </w:r>
      <w:r w:rsidR="00BF2D38" w:rsidRPr="00C32BC8">
        <w:t xml:space="preserve">observations made from the </w:t>
      </w:r>
      <w:proofErr w:type="spellStart"/>
      <w:r w:rsidR="00BF2D38">
        <w:t>Kwakshua</w:t>
      </w:r>
      <w:proofErr w:type="spellEnd"/>
      <w:r w:rsidR="00BF2D38">
        <w:t xml:space="preserve"> Channel (KC) Buoy on the central coast of British Columbia.</w:t>
      </w:r>
      <w:r w:rsidR="00C27B7F" w:rsidRPr="00C32BC8">
        <w:t xml:space="preserve"> Version 1.0. Hakai Institute. Dataset. [access date].</w:t>
      </w:r>
      <w:bookmarkEnd w:id="0"/>
      <w:bookmarkEnd w:id="1"/>
      <w:r w:rsidRPr="00C32BC8">
        <w:t xml:space="preserve"> </w:t>
      </w:r>
    </w:p>
    <w:p w14:paraId="15B32239" w14:textId="77777777" w:rsidR="00C51A02" w:rsidRPr="00C32BC8" w:rsidRDefault="00C51A02"/>
    <w:p w14:paraId="143499FC" w14:textId="23815846" w:rsidR="00C51A02" w:rsidRPr="00C32BC8" w:rsidRDefault="00C51A02">
      <w:r w:rsidRPr="00C32BC8">
        <w:rPr>
          <w:b/>
        </w:rPr>
        <w:t>Type of Study:</w:t>
      </w:r>
      <w:r w:rsidR="00A15848" w:rsidRPr="00C32BC8">
        <w:rPr>
          <w:b/>
        </w:rPr>
        <w:t xml:space="preserve"> </w:t>
      </w:r>
      <w:r w:rsidR="00BF2D38">
        <w:t>Measurements of</w:t>
      </w:r>
      <w:r w:rsidR="005F1E0B" w:rsidRPr="00C32BC8">
        <w:t xml:space="preserve"> surface </w:t>
      </w:r>
      <w:r w:rsidR="003B04E0" w:rsidRPr="00C32BC8">
        <w:t xml:space="preserve">ocean and marine boundary layer </w:t>
      </w:r>
      <w:r w:rsidR="00BF2D38">
        <w:t>CO</w:t>
      </w:r>
      <w:r w:rsidR="00BF2D38" w:rsidRPr="00D5521E">
        <w:rPr>
          <w:vertAlign w:val="subscript"/>
        </w:rPr>
        <w:t>2</w:t>
      </w:r>
      <w:r w:rsidR="00BF2D38">
        <w:t xml:space="preserve"> from a surface buoy</w:t>
      </w:r>
    </w:p>
    <w:p w14:paraId="410411A4" w14:textId="77777777" w:rsidR="00C51A02" w:rsidRPr="00C32BC8" w:rsidRDefault="00C51A02"/>
    <w:p w14:paraId="5425AA27" w14:textId="098C02EA" w:rsidR="00C51A02" w:rsidRPr="00C32BC8" w:rsidRDefault="00C51A02">
      <w:r w:rsidRPr="00C32BC8">
        <w:rPr>
          <w:b/>
        </w:rPr>
        <w:t>Temporal Coverage:</w:t>
      </w:r>
      <w:r w:rsidR="00A15848" w:rsidRPr="00C32BC8">
        <w:rPr>
          <w:b/>
        </w:rPr>
        <w:t xml:space="preserve"> </w:t>
      </w:r>
      <w:r w:rsidR="00BF2D38">
        <w:t>May</w:t>
      </w:r>
      <w:r w:rsidR="00BF2D38" w:rsidRPr="00C32BC8">
        <w:t xml:space="preserve"> </w:t>
      </w:r>
      <w:r w:rsidR="00BF2D38">
        <w:t>1</w:t>
      </w:r>
      <w:r w:rsidR="00DD01E9" w:rsidRPr="00C32BC8">
        <w:t>, 201</w:t>
      </w:r>
      <w:r w:rsidR="00BF2D38">
        <w:t>8</w:t>
      </w:r>
      <w:r w:rsidR="00DD01E9" w:rsidRPr="00C32BC8">
        <w:t xml:space="preserve"> to </w:t>
      </w:r>
      <w:r w:rsidR="007165DA">
        <w:t>January 11, 2020</w:t>
      </w:r>
    </w:p>
    <w:p w14:paraId="43FD7162" w14:textId="77777777" w:rsidR="00C51A02" w:rsidRPr="00C32BC8" w:rsidRDefault="00C51A02"/>
    <w:p w14:paraId="29AB3E91" w14:textId="6F02E59D" w:rsidR="005A7BA3" w:rsidRPr="00490B56" w:rsidRDefault="005A7BA3" w:rsidP="005A7BA3">
      <w:r w:rsidRPr="0049459D">
        <w:rPr>
          <w:b/>
        </w:rPr>
        <w:t>Spatial Coverage:</w:t>
      </w:r>
      <w:r>
        <w:rPr>
          <w:b/>
        </w:rPr>
        <w:t xml:space="preserve"> </w:t>
      </w:r>
      <w:r>
        <w:t>S</w:t>
      </w:r>
      <w:r w:rsidRPr="00C32BC8">
        <w:t xml:space="preserve">urface ocean and marine boundary layer </w:t>
      </w:r>
      <w:r>
        <w:t>CO</w:t>
      </w:r>
      <w:r w:rsidRPr="00EF687A">
        <w:rPr>
          <w:vertAlign w:val="subscript"/>
        </w:rPr>
        <w:t>2</w:t>
      </w:r>
      <w:r>
        <w:t xml:space="preserve"> measurements from the mouth of </w:t>
      </w:r>
      <w:proofErr w:type="spellStart"/>
      <w:r>
        <w:t>Kwakshua</w:t>
      </w:r>
      <w:proofErr w:type="spellEnd"/>
      <w:r>
        <w:t xml:space="preserve"> Channel; Fitz Hugh Sound; central British Columbia coast; </w:t>
      </w:r>
      <w:r w:rsidR="0067018A">
        <w:t>51.6507</w:t>
      </w:r>
      <w:r>
        <w:rPr>
          <w:rFonts w:ascii="Calibri" w:hAnsi="Calibri"/>
        </w:rPr>
        <w:t>°</w:t>
      </w:r>
      <w:r>
        <w:t xml:space="preserve">N, </w:t>
      </w:r>
      <w:r w:rsidR="0067018A">
        <w:t>127.9697</w:t>
      </w:r>
      <w:r>
        <w:rPr>
          <w:rFonts w:ascii="Calibri" w:hAnsi="Calibri"/>
        </w:rPr>
        <w:t>°</w:t>
      </w:r>
      <w:r>
        <w:t>W</w:t>
      </w:r>
    </w:p>
    <w:p w14:paraId="5A57A245" w14:textId="77777777" w:rsidR="00C51A02" w:rsidRPr="00C32BC8" w:rsidRDefault="00C51A02"/>
    <w:p w14:paraId="6EF918B1" w14:textId="0C605D47" w:rsidR="00C51A02" w:rsidRPr="00C32BC8" w:rsidRDefault="00C51A02">
      <w:r w:rsidRPr="00C32BC8">
        <w:rPr>
          <w:b/>
        </w:rPr>
        <w:t>Geographic Names:</w:t>
      </w:r>
      <w:r w:rsidR="00E257CA" w:rsidRPr="00C32BC8">
        <w:rPr>
          <w:b/>
        </w:rPr>
        <w:t xml:space="preserve"> </w:t>
      </w:r>
      <w:bookmarkStart w:id="2" w:name="OLE_LINK2"/>
      <w:proofErr w:type="spellStart"/>
      <w:r w:rsidR="00A83E84">
        <w:t>Kwakshua</w:t>
      </w:r>
      <w:proofErr w:type="spellEnd"/>
      <w:r w:rsidR="00A83E84">
        <w:t xml:space="preserve"> Channel</w:t>
      </w:r>
      <w:r w:rsidR="00877653" w:rsidRPr="00C32BC8">
        <w:t xml:space="preserve">; </w:t>
      </w:r>
      <w:r w:rsidR="00A83E84">
        <w:t>Fitz Hugh Sound; central British Columbia coast</w:t>
      </w:r>
      <w:r w:rsidR="00E257CA" w:rsidRPr="00C32BC8">
        <w:t xml:space="preserve">; </w:t>
      </w:r>
      <w:r w:rsidR="00CD2202" w:rsidRPr="00C32BC8">
        <w:t>Gulf of Alaska</w:t>
      </w:r>
      <w:r w:rsidR="00E257CA" w:rsidRPr="00C32BC8">
        <w:t>; North Pacific Ocean</w:t>
      </w:r>
      <w:bookmarkEnd w:id="2"/>
    </w:p>
    <w:p w14:paraId="5FB624FA" w14:textId="77777777" w:rsidR="00C51A02" w:rsidRPr="00C32BC8" w:rsidRDefault="00C51A02"/>
    <w:p w14:paraId="69B5640F" w14:textId="68B8F923" w:rsidR="00C51A02" w:rsidRPr="00C32BC8" w:rsidRDefault="00C51A02">
      <w:r w:rsidRPr="00C32BC8">
        <w:rPr>
          <w:b/>
        </w:rPr>
        <w:t>Platforms:</w:t>
      </w:r>
      <w:r w:rsidR="00167B0D" w:rsidRPr="00C32BC8">
        <w:rPr>
          <w:b/>
        </w:rPr>
        <w:t xml:space="preserve"> </w:t>
      </w:r>
      <w:r w:rsidR="00A83E84">
        <w:t>KC Buoy</w:t>
      </w:r>
    </w:p>
    <w:p w14:paraId="6ECC7A19" w14:textId="77777777" w:rsidR="00C51A02" w:rsidRPr="00C32BC8" w:rsidRDefault="00C51A02"/>
    <w:p w14:paraId="36997EF3" w14:textId="63AB05CC" w:rsidR="009F691C" w:rsidRPr="00C32BC8" w:rsidRDefault="009F691C">
      <w:r w:rsidRPr="00C32BC8">
        <w:rPr>
          <w:b/>
        </w:rPr>
        <w:t>Version:</w:t>
      </w:r>
      <w:r w:rsidRPr="00C32BC8">
        <w:t xml:space="preserve"> 1.0</w:t>
      </w:r>
    </w:p>
    <w:p w14:paraId="39A7EF5E" w14:textId="77777777" w:rsidR="009F691C" w:rsidRPr="00C32BC8" w:rsidRDefault="009F691C"/>
    <w:p w14:paraId="5B1A6E08" w14:textId="05F0C136" w:rsidR="009F691C" w:rsidRPr="00C32BC8" w:rsidRDefault="009F691C">
      <w:r w:rsidRPr="00C32BC8">
        <w:rPr>
          <w:b/>
        </w:rPr>
        <w:t>Submission Date:</w:t>
      </w:r>
      <w:r w:rsidRPr="00C32BC8">
        <w:t xml:space="preserve"> </w:t>
      </w:r>
      <w:r w:rsidR="007165DA">
        <w:t>April</w:t>
      </w:r>
      <w:r w:rsidR="0083618D">
        <w:t xml:space="preserve"> 21</w:t>
      </w:r>
      <w:r w:rsidR="00773DDA" w:rsidRPr="00C32BC8">
        <w:t xml:space="preserve">, </w:t>
      </w:r>
      <w:r w:rsidR="00D33EA5">
        <w:t>2020</w:t>
      </w:r>
    </w:p>
    <w:p w14:paraId="330A4C76" w14:textId="77777777" w:rsidR="009F691C" w:rsidRPr="00C32BC8" w:rsidRDefault="009F691C"/>
    <w:p w14:paraId="63DF09EF" w14:textId="5BB7B751" w:rsidR="003F683E" w:rsidRPr="00C32BC8" w:rsidRDefault="003F683E" w:rsidP="003F683E">
      <w:pPr>
        <w:rPr>
          <w:b/>
        </w:rPr>
      </w:pPr>
      <w:r w:rsidRPr="00C32BC8">
        <w:rPr>
          <w:b/>
        </w:rPr>
        <w:t xml:space="preserve">Filename: </w:t>
      </w:r>
      <w:r w:rsidR="007165DA">
        <w:t>KC_BUOY_May2018_Jan2020</w:t>
      </w:r>
      <w:r w:rsidR="0035367C" w:rsidRPr="00C32BC8">
        <w:t>.txt</w:t>
      </w:r>
    </w:p>
    <w:p w14:paraId="7E8CF6DA" w14:textId="77777777" w:rsidR="003F683E" w:rsidRPr="00C32BC8" w:rsidRDefault="003F683E" w:rsidP="003F683E">
      <w:pPr>
        <w:rPr>
          <w:b/>
        </w:rPr>
      </w:pPr>
    </w:p>
    <w:p w14:paraId="27EC8D21" w14:textId="0D117D61" w:rsidR="003F683E" w:rsidRDefault="003F683E" w:rsidP="00142C9A">
      <w:r w:rsidRPr="00C32BC8">
        <w:rPr>
          <w:b/>
        </w:rPr>
        <w:t xml:space="preserve">Column Header Information: </w:t>
      </w:r>
      <w:r w:rsidR="00A83E84" w:rsidRPr="00D5521E">
        <w:t>(1)</w:t>
      </w:r>
      <w:r w:rsidR="00A83E84">
        <w:t xml:space="preserve"> </w:t>
      </w:r>
      <w:r w:rsidR="00A83E84" w:rsidRPr="00A83E84">
        <w:t>Mooring Name</w:t>
      </w:r>
      <w:r w:rsidR="00A83E84">
        <w:t xml:space="preserve"> (2)</w:t>
      </w:r>
      <w:r w:rsidR="005E3782">
        <w:t xml:space="preserve"> </w:t>
      </w:r>
      <w:r w:rsidR="00A83E84" w:rsidRPr="00A83E84">
        <w:t>Latitude</w:t>
      </w:r>
      <w:r w:rsidR="00A83E84">
        <w:t xml:space="preserve"> (3)</w:t>
      </w:r>
      <w:r w:rsidR="005E3782">
        <w:t xml:space="preserve"> </w:t>
      </w:r>
      <w:r w:rsidR="00A83E84" w:rsidRPr="00A83E84">
        <w:t>Longitude</w:t>
      </w:r>
      <w:r w:rsidR="00A83E84">
        <w:t xml:space="preserve"> (4) </w:t>
      </w:r>
      <w:r w:rsidR="00A83E84" w:rsidRPr="00A83E84">
        <w:t>Date</w:t>
      </w:r>
      <w:r w:rsidR="00E37B48">
        <w:t xml:space="preserve"> (UTC)</w:t>
      </w:r>
      <w:r w:rsidR="00A83E84">
        <w:t xml:space="preserve"> (5) </w:t>
      </w:r>
      <w:r w:rsidR="00A83E84" w:rsidRPr="00A83E84">
        <w:t>Time</w:t>
      </w:r>
      <w:r w:rsidR="00E37B48">
        <w:t xml:space="preserve"> (UTC)</w:t>
      </w:r>
      <w:r w:rsidR="00A83E84">
        <w:t xml:space="preserve"> (6) </w:t>
      </w:r>
      <w:r w:rsidR="00A83E84" w:rsidRPr="00A83E84">
        <w:t>xCO2 SW (wet) (</w:t>
      </w:r>
      <w:proofErr w:type="spellStart"/>
      <w:r w:rsidR="00A83E84" w:rsidRPr="00A83E84">
        <w:t>umol</w:t>
      </w:r>
      <w:proofErr w:type="spellEnd"/>
      <w:r w:rsidR="00A83E84" w:rsidRPr="00A83E84">
        <w:t>/</w:t>
      </w:r>
      <w:proofErr w:type="spellStart"/>
      <w:r w:rsidR="00A83E84" w:rsidRPr="00A83E84">
        <w:t>mol</w:t>
      </w:r>
      <w:proofErr w:type="spellEnd"/>
      <w:r w:rsidR="00A83E84" w:rsidRPr="00A83E84">
        <w:t>)</w:t>
      </w:r>
      <w:r w:rsidR="00A83E84">
        <w:t xml:space="preserve"> (7) </w:t>
      </w:r>
      <w:r w:rsidR="00A83E84" w:rsidRPr="00A83E84">
        <w:t>CO2 SW QF</w:t>
      </w:r>
      <w:r w:rsidR="00A83E84">
        <w:t xml:space="preserve"> (8) </w:t>
      </w:r>
      <w:r w:rsidR="00A83E84" w:rsidRPr="00A83E84">
        <w:t>H2O SW (</w:t>
      </w:r>
      <w:proofErr w:type="spellStart"/>
      <w:r w:rsidR="00A83E84" w:rsidRPr="00A83E84">
        <w:t>mmol</w:t>
      </w:r>
      <w:proofErr w:type="spellEnd"/>
      <w:r w:rsidR="00A83E84" w:rsidRPr="00A83E84">
        <w:t>/</w:t>
      </w:r>
      <w:proofErr w:type="spellStart"/>
      <w:r w:rsidR="00A83E84" w:rsidRPr="00A83E84">
        <w:t>mol</w:t>
      </w:r>
      <w:proofErr w:type="spellEnd"/>
      <w:r w:rsidR="00A83E84" w:rsidRPr="00A83E84">
        <w:t>)</w:t>
      </w:r>
      <w:r w:rsidR="00A83E84">
        <w:t xml:space="preserve"> (9)</w:t>
      </w:r>
      <w:r w:rsidR="00A83E84" w:rsidRPr="00A83E84">
        <w:t xml:space="preserve"> xCO2 Air (wet) (</w:t>
      </w:r>
      <w:proofErr w:type="spellStart"/>
      <w:r w:rsidR="00A83E84" w:rsidRPr="00A83E84">
        <w:t>umol</w:t>
      </w:r>
      <w:proofErr w:type="spellEnd"/>
      <w:r w:rsidR="00A83E84" w:rsidRPr="00A83E84">
        <w:t>/</w:t>
      </w:r>
      <w:proofErr w:type="spellStart"/>
      <w:r w:rsidR="00A83E84" w:rsidRPr="00A83E84">
        <w:t>mol</w:t>
      </w:r>
      <w:proofErr w:type="spellEnd"/>
      <w:r w:rsidR="00A83E84" w:rsidRPr="00A83E84">
        <w:t>)</w:t>
      </w:r>
      <w:r w:rsidR="00A83E84">
        <w:t xml:space="preserve"> (10)</w:t>
      </w:r>
      <w:r w:rsidR="00A83E84" w:rsidRPr="00A83E84">
        <w:t xml:space="preserve"> CO2 Air QF</w:t>
      </w:r>
      <w:r w:rsidR="00A83E84">
        <w:t xml:space="preserve"> (11) </w:t>
      </w:r>
      <w:r w:rsidR="00A83E84" w:rsidRPr="00A83E84">
        <w:t>H2O Air (</w:t>
      </w:r>
      <w:proofErr w:type="spellStart"/>
      <w:r w:rsidR="00A83E84" w:rsidRPr="00A83E84">
        <w:t>mmol</w:t>
      </w:r>
      <w:proofErr w:type="spellEnd"/>
      <w:r w:rsidR="00A83E84" w:rsidRPr="00A83E84">
        <w:t>/</w:t>
      </w:r>
      <w:proofErr w:type="spellStart"/>
      <w:r w:rsidR="00A83E84" w:rsidRPr="00A83E84">
        <w:t>mol</w:t>
      </w:r>
      <w:proofErr w:type="spellEnd"/>
      <w:r w:rsidR="00A83E84" w:rsidRPr="00A83E84">
        <w:t>)</w:t>
      </w:r>
      <w:r w:rsidR="00A83E84">
        <w:t xml:space="preserve"> (12)</w:t>
      </w:r>
      <w:r w:rsidR="00A83E84" w:rsidRPr="00A83E84">
        <w:t xml:space="preserve"> </w:t>
      </w:r>
      <w:proofErr w:type="spellStart"/>
      <w:r w:rsidR="00A83E84" w:rsidRPr="00A83E84">
        <w:t>Licor</w:t>
      </w:r>
      <w:proofErr w:type="spellEnd"/>
      <w:r w:rsidR="00A83E84" w:rsidRPr="00A83E84">
        <w:t xml:space="preserve"> </w:t>
      </w:r>
      <w:proofErr w:type="spellStart"/>
      <w:r w:rsidR="00A83E84" w:rsidRPr="00A83E84">
        <w:t>Atm</w:t>
      </w:r>
      <w:proofErr w:type="spellEnd"/>
      <w:r w:rsidR="00A83E84" w:rsidRPr="00A83E84">
        <w:t xml:space="preserve"> Pressure (</w:t>
      </w:r>
      <w:proofErr w:type="spellStart"/>
      <w:r w:rsidR="00A83E84" w:rsidRPr="00A83E84">
        <w:t>hPa</w:t>
      </w:r>
      <w:proofErr w:type="spellEnd"/>
      <w:r w:rsidR="00A83E84" w:rsidRPr="00A83E84">
        <w:t>)</w:t>
      </w:r>
      <w:r w:rsidR="00A83E84">
        <w:t xml:space="preserve"> (13)</w:t>
      </w:r>
      <w:r w:rsidR="00A83E84" w:rsidRPr="00A83E84">
        <w:t xml:space="preserve"> </w:t>
      </w:r>
      <w:proofErr w:type="spellStart"/>
      <w:r w:rsidR="00A83E84" w:rsidRPr="00A83E84">
        <w:t>Licor</w:t>
      </w:r>
      <w:proofErr w:type="spellEnd"/>
      <w:r w:rsidR="00A83E84" w:rsidRPr="00A83E84">
        <w:t xml:space="preserve"> Temp (C)</w:t>
      </w:r>
      <w:r w:rsidR="00A83E84">
        <w:t xml:space="preserve"> (14)</w:t>
      </w:r>
      <w:r w:rsidR="00A83E84" w:rsidRPr="00A83E84">
        <w:t xml:space="preserve"> MAPCO2 %O2</w:t>
      </w:r>
      <w:r w:rsidR="001D5032">
        <w:t xml:space="preserve"> (15)</w:t>
      </w:r>
      <w:r w:rsidR="00056AF3">
        <w:t xml:space="preserve"> </w:t>
      </w:r>
      <w:r w:rsidR="00A83E84" w:rsidRPr="00A83E84">
        <w:t>SST (C)</w:t>
      </w:r>
      <w:r w:rsidR="001D5032">
        <w:t xml:space="preserve"> (16)</w:t>
      </w:r>
      <w:r w:rsidR="001D5032" w:rsidRPr="00A83E84">
        <w:t xml:space="preserve"> </w:t>
      </w:r>
      <w:r w:rsidR="00A83E84" w:rsidRPr="00A83E84">
        <w:t>Salinity</w:t>
      </w:r>
      <w:r w:rsidR="001D5032">
        <w:t xml:space="preserve"> </w:t>
      </w:r>
      <w:r w:rsidR="000770AB">
        <w:t>(17) TS QF (18</w:t>
      </w:r>
      <w:r w:rsidR="001D5032">
        <w:t xml:space="preserve">) </w:t>
      </w:r>
      <w:r w:rsidR="00A83E84" w:rsidRPr="00A83E84">
        <w:t xml:space="preserve">xCO2 SW (dry) </w:t>
      </w:r>
      <w:r w:rsidR="00A83E84" w:rsidRPr="00A83E84">
        <w:lastRenderedPageBreak/>
        <w:t>(</w:t>
      </w:r>
      <w:proofErr w:type="spellStart"/>
      <w:r w:rsidR="00A83E84" w:rsidRPr="00A83E84">
        <w:t>umol</w:t>
      </w:r>
      <w:proofErr w:type="spellEnd"/>
      <w:r w:rsidR="00A83E84" w:rsidRPr="00A83E84">
        <w:t>/</w:t>
      </w:r>
      <w:proofErr w:type="spellStart"/>
      <w:r w:rsidR="00A83E84" w:rsidRPr="00A83E84">
        <w:t>mol</w:t>
      </w:r>
      <w:proofErr w:type="spellEnd"/>
      <w:r w:rsidR="00A83E84" w:rsidRPr="00A83E84">
        <w:t>)</w:t>
      </w:r>
      <w:r w:rsidR="000770AB">
        <w:t xml:space="preserve"> (19</w:t>
      </w:r>
      <w:r w:rsidR="001D5032">
        <w:t>)</w:t>
      </w:r>
      <w:r w:rsidR="001D5032" w:rsidRPr="00A83E84">
        <w:t xml:space="preserve"> </w:t>
      </w:r>
      <w:r w:rsidR="00A83E84" w:rsidRPr="00A83E84">
        <w:t>xCO2 Air (dry) (</w:t>
      </w:r>
      <w:proofErr w:type="spellStart"/>
      <w:r w:rsidR="00A83E84" w:rsidRPr="00A83E84">
        <w:t>umol</w:t>
      </w:r>
      <w:proofErr w:type="spellEnd"/>
      <w:r w:rsidR="00A83E84" w:rsidRPr="00A83E84">
        <w:t>/</w:t>
      </w:r>
      <w:proofErr w:type="spellStart"/>
      <w:r w:rsidR="00A83E84" w:rsidRPr="00A83E84">
        <w:t>mol</w:t>
      </w:r>
      <w:proofErr w:type="spellEnd"/>
      <w:r w:rsidR="00A83E84" w:rsidRPr="00A83E84">
        <w:t>)</w:t>
      </w:r>
      <w:r w:rsidR="001D5032">
        <w:t xml:space="preserve"> (</w:t>
      </w:r>
      <w:r w:rsidR="000770AB">
        <w:t>20</w:t>
      </w:r>
      <w:r w:rsidR="001D5032">
        <w:t>)</w:t>
      </w:r>
      <w:r w:rsidR="001D5032" w:rsidRPr="00A83E84">
        <w:t xml:space="preserve"> </w:t>
      </w:r>
      <w:r w:rsidR="00A83E84" w:rsidRPr="00A83E84">
        <w:t xml:space="preserve">fCO2 SW (sat) </w:t>
      </w:r>
      <w:proofErr w:type="spellStart"/>
      <w:r w:rsidR="00A83E84" w:rsidRPr="00A83E84">
        <w:t>uatm</w:t>
      </w:r>
      <w:proofErr w:type="spellEnd"/>
      <w:r w:rsidR="000770AB">
        <w:t xml:space="preserve"> (21</w:t>
      </w:r>
      <w:r w:rsidR="001D5032">
        <w:t xml:space="preserve">) </w:t>
      </w:r>
      <w:r w:rsidR="00A83E84" w:rsidRPr="00A83E84">
        <w:t xml:space="preserve">fCO2 Air (sat) </w:t>
      </w:r>
      <w:proofErr w:type="spellStart"/>
      <w:r w:rsidR="00A83E84" w:rsidRPr="00A83E84">
        <w:t>uatm</w:t>
      </w:r>
      <w:proofErr w:type="spellEnd"/>
      <w:r w:rsidR="000770AB">
        <w:t xml:space="preserve"> (22) dfCO2 (23</w:t>
      </w:r>
      <w:r w:rsidR="001D5032">
        <w:t xml:space="preserve">) </w:t>
      </w:r>
      <w:r w:rsidR="00A83E84" w:rsidRPr="00A83E84">
        <w:t xml:space="preserve">pCO2 SW (sat) </w:t>
      </w:r>
      <w:proofErr w:type="spellStart"/>
      <w:r w:rsidR="00A83E84" w:rsidRPr="00A83E84">
        <w:t>uatm</w:t>
      </w:r>
      <w:proofErr w:type="spellEnd"/>
      <w:r w:rsidR="000770AB">
        <w:t xml:space="preserve"> (24</w:t>
      </w:r>
      <w:r w:rsidR="001D5032">
        <w:t xml:space="preserve">) </w:t>
      </w:r>
      <w:r w:rsidR="00A83E84" w:rsidRPr="00A83E84">
        <w:t xml:space="preserve">pCO2 Air (sat) </w:t>
      </w:r>
      <w:proofErr w:type="spellStart"/>
      <w:r w:rsidR="00A83E84" w:rsidRPr="00A83E84">
        <w:t>uatm</w:t>
      </w:r>
      <w:proofErr w:type="spellEnd"/>
      <w:r w:rsidR="000770AB">
        <w:t xml:space="preserve"> (25</w:t>
      </w:r>
      <w:r w:rsidR="001D5032">
        <w:t xml:space="preserve">) </w:t>
      </w:r>
      <w:r w:rsidR="00A83E84" w:rsidRPr="00A83E84">
        <w:t>dpCO2</w:t>
      </w:r>
    </w:p>
    <w:p w14:paraId="02DF2D1E" w14:textId="77777777" w:rsidR="002F60EC" w:rsidRDefault="002F60EC" w:rsidP="00142C9A"/>
    <w:p w14:paraId="1470A81D" w14:textId="7931226B" w:rsidR="002F60EC" w:rsidRPr="00C32BC8" w:rsidRDefault="002F60EC" w:rsidP="00142C9A">
      <w:r w:rsidRPr="00056AF3">
        <w:t>Quality Flags:</w:t>
      </w:r>
      <w:r>
        <w:t xml:space="preserve"> 2 = good, 3 = questionable, 4 = bad (values are -999),</w:t>
      </w:r>
      <w:r w:rsidR="00056AF3">
        <w:t xml:space="preserve"> 5 = </w:t>
      </w:r>
      <w:r>
        <w:t>missing (values are -999)</w:t>
      </w:r>
    </w:p>
    <w:p w14:paraId="11E57CF3" w14:textId="77777777" w:rsidR="00350E6C" w:rsidRPr="00C32BC8" w:rsidRDefault="00350E6C" w:rsidP="00350E6C">
      <w:pPr>
        <w:rPr>
          <w:b/>
        </w:rPr>
      </w:pPr>
    </w:p>
    <w:p w14:paraId="2BF73A9D" w14:textId="7364CEEB" w:rsidR="00350E6C" w:rsidRPr="00C32BC8" w:rsidRDefault="00350E6C" w:rsidP="00350E6C">
      <w:r w:rsidRPr="00C32BC8">
        <w:rPr>
          <w:b/>
        </w:rPr>
        <w:t xml:space="preserve">Researcher Contact: </w:t>
      </w:r>
      <w:r w:rsidRPr="00C32BC8">
        <w:t>Please direct questions regarding these data to Wiley Evans (wiley.evans@hakai.org).</w:t>
      </w:r>
    </w:p>
    <w:p w14:paraId="469065B0" w14:textId="77777777" w:rsidR="00350E6C" w:rsidRPr="00C32BC8" w:rsidRDefault="00350E6C" w:rsidP="00350E6C">
      <w:pPr>
        <w:rPr>
          <w:b/>
        </w:rPr>
      </w:pPr>
    </w:p>
    <w:p w14:paraId="2C99E3CF" w14:textId="77777777" w:rsidR="00350E6C" w:rsidRPr="00C32BC8" w:rsidRDefault="00350E6C" w:rsidP="00350E6C">
      <w:r w:rsidRPr="00C32BC8">
        <w:rPr>
          <w:b/>
        </w:rPr>
        <w:t xml:space="preserve">Researcher institution: </w:t>
      </w:r>
      <w:r w:rsidRPr="00C32BC8">
        <w:t>Hakai Institute</w:t>
      </w:r>
    </w:p>
    <w:p w14:paraId="016C805A" w14:textId="77777777" w:rsidR="00350E6C" w:rsidRPr="00C32BC8" w:rsidRDefault="00350E6C"/>
    <w:p w14:paraId="42E34872" w14:textId="2D679FEF" w:rsidR="00357227" w:rsidRPr="00C32BC8" w:rsidRDefault="004C4338">
      <w:r w:rsidRPr="00C32BC8">
        <w:rPr>
          <w:b/>
        </w:rPr>
        <w:t xml:space="preserve">Core </w:t>
      </w:r>
      <w:r w:rsidR="00C51A02" w:rsidRPr="00C32BC8">
        <w:rPr>
          <w:b/>
        </w:rPr>
        <w:t>Variables:</w:t>
      </w:r>
    </w:p>
    <w:p w14:paraId="52E04AC4" w14:textId="77777777" w:rsidR="00357227" w:rsidRDefault="00357227"/>
    <w:p w14:paraId="6A35AEA2" w14:textId="7F77FC84" w:rsidR="004A6B34" w:rsidRPr="00C32BC8" w:rsidRDefault="00350E6C">
      <w:pPr>
        <w:rPr>
          <w:i/>
        </w:rPr>
      </w:pPr>
      <w:r w:rsidRPr="00C32BC8">
        <w:rPr>
          <w:i/>
        </w:rPr>
        <w:t xml:space="preserve">Seawater partial </w:t>
      </w:r>
      <w:r w:rsidR="004A6B34" w:rsidRPr="00C32BC8">
        <w:rPr>
          <w:i/>
        </w:rPr>
        <w:t>pressure of carbon dioxide</w:t>
      </w:r>
      <w:r w:rsidR="002B556B" w:rsidRPr="00C32BC8">
        <w:rPr>
          <w:i/>
        </w:rPr>
        <w:t xml:space="preserve"> at sea surface temperature</w:t>
      </w:r>
      <w:r w:rsidR="004A6B34" w:rsidRPr="00C32BC8">
        <w:rPr>
          <w:i/>
        </w:rPr>
        <w:t xml:space="preserve"> </w:t>
      </w:r>
    </w:p>
    <w:p w14:paraId="35750B71" w14:textId="4703F420" w:rsidR="00C51A02" w:rsidRPr="00C32BC8" w:rsidRDefault="004A6B34">
      <w:pPr>
        <w:rPr>
          <w:vertAlign w:val="subscript"/>
        </w:rPr>
      </w:pPr>
      <w:r w:rsidRPr="00C32BC8">
        <w:rPr>
          <w:b/>
        </w:rPr>
        <w:t>Abbreviation:</w:t>
      </w:r>
      <w:r w:rsidRPr="00C32BC8">
        <w:t xml:space="preserve"> </w:t>
      </w:r>
      <w:r w:rsidR="00056AF3" w:rsidRPr="00A83E84">
        <w:t>pC</w:t>
      </w:r>
      <w:r w:rsidR="00E37B48">
        <w:t>O2 SW (sat)</w:t>
      </w:r>
    </w:p>
    <w:p w14:paraId="1CD32614" w14:textId="673D731C" w:rsidR="004A6B34" w:rsidRPr="00C32BC8" w:rsidRDefault="004A6B34">
      <w:r w:rsidRPr="00C32BC8">
        <w:rPr>
          <w:b/>
        </w:rPr>
        <w:t>Unit:</w:t>
      </w:r>
      <w:r w:rsidRPr="00C32BC8">
        <w:t xml:space="preserve"> µ</w:t>
      </w:r>
      <w:proofErr w:type="spellStart"/>
      <w:r w:rsidRPr="00C32BC8">
        <w:t>atm</w:t>
      </w:r>
      <w:proofErr w:type="spellEnd"/>
    </w:p>
    <w:p w14:paraId="62DDECAE" w14:textId="38F38710" w:rsidR="000D40A6" w:rsidRPr="00C32BC8" w:rsidRDefault="004A6B34">
      <w:r w:rsidRPr="00C32BC8">
        <w:rPr>
          <w:b/>
        </w:rPr>
        <w:t xml:space="preserve">Observation type: </w:t>
      </w:r>
      <w:r w:rsidR="00BE2748" w:rsidRPr="00C32BC8">
        <w:t xml:space="preserve">Measurements </w:t>
      </w:r>
      <w:r w:rsidRPr="00C32BC8">
        <w:t xml:space="preserve">from </w:t>
      </w:r>
      <w:r w:rsidR="005E3782">
        <w:t>moored buoy with MApCO</w:t>
      </w:r>
      <w:r w:rsidR="005E3782" w:rsidRPr="00356BAA">
        <w:rPr>
          <w:vertAlign w:val="subscript"/>
        </w:rPr>
        <w:t>2</w:t>
      </w:r>
      <w:r w:rsidR="005E3782">
        <w:t xml:space="preserve"> system</w:t>
      </w:r>
    </w:p>
    <w:p w14:paraId="368A0062" w14:textId="503C0B72" w:rsidR="004A6B34" w:rsidRPr="00C32BC8" w:rsidRDefault="000D40A6">
      <w:pPr>
        <w:rPr>
          <w:b/>
        </w:rPr>
      </w:pPr>
      <w:r w:rsidRPr="00C32BC8">
        <w:rPr>
          <w:b/>
        </w:rPr>
        <w:t>In-situ/Manipulation/Response variable:</w:t>
      </w:r>
      <w:r w:rsidRPr="00C32BC8">
        <w:t xml:space="preserve"> In situ observation</w:t>
      </w:r>
      <w:r w:rsidR="004A6B34" w:rsidRPr="00C32BC8">
        <w:rPr>
          <w:b/>
        </w:rPr>
        <w:t xml:space="preserve"> </w:t>
      </w:r>
    </w:p>
    <w:p w14:paraId="2A9002C9" w14:textId="6EF43602" w:rsidR="000D40A6" w:rsidRPr="00C32BC8" w:rsidRDefault="000D40A6">
      <w:r w:rsidRPr="00C32BC8">
        <w:rPr>
          <w:b/>
        </w:rPr>
        <w:t xml:space="preserve">Measured or calculated: </w:t>
      </w:r>
      <w:r w:rsidR="00BE2748" w:rsidRPr="00C32BC8">
        <w:t xml:space="preserve">Calculated </w:t>
      </w:r>
      <w:r w:rsidR="00E03065" w:rsidRPr="00C32BC8">
        <w:t xml:space="preserve">from </w:t>
      </w:r>
      <w:r w:rsidRPr="00C32BC8">
        <w:t>measured</w:t>
      </w:r>
      <w:r w:rsidR="00E000F1" w:rsidRPr="00C32BC8">
        <w:t xml:space="preserve"> CO</w:t>
      </w:r>
      <w:r w:rsidR="00E000F1" w:rsidRPr="00C32BC8">
        <w:rPr>
          <w:vertAlign w:val="subscript"/>
        </w:rPr>
        <w:t>2</w:t>
      </w:r>
      <w:r w:rsidR="00E000F1" w:rsidRPr="00C32BC8">
        <w:t xml:space="preserve"> mole fractions (xCO</w:t>
      </w:r>
      <w:r w:rsidR="00E000F1" w:rsidRPr="00C32BC8">
        <w:rPr>
          <w:vertAlign w:val="subscript"/>
        </w:rPr>
        <w:t>2</w:t>
      </w:r>
      <w:r w:rsidR="0083618D">
        <w:t>) at</w:t>
      </w:r>
      <w:r w:rsidR="00E000F1" w:rsidRPr="00C32BC8">
        <w:t xml:space="preserve"> ambient atmospheric pressure.</w:t>
      </w:r>
    </w:p>
    <w:p w14:paraId="1298F0F4" w14:textId="4019CBAB" w:rsidR="000D40A6" w:rsidRPr="00C32BC8" w:rsidRDefault="000D40A6">
      <w:r w:rsidRPr="00C32BC8">
        <w:rPr>
          <w:b/>
        </w:rPr>
        <w:t>Sampling instrument:</w:t>
      </w:r>
      <w:r w:rsidR="00334CC0" w:rsidRPr="00C32BC8">
        <w:rPr>
          <w:b/>
        </w:rPr>
        <w:t xml:space="preserve"> </w:t>
      </w:r>
      <w:r w:rsidR="005E3782">
        <w:t>MApCO</w:t>
      </w:r>
      <w:r w:rsidR="005E3782" w:rsidRPr="00356BAA">
        <w:rPr>
          <w:vertAlign w:val="subscript"/>
        </w:rPr>
        <w:t>2</w:t>
      </w:r>
      <w:r w:rsidR="005E3782">
        <w:t xml:space="preserve"> </w:t>
      </w:r>
      <w:r w:rsidR="009E6D8B">
        <w:t xml:space="preserve">bubble </w:t>
      </w:r>
      <w:r w:rsidR="005E3782">
        <w:t>equilibrator</w:t>
      </w:r>
    </w:p>
    <w:p w14:paraId="617B5BBD" w14:textId="1B91F1ED" w:rsidR="000D40A6" w:rsidRPr="00C32BC8" w:rsidRDefault="000D40A6">
      <w:r w:rsidRPr="00C32BC8">
        <w:rPr>
          <w:b/>
        </w:rPr>
        <w:t>Analyzing instrument:</w:t>
      </w:r>
      <w:r w:rsidR="00334CC0" w:rsidRPr="00C32BC8">
        <w:rPr>
          <w:b/>
        </w:rPr>
        <w:t xml:space="preserve"> </w:t>
      </w:r>
      <w:r w:rsidR="00987998">
        <w:t xml:space="preserve">Battelle </w:t>
      </w:r>
      <w:proofErr w:type="spellStart"/>
      <w:r w:rsidR="00987998">
        <w:t>Seaology</w:t>
      </w:r>
      <w:proofErr w:type="spellEnd"/>
      <w:r w:rsidR="00987998">
        <w:t xml:space="preserve"> (MApCO</w:t>
      </w:r>
      <w:r w:rsidR="00987998" w:rsidRPr="00356BAA">
        <w:rPr>
          <w:vertAlign w:val="subscript"/>
        </w:rPr>
        <w:t>2</w:t>
      </w:r>
      <w:r w:rsidR="00BF7E3C">
        <w:t>) System</w:t>
      </w:r>
      <w:r w:rsidR="00747B69" w:rsidRPr="00C32BC8">
        <w:t xml:space="preserve"> with LI</w:t>
      </w:r>
      <w:r w:rsidR="00334CC0" w:rsidRPr="00C32BC8">
        <w:t>-COR LI</w:t>
      </w:r>
      <w:r w:rsidR="00987998">
        <w:t>-</w:t>
      </w:r>
      <w:r w:rsidR="00BF7E3C" w:rsidRPr="00C32BC8">
        <w:t>8</w:t>
      </w:r>
      <w:r w:rsidR="00BF7E3C">
        <w:t>20</w:t>
      </w:r>
    </w:p>
    <w:p w14:paraId="18BD171F" w14:textId="5753A92C" w:rsidR="000D40A6" w:rsidRPr="00C32BC8" w:rsidRDefault="000D40A6" w:rsidP="00E000F1">
      <w:r w:rsidRPr="00C32BC8">
        <w:rPr>
          <w:b/>
        </w:rPr>
        <w:t>Detailed sampling and analyzing information:</w:t>
      </w:r>
      <w:r w:rsidR="00E000F1" w:rsidRPr="00C32BC8">
        <w:rPr>
          <w:b/>
        </w:rPr>
        <w:t xml:space="preserve"> </w:t>
      </w:r>
      <w:bookmarkStart w:id="3" w:name="OLE_LINK5"/>
      <w:r w:rsidR="00987998" w:rsidRPr="00987998">
        <w:t>All measurements are at sea surface temperature and atmospheric pressure. During the equilibration cycle, a closed loop of air equilibrates with seawater for 10 minutes. Once the equilibration period is complete, the pump stops and the system opens to the atmosphere allowing the pressure to equilibrate with atmospheric pressure. Measurements are recorded for 30 seconds at 2 Hz and then averaged. The gas streams for both the air cycle and equilibrator cycle are partially dried before entering the detector. The values listed as wet xCO2 generally have relative humidity levels ranging from 40 to 80 percent. The humidity levels increase o</w:t>
      </w:r>
      <w:r w:rsidR="00104BDA">
        <w:t xml:space="preserve">ver the course of a deployment. </w:t>
      </w:r>
      <w:r w:rsidR="00987998" w:rsidRPr="00987998">
        <w:t>The infrared detector is calibrated at the beginning of every sampling period</w:t>
      </w:r>
      <w:r w:rsidR="00987998">
        <w:t xml:space="preserve"> using a zero and span gas</w:t>
      </w:r>
      <w:r w:rsidR="00987998" w:rsidRPr="00987998">
        <w:t xml:space="preserve">. To calculate the dry measurements, the water mole fraction in the </w:t>
      </w:r>
      <w:proofErr w:type="spellStart"/>
      <w:r w:rsidR="00987998" w:rsidRPr="00987998">
        <w:t>Licor</w:t>
      </w:r>
      <w:proofErr w:type="spellEnd"/>
      <w:r w:rsidR="00987998" w:rsidRPr="00987998">
        <w:t xml:space="preserve"> detector </w:t>
      </w:r>
      <w:r w:rsidR="00987998">
        <w:t>is measured using a</w:t>
      </w:r>
      <w:r w:rsidR="00987998" w:rsidRPr="00987998">
        <w:t xml:space="preserve"> relative humidity sensor located immediately downstream of the detector.</w:t>
      </w:r>
      <w:bookmarkEnd w:id="3"/>
      <w:r w:rsidR="00B20D9B">
        <w:t xml:space="preserve"> Sampling frequency during this deployment varies from 30 to 180 minutes.</w:t>
      </w:r>
    </w:p>
    <w:p w14:paraId="3303AAD1" w14:textId="702DEBF2" w:rsidR="000D40A6" w:rsidRPr="00C32BC8" w:rsidRDefault="000D40A6">
      <w:r w:rsidRPr="00C32BC8">
        <w:rPr>
          <w:b/>
        </w:rPr>
        <w:t>Replicate information:</w:t>
      </w:r>
      <w:r w:rsidR="00DA406C" w:rsidRPr="00C32BC8">
        <w:rPr>
          <w:b/>
        </w:rPr>
        <w:t xml:space="preserve"> </w:t>
      </w:r>
      <w:r w:rsidR="00DA406C" w:rsidRPr="00C32BC8">
        <w:t>N/A</w:t>
      </w:r>
    </w:p>
    <w:p w14:paraId="626023D7" w14:textId="02319D84" w:rsidR="002E76EC" w:rsidRPr="00753349" w:rsidRDefault="000D40A6" w:rsidP="002E76EC">
      <w:r w:rsidRPr="00C32BC8">
        <w:rPr>
          <w:b/>
        </w:rPr>
        <w:t>Standardization description:</w:t>
      </w:r>
      <w:r w:rsidR="004B6CE5" w:rsidRPr="00C32BC8">
        <w:rPr>
          <w:b/>
        </w:rPr>
        <w:t xml:space="preserve"> </w:t>
      </w:r>
      <w:r w:rsidR="002E76EC" w:rsidRPr="00753349">
        <w:t>At the beginning of each sample, the instrument self-calibrates using a zero and high standard. The zero standard is generated by cycling a small amount of air through a soda lime chamber. The high standard is from a cylinder of calibrated standard reference gas</w:t>
      </w:r>
      <w:r w:rsidR="002E76EC">
        <w:t xml:space="preserve"> with a known concentration, standard concentrations for this deployment were 907 ppm (Praxair), 514.47 ppm (ESRL), and 901 ppm (Praxair).</w:t>
      </w:r>
    </w:p>
    <w:p w14:paraId="4BF7DD7A" w14:textId="76C0ED65" w:rsidR="000D40A6" w:rsidRPr="00C32BC8" w:rsidRDefault="000D40A6">
      <w:r w:rsidRPr="00C32BC8">
        <w:rPr>
          <w:b/>
        </w:rPr>
        <w:t>Standardization frequency:</w:t>
      </w:r>
      <w:r w:rsidR="00066A38" w:rsidRPr="00C32BC8">
        <w:t xml:space="preserve"> </w:t>
      </w:r>
      <w:r w:rsidR="00BE2748" w:rsidRPr="00C32BC8">
        <w:t xml:space="preserve">Every </w:t>
      </w:r>
      <w:r w:rsidR="004B1605">
        <w:t>measurement</w:t>
      </w:r>
    </w:p>
    <w:p w14:paraId="3D0684E3" w14:textId="1D4BDB87" w:rsidR="00640F14" w:rsidRDefault="000D40A6">
      <w:r w:rsidRPr="00C32BC8">
        <w:rPr>
          <w:b/>
        </w:rPr>
        <w:t>CRM manufacturer:</w:t>
      </w:r>
      <w:r w:rsidR="00AD7408" w:rsidRPr="00C32BC8">
        <w:rPr>
          <w:b/>
        </w:rPr>
        <w:t xml:space="preserve"> </w:t>
      </w:r>
      <w:r w:rsidR="00640F14" w:rsidRPr="00640F14">
        <w:t>Earth System Research Laboratories</w:t>
      </w:r>
      <w:r w:rsidR="002E76EC">
        <w:t xml:space="preserve"> (ESRL)</w:t>
      </w:r>
      <w:r w:rsidR="00640F14">
        <w:t xml:space="preserve">, or </w:t>
      </w:r>
      <w:r w:rsidR="00640F14" w:rsidRPr="00C32BC8">
        <w:t>Praxair</w:t>
      </w:r>
      <w:r w:rsidR="00640F14">
        <w:t xml:space="preserve"> Inc.</w:t>
      </w:r>
    </w:p>
    <w:p w14:paraId="75A4156A" w14:textId="3E24D899" w:rsidR="000D40A6" w:rsidRPr="00C32BC8" w:rsidRDefault="000D40A6">
      <w:pPr>
        <w:rPr>
          <w:b/>
        </w:rPr>
      </w:pPr>
      <w:r w:rsidRPr="00C32BC8">
        <w:rPr>
          <w:b/>
        </w:rPr>
        <w:t>Poison name:</w:t>
      </w:r>
      <w:r w:rsidR="008C1262" w:rsidRPr="00C32BC8">
        <w:rPr>
          <w:b/>
        </w:rPr>
        <w:t xml:space="preserve"> </w:t>
      </w:r>
      <w:r w:rsidR="008C1262" w:rsidRPr="00C32BC8">
        <w:t>N/A</w:t>
      </w:r>
    </w:p>
    <w:p w14:paraId="6BFA7E1B" w14:textId="50CE623D" w:rsidR="000D40A6" w:rsidRPr="00C32BC8" w:rsidRDefault="007D6725">
      <w:r w:rsidRPr="00C32BC8">
        <w:rPr>
          <w:b/>
        </w:rPr>
        <w:t>Poison volume</w:t>
      </w:r>
      <w:r w:rsidR="000D40A6" w:rsidRPr="00C32BC8">
        <w:rPr>
          <w:b/>
        </w:rPr>
        <w:t>:</w:t>
      </w:r>
      <w:r w:rsidR="008C1262" w:rsidRPr="00C32BC8">
        <w:rPr>
          <w:b/>
        </w:rPr>
        <w:t xml:space="preserve"> </w:t>
      </w:r>
      <w:r w:rsidR="008C1262" w:rsidRPr="00C32BC8">
        <w:t>N/A</w:t>
      </w:r>
    </w:p>
    <w:p w14:paraId="2BBA6877" w14:textId="23D56D2A" w:rsidR="000D40A6" w:rsidRPr="00C32BC8" w:rsidRDefault="000D40A6">
      <w:r w:rsidRPr="00C32BC8">
        <w:rPr>
          <w:b/>
        </w:rPr>
        <w:t>Poison correction:</w:t>
      </w:r>
      <w:r w:rsidR="008C1262" w:rsidRPr="00C32BC8">
        <w:rPr>
          <w:b/>
        </w:rPr>
        <w:t xml:space="preserve"> </w:t>
      </w:r>
      <w:r w:rsidR="008C1262" w:rsidRPr="00C32BC8">
        <w:t>N/A</w:t>
      </w:r>
    </w:p>
    <w:p w14:paraId="0A761736" w14:textId="631147C0" w:rsidR="000D40A6" w:rsidRPr="00C32BC8" w:rsidRDefault="000D40A6">
      <w:r w:rsidRPr="00C32BC8">
        <w:rPr>
          <w:b/>
        </w:rPr>
        <w:lastRenderedPageBreak/>
        <w:t>Uncertainty:</w:t>
      </w:r>
      <w:r w:rsidR="00A346F8" w:rsidRPr="00C32BC8">
        <w:rPr>
          <w:b/>
        </w:rPr>
        <w:t xml:space="preserve"> </w:t>
      </w:r>
      <w:r w:rsidR="00A346F8" w:rsidRPr="00C32BC8">
        <w:t>2 ppm for calibrated xCO</w:t>
      </w:r>
      <w:r w:rsidR="00A346F8" w:rsidRPr="00C32BC8">
        <w:rPr>
          <w:vertAlign w:val="subscript"/>
        </w:rPr>
        <w:t>2</w:t>
      </w:r>
      <w:r w:rsidR="00A346F8" w:rsidRPr="00C32BC8">
        <w:t>; ~2 µ</w:t>
      </w:r>
      <w:proofErr w:type="spellStart"/>
      <w:r w:rsidR="00A346F8" w:rsidRPr="00C32BC8">
        <w:t>atm</w:t>
      </w:r>
      <w:proofErr w:type="spellEnd"/>
      <w:r w:rsidR="00A346F8" w:rsidRPr="00C32BC8">
        <w:t xml:space="preserve"> for pCO</w:t>
      </w:r>
      <w:r w:rsidR="00A346F8" w:rsidRPr="00C32BC8">
        <w:rPr>
          <w:vertAlign w:val="subscript"/>
        </w:rPr>
        <w:t>2</w:t>
      </w:r>
    </w:p>
    <w:p w14:paraId="1955F728" w14:textId="759B547B" w:rsidR="000D40A6" w:rsidRPr="00ED7E46" w:rsidRDefault="000D40A6">
      <w:r w:rsidRPr="00ED7E46">
        <w:rPr>
          <w:b/>
        </w:rPr>
        <w:t>Quality flag convention:</w:t>
      </w:r>
      <w:r w:rsidR="00592082" w:rsidRPr="00ED7E46">
        <w:rPr>
          <w:b/>
        </w:rPr>
        <w:t xml:space="preserve"> </w:t>
      </w:r>
      <w:r w:rsidR="00BE2748" w:rsidRPr="00ED7E46">
        <w:t xml:space="preserve">No </w:t>
      </w:r>
      <w:r w:rsidR="00A53D13" w:rsidRPr="00ED7E46">
        <w:t>quality flag applied</w:t>
      </w:r>
    </w:p>
    <w:p w14:paraId="5E511E0D" w14:textId="5EAD61F9" w:rsidR="000D40A6" w:rsidRPr="00ED7E46" w:rsidRDefault="000D40A6">
      <w:pPr>
        <w:rPr>
          <w:b/>
        </w:rPr>
      </w:pPr>
      <w:r w:rsidRPr="00ED7E46">
        <w:rPr>
          <w:b/>
        </w:rPr>
        <w:t>Method reference:</w:t>
      </w:r>
      <w:r w:rsidR="00592082" w:rsidRPr="00ED7E46">
        <w:rPr>
          <w:b/>
        </w:rPr>
        <w:t xml:space="preserve"> </w:t>
      </w:r>
      <w:r w:rsidR="004B1605" w:rsidRPr="00ED7E46">
        <w:rPr>
          <w:rFonts w:cs="Helvetica"/>
        </w:rPr>
        <w:t xml:space="preserve">Sutton, A.J., Sabine, C.L., </w:t>
      </w:r>
      <w:proofErr w:type="spellStart"/>
      <w:r w:rsidR="004B1605" w:rsidRPr="00ED7E46">
        <w:rPr>
          <w:rFonts w:cs="Helvetica"/>
        </w:rPr>
        <w:t>Maenner</w:t>
      </w:r>
      <w:proofErr w:type="spellEnd"/>
      <w:r w:rsidR="004B1605" w:rsidRPr="00ED7E46">
        <w:rPr>
          <w:rFonts w:cs="Helvetica"/>
        </w:rPr>
        <w:t>-Jones, S., Lawrence-</w:t>
      </w:r>
      <w:proofErr w:type="spellStart"/>
      <w:r w:rsidR="004B1605" w:rsidRPr="00ED7E46">
        <w:rPr>
          <w:rFonts w:cs="Helvetica"/>
        </w:rPr>
        <w:t>Slavas</w:t>
      </w:r>
      <w:proofErr w:type="spellEnd"/>
      <w:r w:rsidR="004B1605" w:rsidRPr="00ED7E46">
        <w:rPr>
          <w:rFonts w:cs="Helvetica"/>
        </w:rPr>
        <w:t xml:space="preserve">, N., </w:t>
      </w:r>
      <w:proofErr w:type="spellStart"/>
      <w:r w:rsidR="004B1605" w:rsidRPr="00ED7E46">
        <w:rPr>
          <w:rFonts w:cs="Helvetica"/>
        </w:rPr>
        <w:t>Meinig</w:t>
      </w:r>
      <w:proofErr w:type="spellEnd"/>
      <w:r w:rsidR="004B1605" w:rsidRPr="00ED7E46">
        <w:rPr>
          <w:rFonts w:cs="Helvetica"/>
        </w:rPr>
        <w:t xml:space="preserve">, C., Feely, R.A., Mathis, J.T., </w:t>
      </w:r>
      <w:proofErr w:type="spellStart"/>
      <w:r w:rsidR="004B1605" w:rsidRPr="00ED7E46">
        <w:rPr>
          <w:rFonts w:cs="Helvetica"/>
        </w:rPr>
        <w:t>Musielewicz</w:t>
      </w:r>
      <w:proofErr w:type="spellEnd"/>
      <w:r w:rsidR="004B1605" w:rsidRPr="00ED7E46">
        <w:rPr>
          <w:rFonts w:cs="Helvetica"/>
        </w:rPr>
        <w:t xml:space="preserve">, S., </w:t>
      </w:r>
      <w:proofErr w:type="spellStart"/>
      <w:r w:rsidR="004B1605" w:rsidRPr="00ED7E46">
        <w:rPr>
          <w:rFonts w:cs="Helvetica"/>
        </w:rPr>
        <w:t>Bott</w:t>
      </w:r>
      <w:proofErr w:type="spellEnd"/>
      <w:r w:rsidR="004B1605" w:rsidRPr="00ED7E46">
        <w:rPr>
          <w:rFonts w:cs="Helvetica"/>
        </w:rPr>
        <w:t xml:space="preserve">, R., </w:t>
      </w:r>
      <w:proofErr w:type="spellStart"/>
      <w:r w:rsidR="004B1605" w:rsidRPr="00ED7E46">
        <w:rPr>
          <w:rFonts w:cs="Helvetica"/>
        </w:rPr>
        <w:t>Mclain</w:t>
      </w:r>
      <w:proofErr w:type="spellEnd"/>
      <w:r w:rsidR="004B1605" w:rsidRPr="00ED7E46">
        <w:rPr>
          <w:rFonts w:cs="Helvetica"/>
        </w:rPr>
        <w:t xml:space="preserve">, P.D., Fought, H.J., and </w:t>
      </w:r>
      <w:proofErr w:type="spellStart"/>
      <w:r w:rsidR="004B1605" w:rsidRPr="00ED7E46">
        <w:rPr>
          <w:rFonts w:cs="Helvetica"/>
        </w:rPr>
        <w:t>Kozyr</w:t>
      </w:r>
      <w:proofErr w:type="spellEnd"/>
      <w:r w:rsidR="004B1605" w:rsidRPr="00ED7E46">
        <w:rPr>
          <w:rFonts w:cs="Helvetica"/>
        </w:rPr>
        <w:t>, A. (2014). A high-frequency atmospheric and seawater pCO</w:t>
      </w:r>
      <w:r w:rsidR="004B1605" w:rsidRPr="00ED7E46">
        <w:rPr>
          <w:rFonts w:cs="Helvetica"/>
          <w:vertAlign w:val="subscript"/>
        </w:rPr>
        <w:t>2</w:t>
      </w:r>
      <w:r w:rsidR="004B1605" w:rsidRPr="00ED7E46">
        <w:rPr>
          <w:rFonts w:cs="Helvetica"/>
        </w:rPr>
        <w:t xml:space="preserve"> data set from 14 open-ocean sites using a moored autonomous system. </w:t>
      </w:r>
      <w:r w:rsidR="004B1605" w:rsidRPr="00ED7E46">
        <w:rPr>
          <w:rFonts w:cs="Helvetica"/>
          <w:i/>
          <w:iCs/>
        </w:rPr>
        <w:t>Earth System Science Data</w:t>
      </w:r>
      <w:r w:rsidR="004B1605" w:rsidRPr="00ED7E46">
        <w:rPr>
          <w:rFonts w:cs="Helvetica"/>
        </w:rPr>
        <w:t xml:space="preserve"> 6</w:t>
      </w:r>
      <w:r w:rsidR="004B1605" w:rsidRPr="00ED7E46">
        <w:rPr>
          <w:rFonts w:cs="Helvetica"/>
          <w:b/>
          <w:bCs/>
        </w:rPr>
        <w:t>,</w:t>
      </w:r>
      <w:r w:rsidR="004B1605" w:rsidRPr="00ED7E46">
        <w:rPr>
          <w:rFonts w:cs="Helvetica"/>
        </w:rPr>
        <w:t xml:space="preserve"> 353-366.</w:t>
      </w:r>
    </w:p>
    <w:p w14:paraId="4CBE4355" w14:textId="0D5BD0DD" w:rsidR="007D6725" w:rsidRPr="00ED7E46" w:rsidRDefault="000D40A6">
      <w:r w:rsidRPr="00ED7E46">
        <w:rPr>
          <w:b/>
        </w:rPr>
        <w:t xml:space="preserve">Researcher </w:t>
      </w:r>
      <w:r w:rsidR="007D6725" w:rsidRPr="00ED7E46">
        <w:rPr>
          <w:b/>
        </w:rPr>
        <w:t>name:</w:t>
      </w:r>
      <w:r w:rsidR="008D6A6A" w:rsidRPr="00ED7E46">
        <w:rPr>
          <w:b/>
        </w:rPr>
        <w:t xml:space="preserve"> </w:t>
      </w:r>
      <w:r w:rsidR="008D6A6A" w:rsidRPr="00ED7E46">
        <w:t>Wiley Evans</w:t>
      </w:r>
    </w:p>
    <w:p w14:paraId="78C4B8A8" w14:textId="3F5B51EA" w:rsidR="007D6725" w:rsidRPr="00C32BC8" w:rsidRDefault="007D6725">
      <w:r w:rsidRPr="00C32BC8">
        <w:rPr>
          <w:b/>
        </w:rPr>
        <w:t>Researcher institution:</w:t>
      </w:r>
      <w:r w:rsidR="008D6A6A" w:rsidRPr="00C32BC8">
        <w:rPr>
          <w:b/>
        </w:rPr>
        <w:t xml:space="preserve"> </w:t>
      </w:r>
      <w:r w:rsidR="008D6A6A" w:rsidRPr="00C32BC8">
        <w:t>Hakai Institute</w:t>
      </w:r>
    </w:p>
    <w:p w14:paraId="7CD169B6" w14:textId="77777777" w:rsidR="00C561C1" w:rsidRPr="00C32BC8" w:rsidRDefault="00C561C1"/>
    <w:p w14:paraId="483DF4D2" w14:textId="78DDD3AF" w:rsidR="00350E6C" w:rsidRPr="00C32BC8" w:rsidRDefault="00350E6C" w:rsidP="00350E6C">
      <w:pPr>
        <w:rPr>
          <w:i/>
        </w:rPr>
      </w:pPr>
      <w:r w:rsidRPr="00C32BC8">
        <w:rPr>
          <w:i/>
        </w:rPr>
        <w:t xml:space="preserve">Atmospheric partial pressure of carbon dioxide </w:t>
      </w:r>
    </w:p>
    <w:p w14:paraId="0BE5F216" w14:textId="4766D5DC" w:rsidR="00350E6C" w:rsidRPr="00C32BC8" w:rsidRDefault="00350E6C" w:rsidP="00350E6C">
      <w:pPr>
        <w:rPr>
          <w:vertAlign w:val="subscript"/>
        </w:rPr>
      </w:pPr>
      <w:r w:rsidRPr="00C32BC8">
        <w:rPr>
          <w:b/>
        </w:rPr>
        <w:t>Abbreviation:</w:t>
      </w:r>
      <w:r w:rsidRPr="00C32BC8">
        <w:t xml:space="preserve"> </w:t>
      </w:r>
      <w:r w:rsidR="00E37B48">
        <w:t>pCO2 Air (sat)</w:t>
      </w:r>
    </w:p>
    <w:p w14:paraId="2BC1C058" w14:textId="77777777" w:rsidR="00BE2748" w:rsidRPr="00C32BC8" w:rsidRDefault="00BE2748" w:rsidP="00BE2748">
      <w:r w:rsidRPr="00C32BC8">
        <w:rPr>
          <w:b/>
        </w:rPr>
        <w:t>Unit:</w:t>
      </w:r>
      <w:r w:rsidRPr="00C32BC8">
        <w:t xml:space="preserve"> µ</w:t>
      </w:r>
      <w:proofErr w:type="spellStart"/>
      <w:r w:rsidRPr="00C32BC8">
        <w:t>atm</w:t>
      </w:r>
      <w:proofErr w:type="spellEnd"/>
    </w:p>
    <w:p w14:paraId="42FCB820" w14:textId="7DA3C604" w:rsidR="00BE2748" w:rsidRPr="00C32BC8" w:rsidRDefault="00BE2748" w:rsidP="00BE2748">
      <w:r w:rsidRPr="00C32BC8">
        <w:rPr>
          <w:b/>
        </w:rPr>
        <w:t>Observation type</w:t>
      </w:r>
      <w:r w:rsidR="00640F14" w:rsidRPr="00C32BC8">
        <w:rPr>
          <w:b/>
        </w:rPr>
        <w:t xml:space="preserve">: </w:t>
      </w:r>
      <w:r w:rsidR="00640F14" w:rsidRPr="00C32BC8">
        <w:t xml:space="preserve">Measurements from </w:t>
      </w:r>
      <w:r w:rsidR="00640F14">
        <w:t>moored buoy with MApCO</w:t>
      </w:r>
      <w:r w:rsidR="00640F14" w:rsidRPr="00356BAA">
        <w:rPr>
          <w:vertAlign w:val="subscript"/>
        </w:rPr>
        <w:t>2</w:t>
      </w:r>
      <w:r w:rsidR="00640F14">
        <w:t xml:space="preserve"> system</w:t>
      </w:r>
    </w:p>
    <w:p w14:paraId="74307A64" w14:textId="77777777" w:rsidR="00BE2748" w:rsidRPr="00C32BC8" w:rsidRDefault="00BE2748" w:rsidP="00BE2748">
      <w:pPr>
        <w:rPr>
          <w:b/>
        </w:rPr>
      </w:pPr>
      <w:r w:rsidRPr="00C32BC8">
        <w:rPr>
          <w:b/>
        </w:rPr>
        <w:t>In-situ/Manipulation/Response variable:</w:t>
      </w:r>
      <w:r w:rsidRPr="00C32BC8">
        <w:t xml:space="preserve"> In situ observation</w:t>
      </w:r>
      <w:r w:rsidRPr="00C32BC8">
        <w:rPr>
          <w:b/>
        </w:rPr>
        <w:t xml:space="preserve"> </w:t>
      </w:r>
    </w:p>
    <w:p w14:paraId="02D43535" w14:textId="1BE3CCDB" w:rsidR="00BE2748" w:rsidRPr="00C32BC8" w:rsidRDefault="00BE2748" w:rsidP="00BE2748">
      <w:r w:rsidRPr="00C32BC8">
        <w:rPr>
          <w:b/>
        </w:rPr>
        <w:t xml:space="preserve">Measured or calculated: </w:t>
      </w:r>
      <w:r w:rsidRPr="00C32BC8">
        <w:t>Calculated from measured CO</w:t>
      </w:r>
      <w:r w:rsidRPr="00C32BC8">
        <w:rPr>
          <w:vertAlign w:val="subscript"/>
        </w:rPr>
        <w:t>2</w:t>
      </w:r>
      <w:r w:rsidRPr="00C32BC8">
        <w:t xml:space="preserve"> mole fractions (xCO</w:t>
      </w:r>
      <w:r w:rsidRPr="00C32BC8">
        <w:rPr>
          <w:vertAlign w:val="subscript"/>
        </w:rPr>
        <w:t>2</w:t>
      </w:r>
      <w:r w:rsidR="0083618D">
        <w:t>) at</w:t>
      </w:r>
      <w:r w:rsidRPr="00C32BC8">
        <w:t xml:space="preserve"> ambient atmospheric pressure.</w:t>
      </w:r>
    </w:p>
    <w:p w14:paraId="2209F4DE" w14:textId="56632582" w:rsidR="00BE2748" w:rsidRPr="00C32BC8" w:rsidRDefault="00BE2748" w:rsidP="00BE2748">
      <w:r w:rsidRPr="00C32BC8">
        <w:rPr>
          <w:b/>
        </w:rPr>
        <w:t xml:space="preserve">Sampling instrument: </w:t>
      </w:r>
      <w:r w:rsidRPr="00C32BC8">
        <w:t>Air intake</w:t>
      </w:r>
    </w:p>
    <w:p w14:paraId="7303AE7B" w14:textId="7305A6F5" w:rsidR="00BE2748" w:rsidRPr="00C32BC8" w:rsidRDefault="00BE2748" w:rsidP="00BE2748">
      <w:r w:rsidRPr="00C32BC8">
        <w:rPr>
          <w:b/>
        </w:rPr>
        <w:t xml:space="preserve">Analyzing instrument: </w:t>
      </w:r>
      <w:r w:rsidR="00987998">
        <w:t xml:space="preserve">Battelle </w:t>
      </w:r>
      <w:proofErr w:type="spellStart"/>
      <w:r w:rsidR="00987998">
        <w:t>Seaology</w:t>
      </w:r>
      <w:proofErr w:type="spellEnd"/>
      <w:r w:rsidR="00987998">
        <w:t xml:space="preserve"> (MApCO</w:t>
      </w:r>
      <w:r w:rsidR="00987998" w:rsidRPr="00356BAA">
        <w:rPr>
          <w:vertAlign w:val="subscript"/>
        </w:rPr>
        <w:t>2</w:t>
      </w:r>
      <w:r w:rsidR="00987998">
        <w:t>)</w:t>
      </w:r>
      <w:r w:rsidRPr="00C32BC8">
        <w:t xml:space="preserve"> with LI-COR LI-</w:t>
      </w:r>
      <w:r w:rsidR="00987998" w:rsidRPr="00C32BC8">
        <w:t>8</w:t>
      </w:r>
      <w:r w:rsidR="00987998">
        <w:t>20</w:t>
      </w:r>
    </w:p>
    <w:p w14:paraId="6F49A09D" w14:textId="3EC62508" w:rsidR="00BE2748" w:rsidRPr="00C32BC8" w:rsidRDefault="00BE2748" w:rsidP="00BE2748">
      <w:r w:rsidRPr="00C32BC8">
        <w:rPr>
          <w:b/>
        </w:rPr>
        <w:t xml:space="preserve">Detailed sampling and analyzing information: </w:t>
      </w:r>
      <w:r w:rsidR="00987998" w:rsidRPr="00987998">
        <w:t xml:space="preserve">All measurements are at sea surface temperature and atmospheric pressure. During the air cycle, fresh air is pumped through the detector for 1 minute. Once the pump stops, the system opens to the atmosphere allowing the pressure to equilibrate with atmospheric pressure. Measurements are recorded for 30 seconds at 2 Hz and then averaged. The gas streams for both the air cycle and equilibrator cycle are partially dried before entering the detector. The values listed as wet xCO2 generally have relative humidity levels ranging from 40 to 80 percent. The humidity levels increase </w:t>
      </w:r>
      <w:r w:rsidR="00104BDA">
        <w:t>over the course of a deployment</w:t>
      </w:r>
      <w:r w:rsidR="00987998" w:rsidRPr="00987998">
        <w:t>. The infrared detector is calibrated at the beginning of every sampling period</w:t>
      </w:r>
      <w:r w:rsidR="00987998">
        <w:t xml:space="preserve"> using a zero and span gas</w:t>
      </w:r>
      <w:r w:rsidR="00987998" w:rsidRPr="00987998">
        <w:t xml:space="preserve">. To calculate the dry measurements, the water mole fraction in the </w:t>
      </w:r>
      <w:proofErr w:type="spellStart"/>
      <w:r w:rsidR="00987998" w:rsidRPr="00987998">
        <w:t>Licor</w:t>
      </w:r>
      <w:proofErr w:type="spellEnd"/>
      <w:r w:rsidR="00987998" w:rsidRPr="00987998">
        <w:t xml:space="preserve"> detector </w:t>
      </w:r>
      <w:r w:rsidR="00987998">
        <w:t>is measured using a</w:t>
      </w:r>
      <w:r w:rsidR="00987998" w:rsidRPr="00987998">
        <w:t xml:space="preserve"> relative humidity sensor located immediately downstream of the detector.</w:t>
      </w:r>
      <w:r w:rsidR="00B20D9B">
        <w:t xml:space="preserve"> Sampling frequency during this deployment varies from 30 to 180 minutes.</w:t>
      </w:r>
    </w:p>
    <w:p w14:paraId="76A391A8" w14:textId="77777777" w:rsidR="00BE2748" w:rsidRPr="00C32BC8" w:rsidRDefault="00BE2748" w:rsidP="00BE2748">
      <w:r w:rsidRPr="00C32BC8">
        <w:rPr>
          <w:b/>
        </w:rPr>
        <w:t xml:space="preserve">Replicate information: </w:t>
      </w:r>
      <w:r w:rsidRPr="00C32BC8">
        <w:t>N/A</w:t>
      </w:r>
    </w:p>
    <w:p w14:paraId="2AD9B525" w14:textId="447491C4" w:rsidR="00753349" w:rsidRPr="00753349" w:rsidRDefault="00BE2748" w:rsidP="00BE2748">
      <w:r w:rsidRPr="00C32BC8">
        <w:rPr>
          <w:b/>
        </w:rPr>
        <w:t xml:space="preserve">Standardization description: </w:t>
      </w:r>
      <w:r w:rsidR="00753349" w:rsidRPr="00753349">
        <w:t>At the beginning of each sample, the instrument self-calibrates using a zero and high standard. The zero standard is generated by cycling a small amount of air through a soda lime chamber. The high standard is from a cylinder of calibrated standard reference gas</w:t>
      </w:r>
      <w:r w:rsidR="00753349">
        <w:t xml:space="preserve"> with a known concentration, standard concentrations for this deployment were 907 ppm (Praxair), 514.47 ppm</w:t>
      </w:r>
      <w:r w:rsidR="002E76EC">
        <w:t xml:space="preserve"> </w:t>
      </w:r>
      <w:r w:rsidR="00753349">
        <w:t>(ESRL), and 901 ppm (Praxair).</w:t>
      </w:r>
    </w:p>
    <w:p w14:paraId="3719A434" w14:textId="0A47F8FE" w:rsidR="00BE2748" w:rsidRPr="00C32BC8" w:rsidRDefault="00BE2748" w:rsidP="00BE2748">
      <w:r w:rsidRPr="00C32BC8">
        <w:rPr>
          <w:b/>
        </w:rPr>
        <w:t>Standardization frequency:</w:t>
      </w:r>
      <w:r w:rsidR="00780CE2" w:rsidRPr="00C32BC8">
        <w:t xml:space="preserve"> </w:t>
      </w:r>
      <w:r w:rsidR="004B1605">
        <w:t>Every measurement</w:t>
      </w:r>
    </w:p>
    <w:p w14:paraId="2D82B3A2" w14:textId="684C60ED" w:rsidR="00640F14" w:rsidRDefault="00640F14" w:rsidP="00640F14">
      <w:r w:rsidRPr="00C32BC8">
        <w:rPr>
          <w:b/>
        </w:rPr>
        <w:t xml:space="preserve">CRM manufacturer: </w:t>
      </w:r>
      <w:r w:rsidRPr="00640F14">
        <w:t>Earth System Research Laboratories</w:t>
      </w:r>
      <w:r w:rsidR="00753349">
        <w:t xml:space="preserve"> (ESRL)</w:t>
      </w:r>
      <w:r>
        <w:t xml:space="preserve">, or </w:t>
      </w:r>
      <w:r w:rsidRPr="00C32BC8">
        <w:t>Praxair</w:t>
      </w:r>
      <w:r>
        <w:t xml:space="preserve"> Inc.</w:t>
      </w:r>
    </w:p>
    <w:p w14:paraId="0EFCB232" w14:textId="77777777" w:rsidR="00BE2748" w:rsidRPr="00C32BC8" w:rsidRDefault="00BE2748" w:rsidP="00BE2748">
      <w:pPr>
        <w:rPr>
          <w:b/>
        </w:rPr>
      </w:pPr>
      <w:r w:rsidRPr="00C32BC8">
        <w:rPr>
          <w:b/>
        </w:rPr>
        <w:t xml:space="preserve">Poison name: </w:t>
      </w:r>
      <w:r w:rsidRPr="00C32BC8">
        <w:t>N/A</w:t>
      </w:r>
    </w:p>
    <w:p w14:paraId="0F4CE10A" w14:textId="77777777" w:rsidR="00BE2748" w:rsidRPr="00C32BC8" w:rsidRDefault="00BE2748" w:rsidP="00BE2748">
      <w:r w:rsidRPr="00C32BC8">
        <w:rPr>
          <w:b/>
        </w:rPr>
        <w:t xml:space="preserve">Poison volume: </w:t>
      </w:r>
      <w:r w:rsidRPr="00C32BC8">
        <w:t>N/A</w:t>
      </w:r>
    </w:p>
    <w:p w14:paraId="1361EAF1" w14:textId="77777777" w:rsidR="00BE2748" w:rsidRPr="00C32BC8" w:rsidRDefault="00BE2748" w:rsidP="00BE2748">
      <w:r w:rsidRPr="00C32BC8">
        <w:rPr>
          <w:b/>
        </w:rPr>
        <w:t xml:space="preserve">Poison correction: </w:t>
      </w:r>
      <w:r w:rsidRPr="00C32BC8">
        <w:t>N/A</w:t>
      </w:r>
    </w:p>
    <w:p w14:paraId="2E7EDCC5" w14:textId="77777777" w:rsidR="00BE2748" w:rsidRPr="00C32BC8" w:rsidRDefault="00BE2748" w:rsidP="00BE2748">
      <w:r w:rsidRPr="00C32BC8">
        <w:rPr>
          <w:b/>
        </w:rPr>
        <w:t xml:space="preserve">Uncertainty: </w:t>
      </w:r>
      <w:r w:rsidRPr="00C32BC8">
        <w:t>2 ppm for calibrated xCO</w:t>
      </w:r>
      <w:r w:rsidRPr="00C32BC8">
        <w:rPr>
          <w:vertAlign w:val="subscript"/>
        </w:rPr>
        <w:t>2</w:t>
      </w:r>
      <w:r w:rsidRPr="00C32BC8">
        <w:t>; ~2 µ</w:t>
      </w:r>
      <w:proofErr w:type="spellStart"/>
      <w:r w:rsidRPr="00C32BC8">
        <w:t>atm</w:t>
      </w:r>
      <w:proofErr w:type="spellEnd"/>
      <w:r w:rsidRPr="00C32BC8">
        <w:t xml:space="preserve"> for pCO</w:t>
      </w:r>
      <w:r w:rsidRPr="00C32BC8">
        <w:rPr>
          <w:vertAlign w:val="subscript"/>
        </w:rPr>
        <w:t>2</w:t>
      </w:r>
    </w:p>
    <w:p w14:paraId="53E83467" w14:textId="291DF72B" w:rsidR="00BE2748" w:rsidRPr="00ED7E46" w:rsidRDefault="00BE2748" w:rsidP="00BE2748">
      <w:r w:rsidRPr="00ED7E46">
        <w:rPr>
          <w:b/>
        </w:rPr>
        <w:t xml:space="preserve">Quality flag convention: </w:t>
      </w:r>
      <w:r w:rsidR="00780CE2" w:rsidRPr="00ED7E46">
        <w:t>N</w:t>
      </w:r>
      <w:r w:rsidRPr="00ED7E46">
        <w:t>o quality flag applied</w:t>
      </w:r>
    </w:p>
    <w:p w14:paraId="0E2F2E29" w14:textId="2FD422F8" w:rsidR="00BE2748" w:rsidRPr="00ED7E46" w:rsidRDefault="00BE2748" w:rsidP="00BE2748">
      <w:pPr>
        <w:rPr>
          <w:b/>
        </w:rPr>
      </w:pPr>
      <w:r w:rsidRPr="00ED7E46">
        <w:rPr>
          <w:b/>
        </w:rPr>
        <w:lastRenderedPageBreak/>
        <w:t xml:space="preserve">Method reference: </w:t>
      </w:r>
      <w:r w:rsidR="004B1605" w:rsidRPr="00ED7E46">
        <w:rPr>
          <w:rFonts w:cs="Helvetica"/>
        </w:rPr>
        <w:t xml:space="preserve">Sutton, A.J., Sabine, C.L., </w:t>
      </w:r>
      <w:proofErr w:type="spellStart"/>
      <w:r w:rsidR="004B1605" w:rsidRPr="00ED7E46">
        <w:rPr>
          <w:rFonts w:cs="Helvetica"/>
        </w:rPr>
        <w:t>Maenner</w:t>
      </w:r>
      <w:proofErr w:type="spellEnd"/>
      <w:r w:rsidR="004B1605" w:rsidRPr="00ED7E46">
        <w:rPr>
          <w:rFonts w:cs="Helvetica"/>
        </w:rPr>
        <w:t>-Jones, S., Lawrence-</w:t>
      </w:r>
      <w:proofErr w:type="spellStart"/>
      <w:r w:rsidR="004B1605" w:rsidRPr="00ED7E46">
        <w:rPr>
          <w:rFonts w:cs="Helvetica"/>
        </w:rPr>
        <w:t>Slavas</w:t>
      </w:r>
      <w:proofErr w:type="spellEnd"/>
      <w:r w:rsidR="004B1605" w:rsidRPr="00ED7E46">
        <w:rPr>
          <w:rFonts w:cs="Helvetica"/>
        </w:rPr>
        <w:t xml:space="preserve">, N., </w:t>
      </w:r>
      <w:proofErr w:type="spellStart"/>
      <w:r w:rsidR="004B1605" w:rsidRPr="00ED7E46">
        <w:rPr>
          <w:rFonts w:cs="Helvetica"/>
        </w:rPr>
        <w:t>Meinig</w:t>
      </w:r>
      <w:proofErr w:type="spellEnd"/>
      <w:r w:rsidR="004B1605" w:rsidRPr="00ED7E46">
        <w:rPr>
          <w:rFonts w:cs="Helvetica"/>
        </w:rPr>
        <w:t xml:space="preserve">, C., Feely, R.A., Mathis, J.T., </w:t>
      </w:r>
      <w:proofErr w:type="spellStart"/>
      <w:r w:rsidR="004B1605" w:rsidRPr="00ED7E46">
        <w:rPr>
          <w:rFonts w:cs="Helvetica"/>
        </w:rPr>
        <w:t>Musielewicz</w:t>
      </w:r>
      <w:proofErr w:type="spellEnd"/>
      <w:r w:rsidR="004B1605" w:rsidRPr="00ED7E46">
        <w:rPr>
          <w:rFonts w:cs="Helvetica"/>
        </w:rPr>
        <w:t xml:space="preserve">, S., </w:t>
      </w:r>
      <w:proofErr w:type="spellStart"/>
      <w:r w:rsidR="004B1605" w:rsidRPr="00ED7E46">
        <w:rPr>
          <w:rFonts w:cs="Helvetica"/>
        </w:rPr>
        <w:t>Bott</w:t>
      </w:r>
      <w:proofErr w:type="spellEnd"/>
      <w:r w:rsidR="004B1605" w:rsidRPr="00ED7E46">
        <w:rPr>
          <w:rFonts w:cs="Helvetica"/>
        </w:rPr>
        <w:t xml:space="preserve">, R., </w:t>
      </w:r>
      <w:proofErr w:type="spellStart"/>
      <w:r w:rsidR="004B1605" w:rsidRPr="00ED7E46">
        <w:rPr>
          <w:rFonts w:cs="Helvetica"/>
        </w:rPr>
        <w:t>Mclain</w:t>
      </w:r>
      <w:proofErr w:type="spellEnd"/>
      <w:r w:rsidR="004B1605" w:rsidRPr="00ED7E46">
        <w:rPr>
          <w:rFonts w:cs="Helvetica"/>
        </w:rPr>
        <w:t xml:space="preserve">, P.D., Fought, H.J., and </w:t>
      </w:r>
      <w:proofErr w:type="spellStart"/>
      <w:r w:rsidR="004B1605" w:rsidRPr="00ED7E46">
        <w:rPr>
          <w:rFonts w:cs="Helvetica"/>
        </w:rPr>
        <w:t>Kozyr</w:t>
      </w:r>
      <w:proofErr w:type="spellEnd"/>
      <w:r w:rsidR="004B1605" w:rsidRPr="00ED7E46">
        <w:rPr>
          <w:rFonts w:cs="Helvetica"/>
        </w:rPr>
        <w:t>, A. (2014). A high-frequency atmospheric and seawater pCO</w:t>
      </w:r>
      <w:r w:rsidR="004B1605" w:rsidRPr="00ED7E46">
        <w:rPr>
          <w:rFonts w:cs="Helvetica"/>
          <w:vertAlign w:val="subscript"/>
        </w:rPr>
        <w:t>2</w:t>
      </w:r>
      <w:r w:rsidR="004B1605" w:rsidRPr="00ED7E46">
        <w:rPr>
          <w:rFonts w:cs="Helvetica"/>
        </w:rPr>
        <w:t xml:space="preserve"> data set from 14 open-ocean sites using a moored autonomous system. </w:t>
      </w:r>
      <w:r w:rsidR="004B1605" w:rsidRPr="00ED7E46">
        <w:rPr>
          <w:rFonts w:cs="Helvetica"/>
          <w:i/>
          <w:iCs/>
        </w:rPr>
        <w:t>Earth System Science Data</w:t>
      </w:r>
      <w:r w:rsidR="004B1605" w:rsidRPr="00ED7E46">
        <w:rPr>
          <w:rFonts w:cs="Helvetica"/>
        </w:rPr>
        <w:t xml:space="preserve"> 6</w:t>
      </w:r>
      <w:r w:rsidR="004B1605" w:rsidRPr="00ED7E46">
        <w:rPr>
          <w:rFonts w:cs="Helvetica"/>
          <w:b/>
          <w:bCs/>
        </w:rPr>
        <w:t>,</w:t>
      </w:r>
      <w:r w:rsidR="004B1605" w:rsidRPr="00ED7E46">
        <w:rPr>
          <w:rFonts w:cs="Helvetica"/>
        </w:rPr>
        <w:t xml:space="preserve"> 353-366.</w:t>
      </w:r>
      <w:r w:rsidRPr="00ED7E46">
        <w:rPr>
          <w:rFonts w:cs="Helvetica"/>
        </w:rPr>
        <w:t xml:space="preserve"> </w:t>
      </w:r>
    </w:p>
    <w:p w14:paraId="430A8D19" w14:textId="77777777" w:rsidR="00BE2748" w:rsidRPr="00ED7E46" w:rsidRDefault="00BE2748" w:rsidP="00BE2748">
      <w:r w:rsidRPr="00ED7E46">
        <w:rPr>
          <w:b/>
        </w:rPr>
        <w:t xml:space="preserve">Researcher name: </w:t>
      </w:r>
      <w:r w:rsidRPr="00ED7E46">
        <w:t>Wiley Evans</w:t>
      </w:r>
    </w:p>
    <w:p w14:paraId="49E7448F" w14:textId="06D3C663" w:rsidR="00350E6C" w:rsidRPr="00C32BC8" w:rsidRDefault="00BE2748" w:rsidP="00BE2748">
      <w:r w:rsidRPr="00ED7E46">
        <w:rPr>
          <w:b/>
        </w:rPr>
        <w:t>Researcher institution</w:t>
      </w:r>
      <w:r w:rsidRPr="00C32BC8">
        <w:rPr>
          <w:b/>
        </w:rPr>
        <w:t xml:space="preserve">: </w:t>
      </w:r>
      <w:r w:rsidRPr="00C32BC8">
        <w:t>Hakai Institute</w:t>
      </w:r>
    </w:p>
    <w:p w14:paraId="437715B2" w14:textId="77777777" w:rsidR="00BE2748" w:rsidRPr="00C32BC8" w:rsidRDefault="00BE2748" w:rsidP="00BE2748"/>
    <w:p w14:paraId="08D16A46" w14:textId="16AD2862" w:rsidR="00C561C1" w:rsidRPr="00C32BC8" w:rsidRDefault="00350E6C">
      <w:pPr>
        <w:rPr>
          <w:i/>
        </w:rPr>
      </w:pPr>
      <w:r w:rsidRPr="00C32BC8">
        <w:rPr>
          <w:i/>
        </w:rPr>
        <w:t xml:space="preserve">Sea surface </w:t>
      </w:r>
      <w:r w:rsidR="00C561C1" w:rsidRPr="00C32BC8">
        <w:rPr>
          <w:i/>
        </w:rPr>
        <w:t xml:space="preserve">temperature </w:t>
      </w:r>
    </w:p>
    <w:p w14:paraId="15444FF8" w14:textId="2666862F" w:rsidR="003A26D1" w:rsidRPr="00C32BC8" w:rsidRDefault="003A26D1" w:rsidP="003A26D1">
      <w:pPr>
        <w:rPr>
          <w:vertAlign w:val="subscript"/>
        </w:rPr>
      </w:pPr>
      <w:r w:rsidRPr="00C32BC8">
        <w:rPr>
          <w:b/>
        </w:rPr>
        <w:t>Abbreviation:</w:t>
      </w:r>
      <w:r w:rsidRPr="00C32BC8">
        <w:t xml:space="preserve"> </w:t>
      </w:r>
      <w:r w:rsidR="00BF59CB">
        <w:t>SS</w:t>
      </w:r>
      <w:r w:rsidR="00350E6C" w:rsidRPr="00C32BC8">
        <w:t>T</w:t>
      </w:r>
    </w:p>
    <w:p w14:paraId="78BC9955" w14:textId="1374D848" w:rsidR="003A26D1" w:rsidRPr="00C32BC8" w:rsidRDefault="003A26D1" w:rsidP="003A26D1">
      <w:r w:rsidRPr="00C32BC8">
        <w:rPr>
          <w:b/>
        </w:rPr>
        <w:t>Unit:</w:t>
      </w:r>
      <w:r w:rsidRPr="00C32BC8">
        <w:t xml:space="preserve"> °C, ITS-90 scale</w:t>
      </w:r>
    </w:p>
    <w:p w14:paraId="76535394" w14:textId="51AC2BCC" w:rsidR="003A26D1" w:rsidRPr="00C32BC8" w:rsidRDefault="003A26D1" w:rsidP="003A26D1">
      <w:r w:rsidRPr="00C32BC8">
        <w:rPr>
          <w:b/>
        </w:rPr>
        <w:t xml:space="preserve">Observation type: </w:t>
      </w:r>
      <w:r w:rsidR="00711FEE">
        <w:t>Surface m</w:t>
      </w:r>
      <w:r w:rsidRPr="00C32BC8">
        <w:t xml:space="preserve">easurements from </w:t>
      </w:r>
      <w:r w:rsidR="00711FEE">
        <w:t xml:space="preserve">moored buoy </w:t>
      </w:r>
    </w:p>
    <w:p w14:paraId="75BA3EC9" w14:textId="77777777" w:rsidR="003A26D1" w:rsidRPr="00C32BC8" w:rsidRDefault="003A26D1" w:rsidP="003A26D1">
      <w:pPr>
        <w:rPr>
          <w:b/>
        </w:rPr>
      </w:pPr>
      <w:r w:rsidRPr="00C32BC8">
        <w:rPr>
          <w:b/>
        </w:rPr>
        <w:t>In-situ/Manipulation/Response variable:</w:t>
      </w:r>
      <w:r w:rsidRPr="00C32BC8">
        <w:t xml:space="preserve"> In situ observation</w:t>
      </w:r>
      <w:r w:rsidRPr="00C32BC8">
        <w:rPr>
          <w:b/>
        </w:rPr>
        <w:t xml:space="preserve"> </w:t>
      </w:r>
    </w:p>
    <w:p w14:paraId="0507A620" w14:textId="62CE0302" w:rsidR="003A26D1" w:rsidRPr="00C32BC8" w:rsidRDefault="003A26D1" w:rsidP="003A26D1">
      <w:r w:rsidRPr="00C32BC8">
        <w:rPr>
          <w:b/>
        </w:rPr>
        <w:t xml:space="preserve">Measured or calculated: </w:t>
      </w:r>
      <w:r w:rsidR="0029060F" w:rsidRPr="00C32BC8">
        <w:t>Measured</w:t>
      </w:r>
    </w:p>
    <w:p w14:paraId="117CCBE8" w14:textId="529F9DB0" w:rsidR="003A26D1" w:rsidRPr="00C32BC8" w:rsidRDefault="003A26D1" w:rsidP="003A26D1">
      <w:pPr>
        <w:rPr>
          <w:b/>
        </w:rPr>
      </w:pPr>
      <w:r w:rsidRPr="00C32BC8">
        <w:rPr>
          <w:b/>
        </w:rPr>
        <w:t>Sampling instrument:</w:t>
      </w:r>
      <w:r w:rsidR="009800B2" w:rsidRPr="00C32BC8">
        <w:rPr>
          <w:b/>
        </w:rPr>
        <w:t xml:space="preserve"> </w:t>
      </w:r>
      <w:r w:rsidR="009800B2" w:rsidRPr="00C32BC8">
        <w:t>N/A</w:t>
      </w:r>
    </w:p>
    <w:p w14:paraId="7BA7322F" w14:textId="0CDD453D" w:rsidR="003A26D1" w:rsidRPr="00C32BC8" w:rsidRDefault="003A26D1" w:rsidP="003A26D1">
      <w:r w:rsidRPr="00C32BC8">
        <w:rPr>
          <w:b/>
        </w:rPr>
        <w:t>Analyzing instrument:</w:t>
      </w:r>
      <w:r w:rsidR="009800B2" w:rsidRPr="00C32BC8">
        <w:rPr>
          <w:b/>
        </w:rPr>
        <w:t xml:space="preserve"> </w:t>
      </w:r>
      <w:r w:rsidR="0015048A">
        <w:t>SBE16plusV2</w:t>
      </w:r>
    </w:p>
    <w:p w14:paraId="583D2A09" w14:textId="28D7225F" w:rsidR="003A26D1" w:rsidRPr="00EF5F33" w:rsidRDefault="003A26D1" w:rsidP="003A26D1">
      <w:r w:rsidRPr="00C32BC8">
        <w:rPr>
          <w:b/>
        </w:rPr>
        <w:t>Detailed sampling and analyzing information:</w:t>
      </w:r>
      <w:r w:rsidR="00D65EAA" w:rsidRPr="00C32BC8">
        <w:rPr>
          <w:b/>
        </w:rPr>
        <w:t xml:space="preserve"> </w:t>
      </w:r>
      <w:r w:rsidR="00711FEE">
        <w:t>Temperature measurements are</w:t>
      </w:r>
      <w:r w:rsidR="00D45C74">
        <w:t xml:space="preserve"> recorded by a SeaBird 16 plus </w:t>
      </w:r>
      <w:r w:rsidR="00711FEE">
        <w:t>mounted on the mooring bridle approximately one meter below the sea surface</w:t>
      </w:r>
      <w:r w:rsidR="00D45C74">
        <w:t>.</w:t>
      </w:r>
      <w:r w:rsidR="00711FEE">
        <w:t xml:space="preserve"> </w:t>
      </w:r>
      <w:r w:rsidR="00B20D9B">
        <w:t>The sensor is</w:t>
      </w:r>
      <w:r w:rsidR="00D45C74">
        <w:t xml:space="preserve"> powered dir</w:t>
      </w:r>
      <w:r w:rsidR="00AC237A">
        <w:t>ectly from the buoy battery</w:t>
      </w:r>
      <w:r w:rsidR="00AA73D2">
        <w:t xml:space="preserve"> and</w:t>
      </w:r>
      <w:r w:rsidR="00AC237A">
        <w:t xml:space="preserve"> </w:t>
      </w:r>
      <w:r w:rsidR="00D45C74">
        <w:t>data</w:t>
      </w:r>
      <w:r w:rsidR="00D65EAA" w:rsidRPr="00C32BC8">
        <w:t xml:space="preserve"> </w:t>
      </w:r>
      <w:r w:rsidR="00B20D9B">
        <w:t xml:space="preserve">is captured </w:t>
      </w:r>
      <w:r w:rsidR="00D65EAA" w:rsidRPr="00C32BC8">
        <w:t xml:space="preserve">using </w:t>
      </w:r>
      <w:r w:rsidR="0015048A">
        <w:t>a Campbell</w:t>
      </w:r>
      <w:r w:rsidR="00AC237A">
        <w:t xml:space="preserve"> Scientific data logger. </w:t>
      </w:r>
      <w:r w:rsidR="002E76EC">
        <w:t xml:space="preserve">Sensors are replaced and sent to the factory for calibration and service annually. </w:t>
      </w:r>
      <w:r w:rsidR="00EF5F33" w:rsidRPr="00EF5F33">
        <w:t xml:space="preserve">Data are not post-calibrated. Annual drift </w:t>
      </w:r>
      <w:r w:rsidR="0083618D">
        <w:t xml:space="preserve">during the </w:t>
      </w:r>
      <w:r w:rsidR="00EF5F33" w:rsidRPr="00EF5F33">
        <w:t>deployment was minimal and doe</w:t>
      </w:r>
      <w:r w:rsidR="00EF5F33">
        <w:t xml:space="preserve">s not impact the fCO2 and pCO2 </w:t>
      </w:r>
      <w:r w:rsidR="00EF5F33" w:rsidRPr="00EF5F33">
        <w:t>calculations (within the degree of accuracy of the CO2 measurement).</w:t>
      </w:r>
      <w:r w:rsidR="00EF5F33">
        <w:t xml:space="preserve"> </w:t>
      </w:r>
      <w:r w:rsidR="00AC237A">
        <w:t>No temperature data was collected on the mooring from April 25</w:t>
      </w:r>
      <w:r w:rsidR="00AC237A" w:rsidRPr="00AC237A">
        <w:rPr>
          <w:vertAlign w:val="superscript"/>
        </w:rPr>
        <w:t>th</w:t>
      </w:r>
      <w:r w:rsidR="00AC237A">
        <w:t xml:space="preserve"> to August 19</w:t>
      </w:r>
      <w:r w:rsidR="00AC237A" w:rsidRPr="00AC237A">
        <w:rPr>
          <w:vertAlign w:val="superscript"/>
        </w:rPr>
        <w:t>th</w:t>
      </w:r>
      <w:r w:rsidR="00AC237A">
        <w:t xml:space="preserve"> 2019, for this period data </w:t>
      </w:r>
      <w:r w:rsidR="00882AE9">
        <w:t>from a dock tide gauge sensor (OTT PLS-C)</w:t>
      </w:r>
      <w:r w:rsidR="00AC237A">
        <w:t xml:space="preserve"> approximately 11 km away was used</w:t>
      </w:r>
      <w:r w:rsidR="000770AB">
        <w:t xml:space="preserve"> (data was given a TS quality flag of 2)</w:t>
      </w:r>
      <w:r w:rsidR="00AC237A">
        <w:t xml:space="preserve">. The dock sensor data was corrected by comparing </w:t>
      </w:r>
      <w:r w:rsidR="0083618D">
        <w:t xml:space="preserve">with the SBE 16 data from the mooring </w:t>
      </w:r>
      <w:r w:rsidR="00AC237A">
        <w:t>between August 19</w:t>
      </w:r>
      <w:r w:rsidR="00AC237A" w:rsidRPr="00AC237A">
        <w:rPr>
          <w:vertAlign w:val="superscript"/>
        </w:rPr>
        <w:t>th</w:t>
      </w:r>
      <w:bookmarkStart w:id="4" w:name="_GoBack"/>
      <w:bookmarkEnd w:id="4"/>
      <w:r w:rsidR="00AC237A">
        <w:t xml:space="preserve"> and December 31</w:t>
      </w:r>
      <w:r w:rsidR="00AC237A" w:rsidRPr="00AC237A">
        <w:rPr>
          <w:vertAlign w:val="superscript"/>
        </w:rPr>
        <w:t>st</w:t>
      </w:r>
      <w:r w:rsidR="00AC237A">
        <w:t xml:space="preserve"> 2019.</w:t>
      </w:r>
    </w:p>
    <w:p w14:paraId="3D8289F0" w14:textId="6CD360F7" w:rsidR="003A26D1" w:rsidRPr="00C32BC8" w:rsidRDefault="003A26D1" w:rsidP="003A26D1">
      <w:r w:rsidRPr="00C32BC8">
        <w:rPr>
          <w:b/>
        </w:rPr>
        <w:t>Replicate information:</w:t>
      </w:r>
      <w:r w:rsidR="00DB2292" w:rsidRPr="00C32BC8">
        <w:rPr>
          <w:b/>
        </w:rPr>
        <w:t xml:space="preserve"> </w:t>
      </w:r>
      <w:r w:rsidR="00DB2292" w:rsidRPr="00C32BC8">
        <w:t>N/A</w:t>
      </w:r>
    </w:p>
    <w:p w14:paraId="53F2A0E4" w14:textId="092853A0" w:rsidR="003A26D1" w:rsidRPr="00C32BC8" w:rsidRDefault="003A26D1" w:rsidP="003A26D1">
      <w:r w:rsidRPr="00C32BC8">
        <w:rPr>
          <w:b/>
        </w:rPr>
        <w:t>Standardization description:</w:t>
      </w:r>
      <w:r w:rsidR="00DB2292" w:rsidRPr="00C32BC8">
        <w:rPr>
          <w:b/>
        </w:rPr>
        <w:t xml:space="preserve"> </w:t>
      </w:r>
      <w:r w:rsidR="00DB2292" w:rsidRPr="00C32BC8">
        <w:t>N/A</w:t>
      </w:r>
    </w:p>
    <w:p w14:paraId="1E132977" w14:textId="68A73A33" w:rsidR="003A26D1" w:rsidRPr="00C32BC8" w:rsidRDefault="003A26D1" w:rsidP="003A26D1">
      <w:r w:rsidRPr="00C32BC8">
        <w:rPr>
          <w:b/>
        </w:rPr>
        <w:t>Standardization frequency:</w:t>
      </w:r>
      <w:r w:rsidR="00DB2292" w:rsidRPr="00C32BC8">
        <w:rPr>
          <w:b/>
        </w:rPr>
        <w:t xml:space="preserve"> </w:t>
      </w:r>
      <w:r w:rsidR="00DB2292" w:rsidRPr="00C32BC8">
        <w:t>N/A</w:t>
      </w:r>
    </w:p>
    <w:p w14:paraId="602A7D84" w14:textId="542BDBC9" w:rsidR="003A26D1" w:rsidRPr="00C32BC8" w:rsidRDefault="003A26D1" w:rsidP="003A26D1">
      <w:pPr>
        <w:rPr>
          <w:b/>
        </w:rPr>
      </w:pPr>
      <w:r w:rsidRPr="00C32BC8">
        <w:rPr>
          <w:b/>
        </w:rPr>
        <w:t>CRM manufacturer:</w:t>
      </w:r>
      <w:r w:rsidR="008C163E" w:rsidRPr="00C32BC8">
        <w:rPr>
          <w:b/>
        </w:rPr>
        <w:t xml:space="preserve"> </w:t>
      </w:r>
      <w:r w:rsidR="008C163E" w:rsidRPr="00C32BC8">
        <w:t>N/A</w:t>
      </w:r>
    </w:p>
    <w:p w14:paraId="591E0F23" w14:textId="319B8982" w:rsidR="003A26D1" w:rsidRPr="00C32BC8" w:rsidRDefault="003A26D1" w:rsidP="003A26D1">
      <w:r w:rsidRPr="00C32BC8">
        <w:rPr>
          <w:b/>
        </w:rPr>
        <w:t>Poison name:</w:t>
      </w:r>
      <w:r w:rsidR="008C163E" w:rsidRPr="00C32BC8">
        <w:t xml:space="preserve"> N/A</w:t>
      </w:r>
    </w:p>
    <w:p w14:paraId="713797EA" w14:textId="3F70BE34" w:rsidR="003A26D1" w:rsidRPr="00C32BC8" w:rsidRDefault="003A26D1" w:rsidP="003A26D1">
      <w:r w:rsidRPr="00C32BC8">
        <w:rPr>
          <w:b/>
        </w:rPr>
        <w:t>Poison volume:</w:t>
      </w:r>
      <w:r w:rsidR="008C163E" w:rsidRPr="00C32BC8">
        <w:rPr>
          <w:b/>
        </w:rPr>
        <w:t xml:space="preserve"> </w:t>
      </w:r>
      <w:r w:rsidR="008C163E" w:rsidRPr="00C32BC8">
        <w:t>N/A</w:t>
      </w:r>
    </w:p>
    <w:p w14:paraId="7CCBE2EA" w14:textId="4F4A3F6D" w:rsidR="003A26D1" w:rsidRPr="00C32BC8" w:rsidRDefault="003A26D1" w:rsidP="003A26D1">
      <w:r w:rsidRPr="00C32BC8">
        <w:rPr>
          <w:b/>
        </w:rPr>
        <w:t>Poison correction:</w:t>
      </w:r>
      <w:r w:rsidR="008C163E" w:rsidRPr="00C32BC8">
        <w:rPr>
          <w:b/>
        </w:rPr>
        <w:t xml:space="preserve"> </w:t>
      </w:r>
      <w:r w:rsidR="008C163E" w:rsidRPr="00C32BC8">
        <w:t>N/A</w:t>
      </w:r>
    </w:p>
    <w:p w14:paraId="34CD3567" w14:textId="5655C84D" w:rsidR="003A26D1" w:rsidRPr="00C32BC8" w:rsidRDefault="003A26D1" w:rsidP="003A26D1">
      <w:r w:rsidRPr="00C32BC8">
        <w:rPr>
          <w:b/>
        </w:rPr>
        <w:t>Uncertainty:</w:t>
      </w:r>
      <w:r w:rsidR="008C163E" w:rsidRPr="00C32BC8">
        <w:rPr>
          <w:b/>
        </w:rPr>
        <w:t xml:space="preserve"> </w:t>
      </w:r>
      <w:r w:rsidR="008C163E" w:rsidRPr="00C32BC8">
        <w:t>0.00</w:t>
      </w:r>
      <w:r w:rsidR="00987998">
        <w:t>5</w:t>
      </w:r>
      <w:r w:rsidR="008C163E" w:rsidRPr="00C32BC8">
        <w:t>°C</w:t>
      </w:r>
    </w:p>
    <w:p w14:paraId="3F8676C7" w14:textId="19242633" w:rsidR="003A26D1" w:rsidRPr="00C32BC8" w:rsidRDefault="003A26D1" w:rsidP="003A26D1">
      <w:r w:rsidRPr="00C32BC8">
        <w:rPr>
          <w:b/>
        </w:rPr>
        <w:t>Quality flag convention:</w:t>
      </w:r>
      <w:r w:rsidR="00A53D13" w:rsidRPr="00C32BC8">
        <w:t xml:space="preserve"> </w:t>
      </w:r>
      <w:r w:rsidR="0029060F" w:rsidRPr="00C32BC8">
        <w:t xml:space="preserve">No </w:t>
      </w:r>
      <w:r w:rsidR="00A53D13" w:rsidRPr="00C32BC8">
        <w:t>quality flag applied</w:t>
      </w:r>
    </w:p>
    <w:p w14:paraId="24877946" w14:textId="527CDF63" w:rsidR="003A26D1" w:rsidRPr="00C32BC8" w:rsidRDefault="003A26D1" w:rsidP="003A26D1">
      <w:r w:rsidRPr="00C32BC8">
        <w:rPr>
          <w:b/>
        </w:rPr>
        <w:t>Method reference:</w:t>
      </w:r>
      <w:r w:rsidR="00A53D13" w:rsidRPr="00C32BC8">
        <w:rPr>
          <w:b/>
        </w:rPr>
        <w:t xml:space="preserve"> </w:t>
      </w:r>
    </w:p>
    <w:p w14:paraId="7C44491E" w14:textId="1F2C35AB" w:rsidR="003A26D1" w:rsidRPr="00C32BC8" w:rsidRDefault="003A26D1" w:rsidP="003A26D1">
      <w:r w:rsidRPr="00C32BC8">
        <w:rPr>
          <w:b/>
        </w:rPr>
        <w:t>Researcher name:</w:t>
      </w:r>
      <w:r w:rsidR="00A53D13" w:rsidRPr="00C32BC8">
        <w:rPr>
          <w:b/>
        </w:rPr>
        <w:t xml:space="preserve"> </w:t>
      </w:r>
      <w:r w:rsidR="00A53D13" w:rsidRPr="00C32BC8">
        <w:t>Wiley Evans</w:t>
      </w:r>
    </w:p>
    <w:p w14:paraId="62B60A2B" w14:textId="507D8026" w:rsidR="003A26D1" w:rsidRPr="00C32BC8" w:rsidRDefault="003A26D1" w:rsidP="003A26D1">
      <w:r w:rsidRPr="00C32BC8">
        <w:rPr>
          <w:b/>
        </w:rPr>
        <w:t>Researcher institution:</w:t>
      </w:r>
      <w:r w:rsidR="00A53D13" w:rsidRPr="00C32BC8">
        <w:rPr>
          <w:b/>
        </w:rPr>
        <w:t xml:space="preserve"> </w:t>
      </w:r>
      <w:r w:rsidR="00A53D13" w:rsidRPr="00C32BC8">
        <w:t>Hakai Institute</w:t>
      </w:r>
    </w:p>
    <w:p w14:paraId="7553EA21" w14:textId="77777777" w:rsidR="007D6725" w:rsidRPr="00C32BC8" w:rsidRDefault="007D6725"/>
    <w:p w14:paraId="2CA5C812" w14:textId="3E68B38D" w:rsidR="005A1FCF" w:rsidRPr="00C32BC8" w:rsidRDefault="00350E6C" w:rsidP="005A1FCF">
      <w:pPr>
        <w:rPr>
          <w:i/>
        </w:rPr>
      </w:pPr>
      <w:r w:rsidRPr="00C32BC8">
        <w:rPr>
          <w:i/>
        </w:rPr>
        <w:t xml:space="preserve">Seawater </w:t>
      </w:r>
      <w:r w:rsidR="005A1FCF" w:rsidRPr="00C32BC8">
        <w:rPr>
          <w:i/>
        </w:rPr>
        <w:t xml:space="preserve">Salinity </w:t>
      </w:r>
    </w:p>
    <w:p w14:paraId="6EF91A13" w14:textId="4528608E" w:rsidR="005A1FCF" w:rsidRPr="00C32BC8" w:rsidRDefault="005A1FCF" w:rsidP="005A1FCF">
      <w:pPr>
        <w:rPr>
          <w:vertAlign w:val="subscript"/>
        </w:rPr>
      </w:pPr>
      <w:r w:rsidRPr="00C32BC8">
        <w:rPr>
          <w:b/>
        </w:rPr>
        <w:t>Abbreviation:</w:t>
      </w:r>
      <w:r w:rsidRPr="00C32BC8">
        <w:t xml:space="preserve"> </w:t>
      </w:r>
      <w:r w:rsidR="00350E6C" w:rsidRPr="00C32BC8">
        <w:t>Salinity</w:t>
      </w:r>
    </w:p>
    <w:p w14:paraId="656A4C4D" w14:textId="16CB6E11" w:rsidR="005A1FCF" w:rsidRPr="00C32BC8" w:rsidRDefault="005A1FCF" w:rsidP="005A1FCF">
      <w:r w:rsidRPr="00C32BC8">
        <w:rPr>
          <w:b/>
        </w:rPr>
        <w:t>Unit:</w:t>
      </w:r>
      <w:r w:rsidRPr="00C32BC8">
        <w:t xml:space="preserve"> 1978 Practical Salinity Scale</w:t>
      </w:r>
    </w:p>
    <w:p w14:paraId="39FE1A7D" w14:textId="3719EA75" w:rsidR="005A1FCF" w:rsidRPr="00C32BC8" w:rsidRDefault="005A1FCF" w:rsidP="005A1FCF">
      <w:r w:rsidRPr="00C32BC8">
        <w:rPr>
          <w:b/>
        </w:rPr>
        <w:t xml:space="preserve">Observation type: </w:t>
      </w:r>
      <w:r w:rsidR="00AA73D2">
        <w:t>Surface m</w:t>
      </w:r>
      <w:r w:rsidR="00AA73D2" w:rsidRPr="00C32BC8">
        <w:t xml:space="preserve">easurements from </w:t>
      </w:r>
      <w:r w:rsidR="00AA73D2">
        <w:t>moored buoy</w:t>
      </w:r>
    </w:p>
    <w:p w14:paraId="644AF231" w14:textId="77777777" w:rsidR="005A1FCF" w:rsidRPr="00C32BC8" w:rsidRDefault="005A1FCF" w:rsidP="005A1FCF">
      <w:pPr>
        <w:rPr>
          <w:b/>
        </w:rPr>
      </w:pPr>
      <w:r w:rsidRPr="00C32BC8">
        <w:rPr>
          <w:b/>
        </w:rPr>
        <w:t>In-situ/Manipulation/Response variable:</w:t>
      </w:r>
      <w:r w:rsidRPr="00C32BC8">
        <w:t xml:space="preserve"> In situ observation</w:t>
      </w:r>
      <w:r w:rsidRPr="00C32BC8">
        <w:rPr>
          <w:b/>
        </w:rPr>
        <w:t xml:space="preserve"> </w:t>
      </w:r>
    </w:p>
    <w:p w14:paraId="2A3A3844" w14:textId="3E91BECB" w:rsidR="005A1FCF" w:rsidRPr="00C32BC8" w:rsidRDefault="005A1FCF" w:rsidP="005A1FCF">
      <w:r w:rsidRPr="00C32BC8">
        <w:rPr>
          <w:b/>
        </w:rPr>
        <w:lastRenderedPageBreak/>
        <w:t xml:space="preserve">Measured or calculated: </w:t>
      </w:r>
      <w:r w:rsidR="00290B14" w:rsidRPr="00C32BC8">
        <w:t xml:space="preserve">Calculated </w:t>
      </w:r>
      <w:r w:rsidRPr="00C32BC8">
        <w:t>from conductivity and temperature measurements</w:t>
      </w:r>
    </w:p>
    <w:p w14:paraId="168D42DA" w14:textId="77777777" w:rsidR="005A1FCF" w:rsidRPr="00C32BC8" w:rsidRDefault="005A1FCF" w:rsidP="005A1FCF">
      <w:pPr>
        <w:rPr>
          <w:b/>
        </w:rPr>
      </w:pPr>
      <w:r w:rsidRPr="00C32BC8">
        <w:rPr>
          <w:b/>
        </w:rPr>
        <w:t xml:space="preserve">Sampling instrument: </w:t>
      </w:r>
      <w:r w:rsidRPr="00C32BC8">
        <w:t>N/A</w:t>
      </w:r>
    </w:p>
    <w:p w14:paraId="444A56DF" w14:textId="68A4D1C2" w:rsidR="005A1FCF" w:rsidRPr="00C32BC8" w:rsidRDefault="005A1FCF" w:rsidP="005A1FCF">
      <w:r w:rsidRPr="00C32BC8">
        <w:rPr>
          <w:b/>
        </w:rPr>
        <w:t xml:space="preserve">Analyzing instrument: </w:t>
      </w:r>
      <w:r w:rsidR="0015048A">
        <w:t>SBE16plusV2</w:t>
      </w:r>
    </w:p>
    <w:p w14:paraId="447486F6" w14:textId="4BFFBF6E" w:rsidR="00AA73D2" w:rsidRPr="00C32BC8" w:rsidRDefault="005A1FCF" w:rsidP="00AA73D2">
      <w:r w:rsidRPr="00C32BC8">
        <w:rPr>
          <w:b/>
        </w:rPr>
        <w:t>Detailed sampling and analyzing information:</w:t>
      </w:r>
      <w:r w:rsidR="00D65EAA" w:rsidRPr="00C32BC8">
        <w:t xml:space="preserve"> </w:t>
      </w:r>
      <w:r w:rsidR="00AA73D2">
        <w:t>Temperature and conductivity measurements are recorded by a SeaBird 16 plus</w:t>
      </w:r>
      <w:r w:rsidR="00B20D9B">
        <w:t xml:space="preserve"> </w:t>
      </w:r>
      <w:r w:rsidR="00AA73D2">
        <w:t>mounted on the mooring bridle approximately one meter below the sea surface</w:t>
      </w:r>
      <w:r w:rsidR="00B20D9B">
        <w:t>.</w:t>
      </w:r>
      <w:r w:rsidR="00B20D9B" w:rsidRPr="00B20D9B">
        <w:t xml:space="preserve"> </w:t>
      </w:r>
      <w:r w:rsidR="00B20D9B">
        <w:t>The sensor is powered directly from the buoy battery and data</w:t>
      </w:r>
      <w:r w:rsidR="00B20D9B" w:rsidRPr="00C32BC8">
        <w:t xml:space="preserve"> </w:t>
      </w:r>
      <w:r w:rsidR="00B20D9B">
        <w:t xml:space="preserve">is captured </w:t>
      </w:r>
      <w:r w:rsidR="00B20D9B" w:rsidRPr="00C32BC8">
        <w:t xml:space="preserve">using </w:t>
      </w:r>
      <w:r w:rsidR="00B20D9B">
        <w:t>a Campbell Scientific data logger. Salinity data are</w:t>
      </w:r>
      <w:r w:rsidR="00B20D9B" w:rsidRPr="00F81F62">
        <w:t xml:space="preserve"> deriv</w:t>
      </w:r>
      <w:r w:rsidR="00B20D9B">
        <w:t>ed from calibrated conductivity</w:t>
      </w:r>
      <w:r w:rsidR="00B20D9B" w:rsidRPr="00F81F62">
        <w:t xml:space="preserve"> and temperature measurements.</w:t>
      </w:r>
      <w:r w:rsidR="00B20D9B">
        <w:t xml:space="preserve"> </w:t>
      </w:r>
      <w:r w:rsidR="002E76EC">
        <w:t xml:space="preserve">Sensors are replaced and sent to the factory for calibration and service annually. </w:t>
      </w:r>
      <w:r w:rsidR="002E76EC" w:rsidRPr="00EF5F33">
        <w:t>Data are not post-calibrated. Annual drift for this deployment was minimal and doe</w:t>
      </w:r>
      <w:r w:rsidR="002E76EC">
        <w:t xml:space="preserve">s not impact the fCO2 and pCO2 </w:t>
      </w:r>
      <w:r w:rsidR="002E76EC" w:rsidRPr="00EF5F33">
        <w:t>calculations (within the degree of accuracy of the CO2 measurement).</w:t>
      </w:r>
      <w:r w:rsidR="002E76EC">
        <w:t xml:space="preserve"> </w:t>
      </w:r>
      <w:r w:rsidR="00AA73D2">
        <w:t>No temperature or conductivity data were collected on the mooring from April 25</w:t>
      </w:r>
      <w:r w:rsidR="00AA73D2" w:rsidRPr="00AC237A">
        <w:rPr>
          <w:vertAlign w:val="superscript"/>
        </w:rPr>
        <w:t>th</w:t>
      </w:r>
      <w:r w:rsidR="00AA73D2">
        <w:t xml:space="preserve"> to August 19</w:t>
      </w:r>
      <w:r w:rsidR="00AA73D2" w:rsidRPr="00AC237A">
        <w:rPr>
          <w:vertAlign w:val="superscript"/>
        </w:rPr>
        <w:t>th</w:t>
      </w:r>
      <w:r w:rsidR="00AA73D2">
        <w:t xml:space="preserve"> 2019, for this period data from a dock</w:t>
      </w:r>
      <w:r w:rsidR="00882AE9">
        <w:t xml:space="preserve"> tide gauge</w:t>
      </w:r>
      <w:r w:rsidR="00AA73D2">
        <w:t xml:space="preserve"> sensor</w:t>
      </w:r>
      <w:r w:rsidR="00882AE9">
        <w:t xml:space="preserve"> (OTT PLS-C)</w:t>
      </w:r>
      <w:r w:rsidR="00AA73D2">
        <w:t xml:space="preserve"> approximately 11 km away was used. The dock sensor data was corrected by comparing data from the two sensors between August 19</w:t>
      </w:r>
      <w:r w:rsidR="00AA73D2" w:rsidRPr="00AC237A">
        <w:rPr>
          <w:vertAlign w:val="superscript"/>
        </w:rPr>
        <w:t>th</w:t>
      </w:r>
      <w:r w:rsidR="00AA73D2">
        <w:t xml:space="preserve"> and December 31</w:t>
      </w:r>
      <w:r w:rsidR="00AA73D2" w:rsidRPr="00AC237A">
        <w:rPr>
          <w:vertAlign w:val="superscript"/>
        </w:rPr>
        <w:t>st</w:t>
      </w:r>
      <w:r w:rsidR="00AA73D2">
        <w:t xml:space="preserve"> 2019.</w:t>
      </w:r>
    </w:p>
    <w:p w14:paraId="05653A8C" w14:textId="3E0E44DC" w:rsidR="005A1FCF" w:rsidRPr="00C32BC8" w:rsidRDefault="005A1FCF" w:rsidP="005A1FCF">
      <w:r w:rsidRPr="00C32BC8">
        <w:rPr>
          <w:b/>
        </w:rPr>
        <w:t>Replicate information:</w:t>
      </w:r>
      <w:r w:rsidR="00BB3D37" w:rsidRPr="00C32BC8">
        <w:rPr>
          <w:b/>
        </w:rPr>
        <w:t xml:space="preserve"> </w:t>
      </w:r>
      <w:r w:rsidR="00BB3D37" w:rsidRPr="00C32BC8">
        <w:t>N/A</w:t>
      </w:r>
    </w:p>
    <w:p w14:paraId="1783D22C" w14:textId="74AF687A" w:rsidR="005A1FCF" w:rsidRPr="00C32BC8" w:rsidRDefault="005A1FCF" w:rsidP="005A1FCF">
      <w:r w:rsidRPr="00C32BC8">
        <w:rPr>
          <w:b/>
        </w:rPr>
        <w:t>Standardization description:</w:t>
      </w:r>
      <w:r w:rsidR="00BB3D37" w:rsidRPr="00C32BC8">
        <w:rPr>
          <w:b/>
        </w:rPr>
        <w:t xml:space="preserve"> </w:t>
      </w:r>
      <w:r w:rsidR="00BB3D37" w:rsidRPr="00C32BC8">
        <w:t>N/A</w:t>
      </w:r>
    </w:p>
    <w:p w14:paraId="37229623" w14:textId="08480D3B" w:rsidR="005A1FCF" w:rsidRPr="00C32BC8" w:rsidRDefault="005A1FCF" w:rsidP="005A1FCF">
      <w:r w:rsidRPr="00C32BC8">
        <w:rPr>
          <w:b/>
        </w:rPr>
        <w:t>Standardization frequency:</w:t>
      </w:r>
      <w:r w:rsidR="00BB3D37" w:rsidRPr="00C32BC8">
        <w:t xml:space="preserve"> N/A</w:t>
      </w:r>
    </w:p>
    <w:p w14:paraId="44E68060" w14:textId="77777777" w:rsidR="005A1FCF" w:rsidRPr="00C32BC8" w:rsidRDefault="005A1FCF" w:rsidP="005A1FCF">
      <w:pPr>
        <w:rPr>
          <w:b/>
        </w:rPr>
      </w:pPr>
      <w:r w:rsidRPr="00C32BC8">
        <w:rPr>
          <w:b/>
        </w:rPr>
        <w:t xml:space="preserve">CRM manufacturer: </w:t>
      </w:r>
      <w:r w:rsidRPr="00C32BC8">
        <w:t>N/A</w:t>
      </w:r>
    </w:p>
    <w:p w14:paraId="59D7BD89" w14:textId="77777777" w:rsidR="005A1FCF" w:rsidRPr="00C32BC8" w:rsidRDefault="005A1FCF" w:rsidP="005A1FCF">
      <w:r w:rsidRPr="00C32BC8">
        <w:rPr>
          <w:b/>
        </w:rPr>
        <w:t>Poison name:</w:t>
      </w:r>
      <w:r w:rsidRPr="00C32BC8">
        <w:t xml:space="preserve"> N/A</w:t>
      </w:r>
    </w:p>
    <w:p w14:paraId="448F28BB" w14:textId="77777777" w:rsidR="005A1FCF" w:rsidRPr="00C32BC8" w:rsidRDefault="005A1FCF" w:rsidP="005A1FCF">
      <w:r w:rsidRPr="00C32BC8">
        <w:rPr>
          <w:b/>
        </w:rPr>
        <w:t xml:space="preserve">Poison volume: </w:t>
      </w:r>
      <w:r w:rsidRPr="00C32BC8">
        <w:t>N/A</w:t>
      </w:r>
    </w:p>
    <w:p w14:paraId="431A605B" w14:textId="77777777" w:rsidR="005A1FCF" w:rsidRPr="00C32BC8" w:rsidRDefault="005A1FCF" w:rsidP="005A1FCF">
      <w:r w:rsidRPr="00C32BC8">
        <w:rPr>
          <w:b/>
        </w:rPr>
        <w:t xml:space="preserve">Poison correction: </w:t>
      </w:r>
      <w:r w:rsidRPr="00C32BC8">
        <w:t>N/A</w:t>
      </w:r>
    </w:p>
    <w:p w14:paraId="65EF5567" w14:textId="7AB75715" w:rsidR="005A1FCF" w:rsidRPr="00C32BC8" w:rsidRDefault="005A1FCF" w:rsidP="005A1FCF">
      <w:r w:rsidRPr="00C32BC8">
        <w:rPr>
          <w:b/>
        </w:rPr>
        <w:t xml:space="preserve">Uncertainty: </w:t>
      </w:r>
      <w:r w:rsidRPr="00C32BC8">
        <w:t>0.00</w:t>
      </w:r>
      <w:r w:rsidR="00F12799">
        <w:t>05</w:t>
      </w:r>
      <w:r w:rsidRPr="00C32BC8">
        <w:t xml:space="preserve"> S/m</w:t>
      </w:r>
    </w:p>
    <w:p w14:paraId="29AC4229" w14:textId="011096FF" w:rsidR="005A1FCF" w:rsidRPr="00C32BC8" w:rsidRDefault="005A1FCF" w:rsidP="005A1FCF">
      <w:r w:rsidRPr="00C32BC8">
        <w:rPr>
          <w:b/>
        </w:rPr>
        <w:t>Quality flag convention:</w:t>
      </w:r>
      <w:r w:rsidRPr="00C32BC8">
        <w:t xml:space="preserve"> </w:t>
      </w:r>
      <w:r w:rsidR="00290B14" w:rsidRPr="00C32BC8">
        <w:t xml:space="preserve">No </w:t>
      </w:r>
      <w:r w:rsidRPr="00C32BC8">
        <w:t>quality flag applied</w:t>
      </w:r>
    </w:p>
    <w:p w14:paraId="629B89A8" w14:textId="77777777" w:rsidR="00290B14" w:rsidRPr="00C32BC8" w:rsidRDefault="00290B14" w:rsidP="00290B14">
      <w:r w:rsidRPr="00C32BC8">
        <w:rPr>
          <w:b/>
        </w:rPr>
        <w:t xml:space="preserve">Method reference: </w:t>
      </w:r>
    </w:p>
    <w:p w14:paraId="03FCCCC6" w14:textId="77777777" w:rsidR="00290B14" w:rsidRPr="00C32BC8" w:rsidRDefault="00290B14" w:rsidP="00290B14">
      <w:r w:rsidRPr="00C32BC8">
        <w:rPr>
          <w:b/>
        </w:rPr>
        <w:t xml:space="preserve">Researcher name: </w:t>
      </w:r>
      <w:r w:rsidRPr="00C32BC8">
        <w:t>Wiley Evans</w:t>
      </w:r>
    </w:p>
    <w:p w14:paraId="0BE16A2D" w14:textId="5ECA66C9" w:rsidR="004C4338" w:rsidRDefault="00290B14" w:rsidP="005A1FCF">
      <w:pPr>
        <w:rPr>
          <w:b/>
        </w:rPr>
      </w:pPr>
      <w:r w:rsidRPr="00C32BC8">
        <w:rPr>
          <w:b/>
        </w:rPr>
        <w:t xml:space="preserve">Researcher institution: </w:t>
      </w:r>
      <w:r w:rsidRPr="00C32BC8">
        <w:t>Hakai Institute</w:t>
      </w:r>
    </w:p>
    <w:p w14:paraId="7587A096" w14:textId="26922619" w:rsidR="00C51A02" w:rsidRDefault="00C51A02"/>
    <w:sectPr w:rsidR="00C51A02" w:rsidSect="00356BAA">
      <w:footerReference w:type="even" r:id="rId6"/>
      <w:footerReference w:type="default" r:id="rId7"/>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15F2E4" w14:textId="77777777" w:rsidR="006D7294" w:rsidRDefault="006D7294" w:rsidP="005A1FCF">
      <w:r>
        <w:separator/>
      </w:r>
    </w:p>
  </w:endnote>
  <w:endnote w:type="continuationSeparator" w:id="0">
    <w:p w14:paraId="0AC61BA4" w14:textId="77777777" w:rsidR="006D7294" w:rsidRDefault="006D7294" w:rsidP="005A1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6D9A4A" w14:textId="77777777" w:rsidR="00BE2748" w:rsidRDefault="00BE2748" w:rsidP="00894D5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7108DA" w14:textId="77777777" w:rsidR="00BE2748" w:rsidRDefault="00BE2748" w:rsidP="005A1FC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3E0949" w14:textId="77777777" w:rsidR="00BE2748" w:rsidRDefault="00BE2748" w:rsidP="00894D5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770AB">
      <w:rPr>
        <w:rStyle w:val="PageNumber"/>
        <w:noProof/>
      </w:rPr>
      <w:t>4</w:t>
    </w:r>
    <w:r>
      <w:rPr>
        <w:rStyle w:val="PageNumber"/>
      </w:rPr>
      <w:fldChar w:fldCharType="end"/>
    </w:r>
  </w:p>
  <w:p w14:paraId="431A83C6" w14:textId="77777777" w:rsidR="00BE2748" w:rsidRDefault="00BE2748" w:rsidP="005A1FC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A43D1F" w14:textId="77777777" w:rsidR="006D7294" w:rsidRDefault="006D7294" w:rsidP="005A1FCF">
      <w:r>
        <w:separator/>
      </w:r>
    </w:p>
  </w:footnote>
  <w:footnote w:type="continuationSeparator" w:id="0">
    <w:p w14:paraId="65317FE4" w14:textId="77777777" w:rsidR="006D7294" w:rsidRDefault="006D7294" w:rsidP="005A1FC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A02"/>
    <w:rsid w:val="00000F08"/>
    <w:rsid w:val="00001BDB"/>
    <w:rsid w:val="000068D7"/>
    <w:rsid w:val="00013A20"/>
    <w:rsid w:val="00031573"/>
    <w:rsid w:val="00044D4B"/>
    <w:rsid w:val="000460A8"/>
    <w:rsid w:val="00056AF3"/>
    <w:rsid w:val="00057D58"/>
    <w:rsid w:val="00064576"/>
    <w:rsid w:val="00066A38"/>
    <w:rsid w:val="00071DF0"/>
    <w:rsid w:val="000723A9"/>
    <w:rsid w:val="00075745"/>
    <w:rsid w:val="000770AB"/>
    <w:rsid w:val="00081B8E"/>
    <w:rsid w:val="00084F82"/>
    <w:rsid w:val="000974B5"/>
    <w:rsid w:val="000A0CC2"/>
    <w:rsid w:val="000B4612"/>
    <w:rsid w:val="000D40A6"/>
    <w:rsid w:val="000E00BA"/>
    <w:rsid w:val="000F5629"/>
    <w:rsid w:val="00104BDA"/>
    <w:rsid w:val="00105EB1"/>
    <w:rsid w:val="00122871"/>
    <w:rsid w:val="00122FCB"/>
    <w:rsid w:val="001240D9"/>
    <w:rsid w:val="00132E77"/>
    <w:rsid w:val="00136646"/>
    <w:rsid w:val="0013679E"/>
    <w:rsid w:val="00142C9A"/>
    <w:rsid w:val="0015048A"/>
    <w:rsid w:val="00157E85"/>
    <w:rsid w:val="0016565D"/>
    <w:rsid w:val="00167B0D"/>
    <w:rsid w:val="001748D6"/>
    <w:rsid w:val="001749FA"/>
    <w:rsid w:val="00196E55"/>
    <w:rsid w:val="001973BB"/>
    <w:rsid w:val="001B14EF"/>
    <w:rsid w:val="001B7A54"/>
    <w:rsid w:val="001C04A3"/>
    <w:rsid w:val="001C28F7"/>
    <w:rsid w:val="001D5032"/>
    <w:rsid w:val="001E5F87"/>
    <w:rsid w:val="0021262B"/>
    <w:rsid w:val="00214F99"/>
    <w:rsid w:val="00217618"/>
    <w:rsid w:val="002232A7"/>
    <w:rsid w:val="00224193"/>
    <w:rsid w:val="00224E70"/>
    <w:rsid w:val="0022755C"/>
    <w:rsid w:val="002341A9"/>
    <w:rsid w:val="00244990"/>
    <w:rsid w:val="00262475"/>
    <w:rsid w:val="00266119"/>
    <w:rsid w:val="0029060F"/>
    <w:rsid w:val="00290B14"/>
    <w:rsid w:val="00296C9F"/>
    <w:rsid w:val="002A2517"/>
    <w:rsid w:val="002A3144"/>
    <w:rsid w:val="002A4881"/>
    <w:rsid w:val="002B23D0"/>
    <w:rsid w:val="002B556B"/>
    <w:rsid w:val="002C312D"/>
    <w:rsid w:val="002C6E50"/>
    <w:rsid w:val="002D751F"/>
    <w:rsid w:val="002E058D"/>
    <w:rsid w:val="002E76EC"/>
    <w:rsid w:val="002F60EC"/>
    <w:rsid w:val="00304225"/>
    <w:rsid w:val="00334CC0"/>
    <w:rsid w:val="00350E6C"/>
    <w:rsid w:val="0035367C"/>
    <w:rsid w:val="00354420"/>
    <w:rsid w:val="00356BAA"/>
    <w:rsid w:val="00357227"/>
    <w:rsid w:val="00381C7F"/>
    <w:rsid w:val="00386128"/>
    <w:rsid w:val="00397231"/>
    <w:rsid w:val="003A0585"/>
    <w:rsid w:val="003A26D1"/>
    <w:rsid w:val="003A3A0F"/>
    <w:rsid w:val="003B04E0"/>
    <w:rsid w:val="003B1BE4"/>
    <w:rsid w:val="003C30CC"/>
    <w:rsid w:val="003F3067"/>
    <w:rsid w:val="003F683E"/>
    <w:rsid w:val="004055A3"/>
    <w:rsid w:val="0042219D"/>
    <w:rsid w:val="004277D8"/>
    <w:rsid w:val="00437038"/>
    <w:rsid w:val="00440479"/>
    <w:rsid w:val="004709B4"/>
    <w:rsid w:val="0048418B"/>
    <w:rsid w:val="00490B56"/>
    <w:rsid w:val="004927D6"/>
    <w:rsid w:val="0049459D"/>
    <w:rsid w:val="004A2561"/>
    <w:rsid w:val="004A278B"/>
    <w:rsid w:val="004A386E"/>
    <w:rsid w:val="004A6B34"/>
    <w:rsid w:val="004B1605"/>
    <w:rsid w:val="004B6CE5"/>
    <w:rsid w:val="004C12AA"/>
    <w:rsid w:val="004C4338"/>
    <w:rsid w:val="004D1E36"/>
    <w:rsid w:val="004D2552"/>
    <w:rsid w:val="004D7555"/>
    <w:rsid w:val="004F2E45"/>
    <w:rsid w:val="004F52FC"/>
    <w:rsid w:val="00504656"/>
    <w:rsid w:val="00506774"/>
    <w:rsid w:val="00512F55"/>
    <w:rsid w:val="00514A93"/>
    <w:rsid w:val="005206E0"/>
    <w:rsid w:val="00523502"/>
    <w:rsid w:val="00532197"/>
    <w:rsid w:val="00533BC6"/>
    <w:rsid w:val="0053557F"/>
    <w:rsid w:val="005373A7"/>
    <w:rsid w:val="005420DB"/>
    <w:rsid w:val="00542E43"/>
    <w:rsid w:val="00551B71"/>
    <w:rsid w:val="0055762D"/>
    <w:rsid w:val="00564863"/>
    <w:rsid w:val="00565738"/>
    <w:rsid w:val="0058579D"/>
    <w:rsid w:val="00585D71"/>
    <w:rsid w:val="00592082"/>
    <w:rsid w:val="00593B23"/>
    <w:rsid w:val="00594143"/>
    <w:rsid w:val="005A1FCF"/>
    <w:rsid w:val="005A7BA3"/>
    <w:rsid w:val="005B4ECE"/>
    <w:rsid w:val="005D0208"/>
    <w:rsid w:val="005D4CE8"/>
    <w:rsid w:val="005D5266"/>
    <w:rsid w:val="005E3782"/>
    <w:rsid w:val="005F07DE"/>
    <w:rsid w:val="005F1E0B"/>
    <w:rsid w:val="005F472D"/>
    <w:rsid w:val="005F4B24"/>
    <w:rsid w:val="00640F14"/>
    <w:rsid w:val="00644099"/>
    <w:rsid w:val="006577FB"/>
    <w:rsid w:val="006630D8"/>
    <w:rsid w:val="00666C56"/>
    <w:rsid w:val="00666DFC"/>
    <w:rsid w:val="0067018A"/>
    <w:rsid w:val="0068660B"/>
    <w:rsid w:val="00697E18"/>
    <w:rsid w:val="006C3EC5"/>
    <w:rsid w:val="006D5BF2"/>
    <w:rsid w:val="006D7294"/>
    <w:rsid w:val="00711B61"/>
    <w:rsid w:val="00711FEE"/>
    <w:rsid w:val="007123F4"/>
    <w:rsid w:val="007165DA"/>
    <w:rsid w:val="00732F00"/>
    <w:rsid w:val="007378D1"/>
    <w:rsid w:val="00737D74"/>
    <w:rsid w:val="00747B69"/>
    <w:rsid w:val="00753349"/>
    <w:rsid w:val="00773DDA"/>
    <w:rsid w:val="00780CE2"/>
    <w:rsid w:val="007915C3"/>
    <w:rsid w:val="007A468E"/>
    <w:rsid w:val="007B0D7B"/>
    <w:rsid w:val="007B682F"/>
    <w:rsid w:val="007D6725"/>
    <w:rsid w:val="007E10F7"/>
    <w:rsid w:val="007F1232"/>
    <w:rsid w:val="008319D4"/>
    <w:rsid w:val="0083618D"/>
    <w:rsid w:val="00845E9A"/>
    <w:rsid w:val="008613B5"/>
    <w:rsid w:val="008754A0"/>
    <w:rsid w:val="008755F5"/>
    <w:rsid w:val="00875B01"/>
    <w:rsid w:val="00877653"/>
    <w:rsid w:val="008822A8"/>
    <w:rsid w:val="00882AE9"/>
    <w:rsid w:val="00884BD7"/>
    <w:rsid w:val="00894D53"/>
    <w:rsid w:val="008A22AF"/>
    <w:rsid w:val="008C1262"/>
    <w:rsid w:val="008C163E"/>
    <w:rsid w:val="008C61CB"/>
    <w:rsid w:val="008D310F"/>
    <w:rsid w:val="008D6A6A"/>
    <w:rsid w:val="008E1F4F"/>
    <w:rsid w:val="008E2139"/>
    <w:rsid w:val="008E3E66"/>
    <w:rsid w:val="008E52B2"/>
    <w:rsid w:val="008F0C27"/>
    <w:rsid w:val="0090232A"/>
    <w:rsid w:val="00906BF0"/>
    <w:rsid w:val="00922409"/>
    <w:rsid w:val="00945896"/>
    <w:rsid w:val="0097475F"/>
    <w:rsid w:val="0097720C"/>
    <w:rsid w:val="009800B2"/>
    <w:rsid w:val="0098407F"/>
    <w:rsid w:val="00987998"/>
    <w:rsid w:val="009A7FE6"/>
    <w:rsid w:val="009C7069"/>
    <w:rsid w:val="009D1572"/>
    <w:rsid w:val="009D1892"/>
    <w:rsid w:val="009D60AE"/>
    <w:rsid w:val="009D62D0"/>
    <w:rsid w:val="009E39BE"/>
    <w:rsid w:val="009E6D8B"/>
    <w:rsid w:val="009F691C"/>
    <w:rsid w:val="009F7B66"/>
    <w:rsid w:val="00A06B00"/>
    <w:rsid w:val="00A07278"/>
    <w:rsid w:val="00A15848"/>
    <w:rsid w:val="00A346F8"/>
    <w:rsid w:val="00A35A3B"/>
    <w:rsid w:val="00A37012"/>
    <w:rsid w:val="00A53D13"/>
    <w:rsid w:val="00A55745"/>
    <w:rsid w:val="00A5791A"/>
    <w:rsid w:val="00A7707A"/>
    <w:rsid w:val="00A77F3C"/>
    <w:rsid w:val="00A83E84"/>
    <w:rsid w:val="00A8526E"/>
    <w:rsid w:val="00A93767"/>
    <w:rsid w:val="00AA069E"/>
    <w:rsid w:val="00AA554B"/>
    <w:rsid w:val="00AA73D2"/>
    <w:rsid w:val="00AC237A"/>
    <w:rsid w:val="00AC6E50"/>
    <w:rsid w:val="00AD4456"/>
    <w:rsid w:val="00AD7408"/>
    <w:rsid w:val="00B064F6"/>
    <w:rsid w:val="00B20D9B"/>
    <w:rsid w:val="00B265D6"/>
    <w:rsid w:val="00B36953"/>
    <w:rsid w:val="00B543AE"/>
    <w:rsid w:val="00B649E6"/>
    <w:rsid w:val="00B72B4A"/>
    <w:rsid w:val="00B74381"/>
    <w:rsid w:val="00B81D72"/>
    <w:rsid w:val="00B825CB"/>
    <w:rsid w:val="00B86A28"/>
    <w:rsid w:val="00B9151A"/>
    <w:rsid w:val="00BB12E5"/>
    <w:rsid w:val="00BB24D1"/>
    <w:rsid w:val="00BB3D37"/>
    <w:rsid w:val="00BB4C25"/>
    <w:rsid w:val="00BD6FB4"/>
    <w:rsid w:val="00BE2748"/>
    <w:rsid w:val="00BF2D38"/>
    <w:rsid w:val="00BF59CB"/>
    <w:rsid w:val="00BF7E3C"/>
    <w:rsid w:val="00C037D2"/>
    <w:rsid w:val="00C04ED2"/>
    <w:rsid w:val="00C15FA0"/>
    <w:rsid w:val="00C17C16"/>
    <w:rsid w:val="00C2306F"/>
    <w:rsid w:val="00C271C4"/>
    <w:rsid w:val="00C27B7F"/>
    <w:rsid w:val="00C32BC8"/>
    <w:rsid w:val="00C347E7"/>
    <w:rsid w:val="00C5021F"/>
    <w:rsid w:val="00C51A02"/>
    <w:rsid w:val="00C51CDE"/>
    <w:rsid w:val="00C561C1"/>
    <w:rsid w:val="00C628DA"/>
    <w:rsid w:val="00C650B8"/>
    <w:rsid w:val="00C8122F"/>
    <w:rsid w:val="00C975E4"/>
    <w:rsid w:val="00CD2202"/>
    <w:rsid w:val="00CD29E4"/>
    <w:rsid w:val="00CD4B0D"/>
    <w:rsid w:val="00CE1863"/>
    <w:rsid w:val="00CF3BB7"/>
    <w:rsid w:val="00D00439"/>
    <w:rsid w:val="00D031CA"/>
    <w:rsid w:val="00D06CFC"/>
    <w:rsid w:val="00D06DE9"/>
    <w:rsid w:val="00D11224"/>
    <w:rsid w:val="00D17940"/>
    <w:rsid w:val="00D33EA5"/>
    <w:rsid w:val="00D374C7"/>
    <w:rsid w:val="00D43B34"/>
    <w:rsid w:val="00D443B3"/>
    <w:rsid w:val="00D449AC"/>
    <w:rsid w:val="00D45C74"/>
    <w:rsid w:val="00D460F7"/>
    <w:rsid w:val="00D5521E"/>
    <w:rsid w:val="00D60186"/>
    <w:rsid w:val="00D65EAA"/>
    <w:rsid w:val="00D72C52"/>
    <w:rsid w:val="00D945C5"/>
    <w:rsid w:val="00DA1FFB"/>
    <w:rsid w:val="00DA406C"/>
    <w:rsid w:val="00DA5598"/>
    <w:rsid w:val="00DA710E"/>
    <w:rsid w:val="00DA766B"/>
    <w:rsid w:val="00DB2292"/>
    <w:rsid w:val="00DB2D6B"/>
    <w:rsid w:val="00DB36EE"/>
    <w:rsid w:val="00DB7023"/>
    <w:rsid w:val="00DC251F"/>
    <w:rsid w:val="00DC5169"/>
    <w:rsid w:val="00DD01E9"/>
    <w:rsid w:val="00DD16CF"/>
    <w:rsid w:val="00DE1DFC"/>
    <w:rsid w:val="00DF0DE3"/>
    <w:rsid w:val="00DF6AC4"/>
    <w:rsid w:val="00E000F1"/>
    <w:rsid w:val="00E005A6"/>
    <w:rsid w:val="00E03065"/>
    <w:rsid w:val="00E07B25"/>
    <w:rsid w:val="00E1272D"/>
    <w:rsid w:val="00E12E25"/>
    <w:rsid w:val="00E24F92"/>
    <w:rsid w:val="00E257CA"/>
    <w:rsid w:val="00E2589B"/>
    <w:rsid w:val="00E2776F"/>
    <w:rsid w:val="00E34C2F"/>
    <w:rsid w:val="00E37B48"/>
    <w:rsid w:val="00E6158D"/>
    <w:rsid w:val="00E71170"/>
    <w:rsid w:val="00E7415F"/>
    <w:rsid w:val="00E851A9"/>
    <w:rsid w:val="00E94C27"/>
    <w:rsid w:val="00E95920"/>
    <w:rsid w:val="00EA5101"/>
    <w:rsid w:val="00EB1957"/>
    <w:rsid w:val="00EB2312"/>
    <w:rsid w:val="00EB3326"/>
    <w:rsid w:val="00EB5BBF"/>
    <w:rsid w:val="00EC20D5"/>
    <w:rsid w:val="00EC43B1"/>
    <w:rsid w:val="00ED37D4"/>
    <w:rsid w:val="00ED7E46"/>
    <w:rsid w:val="00EE2532"/>
    <w:rsid w:val="00EF0955"/>
    <w:rsid w:val="00EF5F33"/>
    <w:rsid w:val="00EF7664"/>
    <w:rsid w:val="00EF7B82"/>
    <w:rsid w:val="00F053C7"/>
    <w:rsid w:val="00F12799"/>
    <w:rsid w:val="00F172C9"/>
    <w:rsid w:val="00F24135"/>
    <w:rsid w:val="00F24BB8"/>
    <w:rsid w:val="00F27DB6"/>
    <w:rsid w:val="00F42B77"/>
    <w:rsid w:val="00F528CA"/>
    <w:rsid w:val="00F6359B"/>
    <w:rsid w:val="00F70077"/>
    <w:rsid w:val="00F70BDD"/>
    <w:rsid w:val="00F97E35"/>
    <w:rsid w:val="00FA059A"/>
    <w:rsid w:val="00FB3A3C"/>
    <w:rsid w:val="00FB5619"/>
    <w:rsid w:val="00FD2052"/>
    <w:rsid w:val="00FD5051"/>
    <w:rsid w:val="00FE4C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9708FF"/>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A1FCF"/>
    <w:pPr>
      <w:tabs>
        <w:tab w:val="center" w:pos="4680"/>
        <w:tab w:val="right" w:pos="9360"/>
      </w:tabs>
    </w:pPr>
  </w:style>
  <w:style w:type="character" w:customStyle="1" w:styleId="FooterChar">
    <w:name w:val="Footer Char"/>
    <w:basedOn w:val="DefaultParagraphFont"/>
    <w:link w:val="Footer"/>
    <w:uiPriority w:val="99"/>
    <w:rsid w:val="005A1FCF"/>
  </w:style>
  <w:style w:type="character" w:styleId="PageNumber">
    <w:name w:val="page number"/>
    <w:basedOn w:val="DefaultParagraphFont"/>
    <w:uiPriority w:val="99"/>
    <w:semiHidden/>
    <w:unhideWhenUsed/>
    <w:rsid w:val="005A1FCF"/>
  </w:style>
  <w:style w:type="character" w:styleId="Hyperlink">
    <w:name w:val="Hyperlink"/>
    <w:basedOn w:val="DefaultParagraphFont"/>
    <w:uiPriority w:val="99"/>
    <w:unhideWhenUsed/>
    <w:rsid w:val="004F52FC"/>
    <w:rPr>
      <w:color w:val="0563C1" w:themeColor="hyperlink"/>
      <w:u w:val="single"/>
    </w:rPr>
  </w:style>
  <w:style w:type="paragraph" w:styleId="BalloonText">
    <w:name w:val="Balloon Text"/>
    <w:basedOn w:val="Normal"/>
    <w:link w:val="BalloonTextChar"/>
    <w:uiPriority w:val="99"/>
    <w:semiHidden/>
    <w:unhideWhenUsed/>
    <w:rsid w:val="00894D53"/>
    <w:rPr>
      <w:rFonts w:ascii="Lucida Grande" w:hAnsi="Lucida Grande"/>
      <w:sz w:val="18"/>
      <w:szCs w:val="18"/>
    </w:rPr>
  </w:style>
  <w:style w:type="character" w:customStyle="1" w:styleId="BalloonTextChar">
    <w:name w:val="Balloon Text Char"/>
    <w:basedOn w:val="DefaultParagraphFont"/>
    <w:link w:val="BalloonText"/>
    <w:uiPriority w:val="99"/>
    <w:semiHidden/>
    <w:rsid w:val="00894D53"/>
    <w:rPr>
      <w:rFonts w:ascii="Lucida Grande" w:hAnsi="Lucida Grande"/>
      <w:sz w:val="18"/>
      <w:szCs w:val="18"/>
    </w:rPr>
  </w:style>
  <w:style w:type="character" w:styleId="CommentReference">
    <w:name w:val="annotation reference"/>
    <w:basedOn w:val="DefaultParagraphFont"/>
    <w:uiPriority w:val="99"/>
    <w:semiHidden/>
    <w:unhideWhenUsed/>
    <w:rsid w:val="00071DF0"/>
    <w:rPr>
      <w:sz w:val="18"/>
      <w:szCs w:val="18"/>
    </w:rPr>
  </w:style>
  <w:style w:type="paragraph" w:styleId="CommentText">
    <w:name w:val="annotation text"/>
    <w:basedOn w:val="Normal"/>
    <w:link w:val="CommentTextChar"/>
    <w:uiPriority w:val="99"/>
    <w:semiHidden/>
    <w:unhideWhenUsed/>
    <w:rsid w:val="00071DF0"/>
  </w:style>
  <w:style w:type="character" w:customStyle="1" w:styleId="CommentTextChar">
    <w:name w:val="Comment Text Char"/>
    <w:basedOn w:val="DefaultParagraphFont"/>
    <w:link w:val="CommentText"/>
    <w:uiPriority w:val="99"/>
    <w:semiHidden/>
    <w:rsid w:val="00071DF0"/>
  </w:style>
  <w:style w:type="paragraph" w:styleId="CommentSubject">
    <w:name w:val="annotation subject"/>
    <w:basedOn w:val="CommentText"/>
    <w:next w:val="CommentText"/>
    <w:link w:val="CommentSubjectChar"/>
    <w:uiPriority w:val="99"/>
    <w:semiHidden/>
    <w:unhideWhenUsed/>
    <w:rsid w:val="00071DF0"/>
    <w:rPr>
      <w:b/>
      <w:bCs/>
      <w:sz w:val="20"/>
      <w:szCs w:val="20"/>
    </w:rPr>
  </w:style>
  <w:style w:type="character" w:customStyle="1" w:styleId="CommentSubjectChar">
    <w:name w:val="Comment Subject Char"/>
    <w:basedOn w:val="CommentTextChar"/>
    <w:link w:val="CommentSubject"/>
    <w:uiPriority w:val="99"/>
    <w:semiHidden/>
    <w:rsid w:val="00071DF0"/>
    <w:rPr>
      <w:b/>
      <w:bCs/>
      <w:sz w:val="20"/>
      <w:szCs w:val="20"/>
    </w:rPr>
  </w:style>
  <w:style w:type="paragraph" w:styleId="Revision">
    <w:name w:val="Revision"/>
    <w:hidden/>
    <w:uiPriority w:val="99"/>
    <w:semiHidden/>
    <w:rsid w:val="00DA76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8354302">
      <w:bodyDiv w:val="1"/>
      <w:marLeft w:val="0"/>
      <w:marRight w:val="0"/>
      <w:marTop w:val="0"/>
      <w:marBottom w:val="0"/>
      <w:divBdr>
        <w:top w:val="none" w:sz="0" w:space="0" w:color="auto"/>
        <w:left w:val="none" w:sz="0" w:space="0" w:color="auto"/>
        <w:bottom w:val="none" w:sz="0" w:space="0" w:color="auto"/>
        <w:right w:val="none" w:sz="0" w:space="0" w:color="auto"/>
      </w:divBdr>
    </w:div>
    <w:div w:id="15735407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1652</Words>
  <Characters>9421</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UAF/SFOS</Company>
  <LinksUpToDate>false</LinksUpToDate>
  <CharactersWithSpaces>11051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Wiley</dc:creator>
  <cp:keywords/>
  <dc:description/>
  <cp:lastModifiedBy>Katie</cp:lastModifiedBy>
  <cp:revision>4</cp:revision>
  <dcterms:created xsi:type="dcterms:W3CDTF">2020-04-21T21:36:00Z</dcterms:created>
  <dcterms:modified xsi:type="dcterms:W3CDTF">2020-06-03T20:47:00Z</dcterms:modified>
</cp:coreProperties>
</file>