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52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1080" w:right="504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38"/>
        </w:rPr>
        <w:t xml:space="preserve">Тестович Тест Тестович </w:t>
      </w:r>
      <w:r>
        <w:br/>
      </w:r>
      <w:r>
        <w:rPr>
          <w:rFonts w:ascii="___WRD_EMBED_SUB_49" w:hAnsi="___WRD_EMBED_SUB_49" w:eastAsia="___WRD_EMBED_SUB_49"/>
          <w:b/>
          <w:i w:val="0"/>
          <w:color w:val="006FC0"/>
          <w:sz w:val="38"/>
        </w:rPr>
        <w:t xml:space="preserve"> 20.07.1998 </w:t>
      </w:r>
      <w:r>
        <w:br/>
      </w:r>
      <w:r>
        <w:rPr>
          <w:rFonts w:ascii="___WRD_EMBED_SUB_49" w:hAnsi="___WRD_EMBED_SUB_49" w:eastAsia="___WRD_EMBED_SUB_49"/>
          <w:b/>
          <w:i w:val="0"/>
          <w:color w:val="006FC0"/>
          <w:sz w:val="38"/>
        </w:rPr>
        <w:t xml:space="preserve">+7(000)000-00-00, </w:t>
      </w:r>
      <w:r>
        <w:br/>
      </w:r>
      <w:r>
        <w:rPr>
          <w:rFonts w:ascii="___WRD_EMBED_SUB_49" w:hAnsi="___WRD_EMBED_SUB_49" w:eastAsia="___WRD_EMBED_SUB_49"/>
          <w:b/>
          <w:i w:val="0"/>
          <w:color w:val="0000FF"/>
          <w:sz w:val="38"/>
          <w:u w:val="single"/>
        </w:rPr>
        <w:hyperlink r:id="rId9" w:history="1">
          <w:r>
            <w:rPr>
              <w:rStyle w:val="Hyperlink"/>
            </w:rPr>
            <w:t>xxx@test.test</w:t>
          </w:r>
        </w:hyperlink>
      </w:r>
      <w:r>
        <w:rPr>
          <w:rFonts w:ascii="___WRD_EMBED_SUB_49" w:hAnsi="___WRD_EMBED_SUB_49" w:eastAsia="___WRD_EMBED_SUB_49"/>
          <w:b/>
          <w:i w:val="0"/>
          <w:color w:val="0000FF"/>
          <w:sz w:val="38"/>
        </w:rPr>
        <w:t xml:space="preserve"> </w:t>
      </w:r>
      <w:r>
        <w:br/>
      </w:r>
      <w:r>
        <w:rPr>
          <w:rFonts w:ascii="___WRD_EMBED_SUB_49" w:hAnsi="___WRD_EMBED_SUB_49" w:eastAsia="___WRD_EMBED_SUB_49"/>
          <w:b/>
          <w:i w:val="0"/>
          <w:color w:val="006FC0"/>
          <w:sz w:val="38"/>
        </w:rPr>
        <w:t>Java - разработчик</w:t>
      </w:r>
    </w:p>
    <w:p>
      <w:pPr>
        <w:autoSpaceDN w:val="0"/>
        <w:autoSpaceDE w:val="0"/>
        <w:widowControl/>
        <w:spacing w:line="240" w:lineRule="auto" w:before="338" w:after="0"/>
        <w:ind w:left="1080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27"/>
        </w:rPr>
        <w:t>ОБЩАЯ ИНФОРМАЦИЯ</w:t>
      </w:r>
    </w:p>
    <w:p>
      <w:pPr>
        <w:autoSpaceDN w:val="0"/>
        <w:autoSpaceDE w:val="0"/>
        <w:widowControl/>
        <w:spacing w:line="252" w:lineRule="auto" w:before="292" w:after="0"/>
        <w:ind w:left="1080" w:right="3312" w:firstLine="0"/>
        <w:jc w:val="lef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Коммерческий стаж разработки более 3 - х лет в ИТ-индустрии. 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Специализация – разработка ПО на Java </w:t>
      </w:r>
    </w:p>
    <w:p>
      <w:pPr>
        <w:autoSpaceDN w:val="0"/>
        <w:autoSpaceDE w:val="0"/>
        <w:widowControl/>
        <w:spacing w:line="254" w:lineRule="exact" w:before="306" w:after="0"/>
        <w:ind w:left="10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Опыт работы со Scrum, Kanban, Agile. Написание микросервисов с нуля и доработка существующего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функционала. Работа с современным стеком. Понимание и применение основных принципов Java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разработки. </w:t>
      </w:r>
    </w:p>
    <w:p>
      <w:pPr>
        <w:autoSpaceDN w:val="0"/>
        <w:autoSpaceDE w:val="0"/>
        <w:widowControl/>
        <w:spacing w:line="240" w:lineRule="auto" w:before="8" w:after="0"/>
        <w:ind w:left="1080" w:right="0" w:firstLine="0"/>
        <w:jc w:val="lef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Сильные стороны: ответственность, коммуникативность, быстрая обучаемость.</w:t>
      </w:r>
    </w:p>
    <w:p>
      <w:pPr>
        <w:autoSpaceDN w:val="0"/>
        <w:autoSpaceDE w:val="0"/>
        <w:widowControl/>
        <w:spacing w:line="240" w:lineRule="auto" w:before="828" w:after="30"/>
        <w:ind w:left="1080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27"/>
        </w:rPr>
        <w:t xml:space="preserve">КЛЮЧЕВЫЕ ТЕХНОЛОГИИ И ИНСТРУМЕНТЫ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656"/>
        <w:gridCol w:w="2656"/>
        <w:gridCol w:w="2656"/>
        <w:gridCol w:w="2656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8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Java (8/11/17)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2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Jira</w:t>
            </w:r>
          </w:p>
        </w:tc>
      </w:tr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8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Spring (Boot, Security, Data JPA)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Confluence</w:t>
            </w:r>
          </w:p>
        </w:tc>
      </w:tr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8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Kafka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2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Swagger(OpenAPI 3.0)</w:t>
            </w:r>
          </w:p>
        </w:tc>
      </w:tr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8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PostgreSQL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2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Postman</w:t>
            </w:r>
          </w:p>
        </w:tc>
      </w:tr>
      <w:tr>
        <w:trPr>
          <w:trHeight w:hRule="exact" w:val="2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28" w:right="0" w:firstLine="0"/>
              <w:jc w:val="left"/>
            </w:pPr>
            <w:r>
              <w:rPr>
                <w:rFonts w:ascii="___WRD_EMBED_SUB_49" w:hAnsi="___WRD_EMBED_SUB_49" w:eastAsia="___WRD_EMBED_SUB_49"/>
                <w:b w:val="0"/>
                <w:i w:val="0"/>
                <w:color w:val="000000"/>
                <w:sz w:val="20"/>
              </w:rPr>
              <w:t>Hibernate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Git </w:t>
            </w:r>
          </w:p>
        </w:tc>
      </w:tr>
      <w:tr>
        <w:trPr>
          <w:trHeight w:hRule="exact" w:val="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2656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Junit/Mockito </w:t>
            </w:r>
          </w:p>
        </w:tc>
      </w:tr>
      <w:tr>
        <w:trPr>
          <w:trHeight w:hRule="exact" w:val="302"/>
        </w:trPr>
        <w:tc>
          <w:tcPr>
            <w:tcW w:type="dxa" w:w="2656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Docker</w:t>
            </w:r>
          </w:p>
        </w:tc>
        <w:tc>
          <w:tcPr>
            <w:tcW w:type="dxa" w:w="2656"/>
            <w:vMerge/>
            <w:tcBorders/>
          </w:tcPr>
          <w:p/>
        </w:tc>
        <w:tc>
          <w:tcPr>
            <w:tcW w:type="dxa" w:w="26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534" w:after="0"/>
        <w:ind w:left="1080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27"/>
        </w:rPr>
        <w:t xml:space="preserve">ПРОЕКТНЫЙ ОПЫТ </w:t>
      </w:r>
    </w:p>
    <w:p>
      <w:pPr>
        <w:autoSpaceDN w:val="0"/>
        <w:autoSpaceDE w:val="0"/>
        <w:widowControl/>
        <w:spacing w:line="240" w:lineRule="auto" w:before="39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674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674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272" w:right="1282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tabs>
          <w:tab w:pos="3404" w:val="left"/>
        </w:tabs>
        <w:autoSpaceDE w:val="0"/>
        <w:widowControl/>
        <w:spacing w:line="240" w:lineRule="auto" w:before="0" w:after="0"/>
        <w:ind w:left="1188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>2020 – 2024</w:t>
      </w: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 xml:space="preserve">Проект: 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разработка веб-приложения на микросервисной архитектуре для </w:t>
      </w:r>
    </w:p>
    <w:p>
      <w:pPr>
        <w:autoSpaceDN w:val="0"/>
        <w:autoSpaceDE w:val="0"/>
        <w:widowControl/>
        <w:spacing w:line="240" w:lineRule="auto" w:before="2" w:after="0"/>
        <w:ind w:left="0" w:right="348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туристической компании, предназначенное для бронирования экскурсий.</w:t>
      </w:r>
    </w:p>
    <w:p>
      <w:pPr>
        <w:autoSpaceDN w:val="0"/>
        <w:autoSpaceDE w:val="0"/>
        <w:widowControl/>
        <w:spacing w:line="240" w:lineRule="auto" w:before="0" w:after="0"/>
        <w:ind w:left="0" w:right="82" w:firstLine="0"/>
        <w:jc w:val="right"/>
      </w:pP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>Команда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: 4 бекенд-разработчиков, тим-лида, 3 фронтенд-разработчиков, 2 </w:t>
      </w:r>
    </w:p>
    <w:p>
      <w:pPr>
        <w:autoSpaceDN w:val="0"/>
        <w:autoSpaceDE w:val="0"/>
        <w:widowControl/>
        <w:spacing w:line="240" w:lineRule="auto" w:before="0" w:after="0"/>
        <w:ind w:left="0" w:right="39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аналитиков, 3 тестировщиков, девопс - инженера и продукт-менеджера. </w:t>
      </w:r>
    </w:p>
    <w:p>
      <w:pPr>
        <w:autoSpaceDN w:val="0"/>
        <w:autoSpaceDE w:val="0"/>
        <w:widowControl/>
        <w:spacing w:line="240" w:lineRule="auto" w:before="2" w:after="0"/>
        <w:ind w:left="0" w:right="4532" w:firstLine="0"/>
        <w:jc w:val="right"/>
      </w:pP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>Роль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: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Backend - разработчик. </w:t>
      </w:r>
    </w:p>
    <w:p>
      <w:pPr>
        <w:autoSpaceDN w:val="0"/>
        <w:autoSpaceDE w:val="0"/>
        <w:widowControl/>
        <w:spacing w:line="240" w:lineRule="auto" w:before="0" w:after="0"/>
        <w:ind w:left="0" w:right="5216" w:firstLine="0"/>
        <w:jc w:val="right"/>
      </w:pP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>Задачи(обязанности):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Разработка API для управления экскурсиями, включая </w:t>
      </w:r>
    </w:p>
    <w:p>
      <w:pPr>
        <w:autoSpaceDN w:val="0"/>
        <w:autoSpaceDE w:val="0"/>
        <w:widowControl/>
        <w:spacing w:line="240" w:lineRule="auto" w:before="2" w:after="0"/>
        <w:ind w:left="0" w:right="560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функции создания, редактирования и удаления экскурсий с </w:t>
      </w:r>
    </w:p>
    <w:p>
      <w:pPr>
        <w:autoSpaceDN w:val="0"/>
        <w:autoSpaceDE w:val="0"/>
        <w:widowControl/>
        <w:spacing w:line="240" w:lineRule="auto" w:before="0" w:after="0"/>
        <w:ind w:left="0" w:right="3546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использованием Spring Web.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Работа с базой данных PostgreSQL для хранения информации </w:t>
      </w:r>
    </w:p>
    <w:p>
      <w:pPr>
        <w:autoSpaceDN w:val="0"/>
        <w:autoSpaceDE w:val="0"/>
        <w:widowControl/>
        <w:spacing w:line="240" w:lineRule="auto" w:before="2" w:after="0"/>
        <w:ind w:left="0" w:right="61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об экскурсиях. Это включало создание схемы базы данных, </w:t>
      </w:r>
    </w:p>
    <w:p>
      <w:pPr>
        <w:autoSpaceDN w:val="0"/>
        <w:autoSpaceDE w:val="0"/>
        <w:widowControl/>
        <w:spacing w:line="240" w:lineRule="auto" w:before="0" w:after="0"/>
        <w:ind w:left="0" w:right="342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определение таблиц и связей между ними, а также написание </w:t>
      </w:r>
    </w:p>
    <w:p>
      <w:pPr>
        <w:autoSpaceDN w:val="0"/>
        <w:autoSpaceDE w:val="0"/>
        <w:widowControl/>
        <w:spacing w:line="240" w:lineRule="auto" w:before="0" w:after="0"/>
        <w:ind w:left="0" w:right="1752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SQL-запросов для выполнения операций CRUD.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Доработка системы аутентификации и авторизации для API </w:t>
      </w:r>
    </w:p>
    <w:p>
      <w:pPr>
        <w:autoSpaceDN w:val="0"/>
        <w:autoSpaceDE w:val="0"/>
        <w:widowControl/>
        <w:spacing w:line="240" w:lineRule="auto" w:before="0" w:after="0"/>
        <w:ind w:left="0" w:right="640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управления экскурсиями с использованием Spring Security.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Реализация механизма обработки исключений и возврата </w:t>
      </w:r>
    </w:p>
    <w:p>
      <w:pPr>
        <w:autoSpaceDN w:val="0"/>
        <w:autoSpaceDE w:val="0"/>
        <w:widowControl/>
        <w:spacing w:line="240" w:lineRule="auto" w:before="2" w:after="0"/>
        <w:ind w:left="0" w:right="12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соответствующих HTTP-статусов и сообщений об ошибках в API.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Разработка системы управления отзывами и рейтингами </w:t>
      </w:r>
    </w:p>
    <w:p>
      <w:pPr>
        <w:autoSpaceDN w:val="0"/>
        <w:autoSpaceDE w:val="0"/>
        <w:widowControl/>
        <w:spacing w:line="240" w:lineRule="auto" w:before="2" w:after="0"/>
        <w:ind w:left="0" w:right="1020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экскурсий с использованием Java и фреймворка Spring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Разработка механизма скидок и акций для экскурсий </w:t>
      </w:r>
    </w:p>
    <w:p>
      <w:pPr>
        <w:autoSpaceDN w:val="0"/>
        <w:autoSpaceDE w:val="0"/>
        <w:widowControl/>
        <w:spacing w:line="240" w:lineRule="auto" w:before="0" w:after="0"/>
        <w:ind w:left="0" w:right="1096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включала использование Spring Boot и Spring Data JPA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Реализация переход с SOAP вызовов на REST. Был </w:t>
      </w:r>
    </w:p>
    <w:p>
      <w:pPr>
        <w:autoSpaceDN w:val="0"/>
        <w:autoSpaceDE w:val="0"/>
        <w:widowControl/>
        <w:spacing w:line="240" w:lineRule="auto" w:before="2" w:after="0"/>
        <w:ind w:left="0" w:right="108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разработан клиент для отправки сообщений по REST с </w:t>
      </w:r>
    </w:p>
    <w:p>
      <w:pPr>
        <w:autoSpaceDN w:val="0"/>
        <w:autoSpaceDE w:val="0"/>
        <w:widowControl/>
        <w:spacing w:line="240" w:lineRule="auto" w:before="0" w:after="0"/>
        <w:ind w:left="0" w:right="288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использованием RestTemplate. Для кеширования данных была </w:t>
      </w:r>
    </w:p>
    <w:p>
      <w:pPr>
        <w:autoSpaceDN w:val="0"/>
        <w:autoSpaceDE w:val="0"/>
        <w:widowControl/>
        <w:spacing w:line="240" w:lineRule="auto" w:before="2" w:after="0"/>
        <w:ind w:left="0" w:right="266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использована аннотация @Cacheable.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Написание тестов для проверки функциональности API </w:t>
      </w:r>
    </w:p>
    <w:p>
      <w:pPr>
        <w:autoSpaceDN w:val="0"/>
        <w:autoSpaceDE w:val="0"/>
        <w:widowControl/>
        <w:spacing w:line="240" w:lineRule="auto" w:before="0" w:after="0"/>
        <w:ind w:left="0" w:right="1442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управления экскурсиями с покрытием более 80 %. </w:t>
      </w:r>
    </w:p>
    <w:p>
      <w:pPr>
        <w:autoSpaceDN w:val="0"/>
        <w:autoSpaceDE w:val="0"/>
        <w:widowControl/>
        <w:spacing w:line="240" w:lineRule="auto" w:before="2" w:after="0"/>
        <w:ind w:left="0" w:right="35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Использование фреймворка JUnit и Mockito для создания мок-</w:t>
      </w:r>
    </w:p>
    <w:p>
      <w:pPr>
        <w:autoSpaceDN w:val="0"/>
        <w:autoSpaceDE w:val="0"/>
        <w:widowControl/>
        <w:spacing w:line="240" w:lineRule="auto" w:before="4" w:after="0"/>
        <w:ind w:left="0" w:right="1834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объектов и проверки ожидаемых результатов.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Участие в код-ревью и коллективном обсуждении </w:t>
      </w:r>
    </w:p>
    <w:p>
      <w:pPr>
        <w:autoSpaceDN w:val="0"/>
        <w:autoSpaceDE w:val="0"/>
        <w:widowControl/>
        <w:spacing w:line="240" w:lineRule="auto" w:before="0" w:after="0"/>
        <w:ind w:left="0" w:right="76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архитектуры системы с командой разработчиков, аналитиками и </w:t>
      </w:r>
    </w:p>
    <w:p>
      <w:pPr>
        <w:autoSpaceDN w:val="0"/>
        <w:autoSpaceDE w:val="0"/>
        <w:widowControl/>
        <w:spacing w:line="240" w:lineRule="auto" w:before="4" w:after="0"/>
        <w:ind w:left="0" w:right="4012" w:firstLine="0"/>
        <w:jc w:val="righ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продукт-менеджерами. </w:t>
      </w:r>
    </w:p>
    <w:p>
      <w:pPr>
        <w:autoSpaceDN w:val="0"/>
        <w:autoSpaceDE w:val="0"/>
        <w:widowControl/>
        <w:spacing w:line="240" w:lineRule="auto" w:before="522" w:after="0"/>
        <w:ind w:left="0" w:right="5936" w:firstLine="0"/>
        <w:jc w:val="right"/>
      </w:pPr>
      <w:r>
        <w:rPr>
          <w:rFonts w:ascii="___WRD_EMBED_SUB_49" w:hAnsi="___WRD_EMBED_SUB_49" w:eastAsia="___WRD_EMBED_SUB_49"/>
          <w:b/>
          <w:i w:val="0"/>
          <w:color w:val="000000"/>
          <w:sz w:val="20"/>
        </w:rPr>
        <w:t>Инструменты</w:t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Java 11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Spring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4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Kafka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PostgreSQL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Jira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4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Confluence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Swagger(OpenAPI 3.0)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0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Postman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Hibernate </w:t>
      </w:r>
    </w:p>
    <w:p>
      <w:pPr>
        <w:autoSpaceDN w:val="0"/>
        <w:tabs>
          <w:tab w:pos="4844" w:val="left"/>
        </w:tabs>
        <w:autoSpaceDE w:val="0"/>
        <w:widowControl/>
        <w:spacing w:line="240" w:lineRule="auto" w:before="2" w:after="0"/>
        <w:ind w:left="44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JUnit/Mockito </w:t>
      </w:r>
    </w:p>
    <w:p>
      <w:pPr>
        <w:autoSpaceDN w:val="0"/>
        <w:autoSpaceDE w:val="0"/>
        <w:widowControl/>
        <w:spacing w:line="240" w:lineRule="auto" w:before="118" w:after="0"/>
        <w:ind w:left="1080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27"/>
        </w:rPr>
        <w:t xml:space="preserve">ОБРАЗОВАНИЕ И СЕРТИФИКАЦИЯ </w:t>
      </w:r>
    </w:p>
    <w:p>
      <w:pPr>
        <w:autoSpaceDN w:val="0"/>
        <w:autoSpaceDE w:val="0"/>
        <w:widowControl/>
        <w:spacing w:line="240" w:lineRule="auto" w:before="60" w:after="0"/>
        <w:ind w:left="1112" w:right="0" w:firstLine="0"/>
        <w:jc w:val="lef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2022г. Воронежский государственный технический университет. Радиотехнический факультет, </w:t>
      </w:r>
    </w:p>
    <w:p>
      <w:pPr>
        <w:autoSpaceDN w:val="0"/>
        <w:autoSpaceDE w:val="0"/>
        <w:widowControl/>
        <w:spacing w:line="260" w:lineRule="exact" w:before="2" w:after="0"/>
        <w:ind w:left="1796" w:right="0" w:firstLine="0"/>
        <w:jc w:val="left"/>
      </w:pP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 xml:space="preserve">Радиоэлектронные системы. </w:t>
      </w:r>
      <w:r>
        <w:rPr>
          <w:rFonts w:ascii="ArialMT" w:hAnsi="ArialMT" w:eastAsia="ArialMT"/>
          <w:b w:val="0"/>
          <w:i w:val="0"/>
          <w:color w:val="000000"/>
          <w:sz w:val="20"/>
        </w:rPr>
        <w:t>Инженер</w:t>
      </w:r>
    </w:p>
    <w:p>
      <w:pPr>
        <w:autoSpaceDN w:val="0"/>
        <w:autoSpaceDE w:val="0"/>
        <w:widowControl/>
        <w:spacing w:line="240" w:lineRule="auto" w:before="578" w:after="0"/>
        <w:ind w:left="1076" w:right="0" w:firstLine="0"/>
        <w:jc w:val="left"/>
      </w:pPr>
      <w:r>
        <w:rPr>
          <w:rFonts w:ascii="___WRD_EMBED_SUB_49" w:hAnsi="___WRD_EMBED_SUB_49" w:eastAsia="___WRD_EMBED_SUB_49"/>
          <w:b/>
          <w:i w:val="0"/>
          <w:color w:val="006FC0"/>
          <w:sz w:val="27"/>
        </w:rPr>
        <w:t>ВЛАДЕНИЕ ИНОСТРАННЫМИ ЯЗЫКАМИ</w:t>
      </w:r>
    </w:p>
    <w:p>
      <w:pPr>
        <w:autoSpaceDN w:val="0"/>
        <w:autoSpaceDE w:val="0"/>
        <w:widowControl/>
        <w:spacing w:line="240" w:lineRule="auto" w:before="96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636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63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656" w:right="1124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tabs>
          <w:tab w:pos="1904" w:val="left"/>
        </w:tabs>
        <w:autoSpaceDE w:val="0"/>
        <w:widowControl/>
        <w:spacing w:line="222" w:lineRule="exact" w:before="0" w:after="0"/>
        <w:ind w:left="1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Английский</w:t>
      </w:r>
    </w:p>
    <w:p>
      <w:pPr>
        <w:autoSpaceDN w:val="0"/>
        <w:tabs>
          <w:tab w:pos="1904" w:val="left"/>
        </w:tabs>
        <w:autoSpaceDE w:val="0"/>
        <w:widowControl/>
        <w:spacing w:line="258" w:lineRule="exact" w:before="804" w:after="0"/>
        <w:ind w:left="1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___WRD_EMBED_SUB_49" w:hAnsi="___WRD_EMBED_SUB_49" w:eastAsia="___WRD_EMBED_SUB_49"/>
          <w:b w:val="0"/>
          <w:i w:val="0"/>
          <w:color w:val="000000"/>
          <w:sz w:val="20"/>
        </w:rPr>
        <w:t>Французский</w:t>
      </w:r>
    </w:p>
    <w:p>
      <w:pPr>
        <w:autoSpaceDN w:val="0"/>
        <w:autoSpaceDE w:val="0"/>
        <w:widowControl/>
        <w:spacing w:line="240" w:lineRule="auto" w:before="137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6362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6362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426" w:right="144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xxx@test.test%20u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