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1EDF9" w14:textId="69DDF430" w:rsidR="00A51ABD" w:rsidRPr="0004352F" w:rsidRDefault="0004352F" w:rsidP="00A51ABD">
      <w:pPr>
        <w:spacing w:line="360" w:lineRule="auto"/>
        <w:jc w:val="both"/>
        <w:rPr>
          <w:rFonts w:ascii="Times New Roman" w:hAnsi="Times New Roman" w:cs="Times New Roman"/>
          <w:b/>
        </w:rPr>
      </w:pPr>
      <w:bookmarkStart w:id="0" w:name="_GoBack"/>
      <w:r w:rsidRPr="0004352F">
        <w:rPr>
          <w:rFonts w:ascii="Times New Roman" w:hAnsi="Times New Roman" w:cs="Times New Roman"/>
          <w:b/>
        </w:rPr>
        <w:t>SUBMISSION TWO</w:t>
      </w:r>
    </w:p>
    <w:p w14:paraId="3AC356EE" w14:textId="2D55B19A" w:rsidR="00A51ABD" w:rsidRPr="0004352F" w:rsidRDefault="00C65711" w:rsidP="00A51ABD">
      <w:pPr>
        <w:spacing w:line="360" w:lineRule="auto"/>
        <w:jc w:val="both"/>
        <w:rPr>
          <w:rFonts w:ascii="Times New Roman" w:hAnsi="Times New Roman" w:cs="Times New Roman"/>
          <w:b/>
        </w:rPr>
      </w:pPr>
      <w:r>
        <w:rPr>
          <w:rFonts w:ascii="Times New Roman" w:hAnsi="Times New Roman" w:cs="Times New Roman"/>
          <w:b/>
        </w:rPr>
        <w:t>2.</w:t>
      </w:r>
      <w:r>
        <w:rPr>
          <w:rFonts w:ascii="Times New Roman" w:hAnsi="Times New Roman" w:cs="Times New Roman"/>
          <w:b/>
        </w:rPr>
        <w:tab/>
      </w:r>
      <w:r w:rsidR="0004352F">
        <w:rPr>
          <w:rFonts w:ascii="Times New Roman" w:hAnsi="Times New Roman" w:cs="Times New Roman"/>
          <w:b/>
        </w:rPr>
        <w:t>The actions of Mr. Cutthrough are Assault</w:t>
      </w:r>
      <w:r>
        <w:rPr>
          <w:rFonts w:ascii="Times New Roman" w:hAnsi="Times New Roman" w:cs="Times New Roman"/>
          <w:b/>
        </w:rPr>
        <w:t xml:space="preserve"> </w:t>
      </w:r>
    </w:p>
    <w:p w14:paraId="7BBA9039" w14:textId="6EB83C21" w:rsidR="0004352F" w:rsidRDefault="0004352F" w:rsidP="007454A2">
      <w:pPr>
        <w:spacing w:line="360" w:lineRule="auto"/>
        <w:jc w:val="both"/>
        <w:rPr>
          <w:rFonts w:ascii="Times New Roman" w:hAnsi="Times New Roman" w:cs="Times New Roman"/>
        </w:rPr>
      </w:pPr>
      <w:r>
        <w:rPr>
          <w:rFonts w:ascii="Times New Roman" w:hAnsi="Times New Roman" w:cs="Times New Roman"/>
        </w:rPr>
        <w:t>2.1</w:t>
      </w:r>
      <w:r>
        <w:rPr>
          <w:rFonts w:ascii="Times New Roman" w:hAnsi="Times New Roman" w:cs="Times New Roman"/>
        </w:rPr>
        <w:tab/>
        <w:t>My first sub-issue is that Actus Reus was present in Mr. Cutthrough’s actions.</w:t>
      </w:r>
    </w:p>
    <w:p w14:paraId="72EAAA78" w14:textId="117B408E" w:rsidR="00A51ABD" w:rsidRDefault="00CD79C2" w:rsidP="007454A2">
      <w:pPr>
        <w:spacing w:line="360" w:lineRule="auto"/>
        <w:jc w:val="both"/>
        <w:rPr>
          <w:rFonts w:ascii="Times New Roman" w:hAnsi="Times New Roman" w:cs="Times New Roman"/>
        </w:rPr>
      </w:pPr>
      <w:r>
        <w:rPr>
          <w:rFonts w:ascii="Times New Roman" w:hAnsi="Times New Roman" w:cs="Times New Roman"/>
        </w:rPr>
        <w:t>S</w:t>
      </w:r>
      <w:r w:rsidR="00A51ABD">
        <w:rPr>
          <w:rFonts w:ascii="Times New Roman" w:hAnsi="Times New Roman" w:cs="Times New Roman"/>
        </w:rPr>
        <w:t xml:space="preserve"> 10 of the</w:t>
      </w:r>
      <w:r>
        <w:rPr>
          <w:rFonts w:ascii="Times New Roman" w:hAnsi="Times New Roman" w:cs="Times New Roman"/>
        </w:rPr>
        <w:t xml:space="preserve"> Summary Offences Act 1981</w:t>
      </w:r>
      <w:r w:rsidR="00A51ABD">
        <w:rPr>
          <w:rFonts w:ascii="Times New Roman" w:hAnsi="Times New Roman" w:cs="Times New Roman"/>
        </w:rPr>
        <w:t xml:space="preserve"> states:</w:t>
      </w:r>
    </w:p>
    <w:p w14:paraId="2F9ABEC5" w14:textId="77777777" w:rsidR="00A51ABD" w:rsidRDefault="00A51ABD" w:rsidP="007454A2">
      <w:pPr>
        <w:spacing w:line="360" w:lineRule="auto"/>
        <w:jc w:val="both"/>
        <w:rPr>
          <w:rFonts w:ascii="Times New Roman" w:hAnsi="Times New Roman" w:cs="Times New Roman"/>
        </w:rPr>
      </w:pPr>
    </w:p>
    <w:p w14:paraId="5E956B19" w14:textId="77777777" w:rsidR="00A51ABD" w:rsidRDefault="00A51ABD" w:rsidP="007454A2">
      <w:pPr>
        <w:spacing w:line="360" w:lineRule="auto"/>
        <w:ind w:left="720" w:right="503"/>
        <w:jc w:val="both"/>
        <w:rPr>
          <w:rFonts w:ascii="Times New Roman" w:hAnsi="Times New Roman" w:cs="Times New Roman"/>
        </w:rPr>
      </w:pPr>
      <w:r w:rsidRPr="00A51ABD">
        <w:rPr>
          <w:rFonts w:ascii="Times New Roman" w:hAnsi="Times New Roman" w:cs="Times New Roman"/>
        </w:rPr>
        <w:t>Every person is liable to imprisonment for a term not exceeding 6 months or a fine not exceeding [$4,000] who assaults any constable, or any prison officer, or any traffic officer, acting in the execution of his duty.</w:t>
      </w:r>
    </w:p>
    <w:p w14:paraId="253A8EA0" w14:textId="77777777" w:rsidR="00A51ABD" w:rsidRDefault="00A51ABD" w:rsidP="007454A2">
      <w:pPr>
        <w:spacing w:line="360" w:lineRule="auto"/>
        <w:jc w:val="both"/>
        <w:rPr>
          <w:rFonts w:ascii="Times New Roman" w:hAnsi="Times New Roman" w:cs="Times New Roman"/>
        </w:rPr>
      </w:pPr>
    </w:p>
    <w:p w14:paraId="01C77603" w14:textId="1A380503" w:rsidR="00CD79C2" w:rsidRDefault="0004352F" w:rsidP="007454A2">
      <w:pPr>
        <w:spacing w:line="360" w:lineRule="auto"/>
        <w:jc w:val="both"/>
        <w:rPr>
          <w:rFonts w:ascii="Times New Roman" w:hAnsi="Times New Roman" w:cs="Times New Roman"/>
        </w:rPr>
      </w:pPr>
      <w:r>
        <w:rPr>
          <w:rFonts w:ascii="Times New Roman" w:hAnsi="Times New Roman" w:cs="Times New Roman"/>
        </w:rPr>
        <w:t xml:space="preserve">2.1.1 </w:t>
      </w:r>
      <w:proofErr w:type="gramStart"/>
      <w:r>
        <w:rPr>
          <w:rFonts w:ascii="Times New Roman" w:hAnsi="Times New Roman" w:cs="Times New Roman"/>
        </w:rPr>
        <w:t>It</w:t>
      </w:r>
      <w:proofErr w:type="gramEnd"/>
      <w:r w:rsidR="00CD79C2">
        <w:rPr>
          <w:rFonts w:ascii="Times New Roman" w:hAnsi="Times New Roman" w:cs="Times New Roman"/>
        </w:rPr>
        <w:t xml:space="preserve"> is very clear that in the facts of the case that Mr. Cutt</w:t>
      </w:r>
      <w:r>
        <w:rPr>
          <w:rFonts w:ascii="Times New Roman" w:hAnsi="Times New Roman" w:cs="Times New Roman"/>
        </w:rPr>
        <w:t>hrough punched and kicked both Constables</w:t>
      </w:r>
      <w:r w:rsidR="00CD79C2">
        <w:rPr>
          <w:rFonts w:ascii="Times New Roman" w:hAnsi="Times New Roman" w:cs="Times New Roman"/>
        </w:rPr>
        <w:t>. This would suffice alone as Actus Reus for assault under many forms, including the present case and the statute it relates, s 10 Summary Offences Act 1981.</w:t>
      </w:r>
    </w:p>
    <w:p w14:paraId="7B9D103D" w14:textId="77777777" w:rsidR="00CD79C2" w:rsidRDefault="00CD79C2" w:rsidP="007454A2">
      <w:pPr>
        <w:spacing w:line="360" w:lineRule="auto"/>
        <w:jc w:val="both"/>
        <w:rPr>
          <w:rFonts w:ascii="Times New Roman" w:hAnsi="Times New Roman" w:cs="Times New Roman"/>
        </w:rPr>
      </w:pPr>
    </w:p>
    <w:p w14:paraId="527E6338" w14:textId="72250E1E" w:rsidR="00A51ABD" w:rsidRDefault="0004352F" w:rsidP="007454A2">
      <w:pPr>
        <w:spacing w:line="360" w:lineRule="auto"/>
        <w:jc w:val="both"/>
        <w:rPr>
          <w:rFonts w:ascii="Times New Roman" w:hAnsi="Times New Roman" w:cs="Times New Roman"/>
        </w:rPr>
      </w:pPr>
      <w:r>
        <w:rPr>
          <w:rFonts w:ascii="Times New Roman" w:hAnsi="Times New Roman" w:cs="Times New Roman"/>
        </w:rPr>
        <w:t>2.1.2</w:t>
      </w:r>
      <w:r>
        <w:rPr>
          <w:rFonts w:ascii="Times New Roman" w:hAnsi="Times New Roman" w:cs="Times New Roman"/>
        </w:rPr>
        <w:tab/>
      </w:r>
      <w:r w:rsidR="00A51ABD">
        <w:rPr>
          <w:rFonts w:ascii="Times New Roman" w:hAnsi="Times New Roman" w:cs="Times New Roman"/>
        </w:rPr>
        <w:t xml:space="preserve">The Actus Reus only </w:t>
      </w:r>
      <w:r w:rsidR="00CD79C2">
        <w:rPr>
          <w:rFonts w:ascii="Times New Roman" w:hAnsi="Times New Roman" w:cs="Times New Roman"/>
        </w:rPr>
        <w:t>examines</w:t>
      </w:r>
      <w:r w:rsidR="00A51ABD">
        <w:rPr>
          <w:rFonts w:ascii="Times New Roman" w:hAnsi="Times New Roman" w:cs="Times New Roman"/>
        </w:rPr>
        <w:t xml:space="preserve"> the act of the assault. Under s 2 of the Crimes Act 1961 Assault is defined:</w:t>
      </w:r>
    </w:p>
    <w:p w14:paraId="55B1460A" w14:textId="77777777" w:rsidR="00A51ABD" w:rsidRDefault="00A51ABD" w:rsidP="007454A2">
      <w:pPr>
        <w:spacing w:line="360" w:lineRule="auto"/>
        <w:jc w:val="both"/>
        <w:rPr>
          <w:rFonts w:ascii="Times New Roman" w:hAnsi="Times New Roman" w:cs="Times New Roman"/>
        </w:rPr>
      </w:pPr>
    </w:p>
    <w:p w14:paraId="0CD8E0A7" w14:textId="77777777" w:rsidR="00A51ABD" w:rsidRDefault="00A51ABD" w:rsidP="007454A2">
      <w:pPr>
        <w:spacing w:line="360" w:lineRule="auto"/>
        <w:ind w:left="720" w:right="645"/>
        <w:jc w:val="both"/>
        <w:rPr>
          <w:rFonts w:ascii="Times New Roman" w:hAnsi="Times New Roman" w:cs="Times New Roman"/>
          <w:szCs w:val="32"/>
        </w:rPr>
      </w:pPr>
      <w:r w:rsidRPr="00146991">
        <w:rPr>
          <w:rFonts w:ascii="Times New Roman" w:hAnsi="Times New Roman" w:cs="Times New Roman"/>
          <w:szCs w:val="32"/>
        </w:rPr>
        <w:t>Assault means the act of intentionally applying or attempting to apply force to the person of another, directly or indirectly, or threatening by any act or gesture to apply such force to the person of another, if the person making the threat has, or causes the other to believe on reasonable grounds that he has, present ability to effect his p</w:t>
      </w:r>
      <w:r w:rsidR="007454A2">
        <w:rPr>
          <w:rFonts w:ascii="Times New Roman" w:hAnsi="Times New Roman" w:cs="Times New Roman"/>
          <w:szCs w:val="32"/>
        </w:rPr>
        <w:t>urpose…</w:t>
      </w:r>
    </w:p>
    <w:p w14:paraId="772F132C" w14:textId="77777777" w:rsidR="007454A2" w:rsidRDefault="007454A2" w:rsidP="007454A2">
      <w:pPr>
        <w:spacing w:line="360" w:lineRule="auto"/>
        <w:ind w:left="720"/>
        <w:jc w:val="both"/>
        <w:rPr>
          <w:rFonts w:ascii="Times New Roman" w:hAnsi="Times New Roman" w:cs="Times New Roman"/>
          <w:szCs w:val="32"/>
        </w:rPr>
      </w:pPr>
    </w:p>
    <w:p w14:paraId="50086D6A" w14:textId="129B806C" w:rsidR="00CD79C2" w:rsidRDefault="0004352F" w:rsidP="007454A2">
      <w:pPr>
        <w:spacing w:line="360" w:lineRule="auto"/>
        <w:jc w:val="both"/>
        <w:rPr>
          <w:rFonts w:ascii="Times New Roman" w:hAnsi="Times New Roman" w:cs="Times New Roman"/>
        </w:rPr>
      </w:pPr>
      <w:r>
        <w:rPr>
          <w:rFonts w:ascii="Times New Roman" w:hAnsi="Times New Roman" w:cs="Times New Roman"/>
        </w:rPr>
        <w:t>2.1.3</w:t>
      </w:r>
      <w:r>
        <w:rPr>
          <w:rFonts w:ascii="Times New Roman" w:hAnsi="Times New Roman" w:cs="Times New Roman"/>
        </w:rPr>
        <w:tab/>
      </w:r>
      <w:r w:rsidR="007454A2">
        <w:rPr>
          <w:rFonts w:ascii="Times New Roman" w:hAnsi="Times New Roman" w:cs="Times New Roman"/>
        </w:rPr>
        <w:t>Mr</w:t>
      </w:r>
      <w:r w:rsidR="006F6ED3">
        <w:rPr>
          <w:rFonts w:ascii="Times New Roman" w:hAnsi="Times New Roman" w:cs="Times New Roman"/>
        </w:rPr>
        <w:t>.</w:t>
      </w:r>
      <w:r w:rsidR="007454A2">
        <w:rPr>
          <w:rFonts w:ascii="Times New Roman" w:hAnsi="Times New Roman" w:cs="Times New Roman"/>
        </w:rPr>
        <w:t xml:space="preserve"> Cutthrough’s actions clearly </w:t>
      </w:r>
      <w:r w:rsidR="00CD79C2">
        <w:rPr>
          <w:rFonts w:ascii="Times New Roman" w:hAnsi="Times New Roman" w:cs="Times New Roman"/>
        </w:rPr>
        <w:t xml:space="preserve">are under “…applying or attempting to apply force to the person of another, directly or indirectly…” </w:t>
      </w:r>
      <w:r w:rsidR="007454A2">
        <w:rPr>
          <w:rFonts w:ascii="Times New Roman" w:hAnsi="Times New Roman" w:cs="Times New Roman"/>
        </w:rPr>
        <w:t>as he kicked and</w:t>
      </w:r>
      <w:r w:rsidR="00CD79C2">
        <w:rPr>
          <w:rFonts w:ascii="Times New Roman" w:hAnsi="Times New Roman" w:cs="Times New Roman"/>
        </w:rPr>
        <w:t xml:space="preserve"> punched both officers.</w:t>
      </w:r>
    </w:p>
    <w:p w14:paraId="0C4E6357" w14:textId="1F7D9F0D" w:rsidR="007454A2" w:rsidRPr="005B75BA" w:rsidRDefault="007454A2" w:rsidP="007454A2">
      <w:pPr>
        <w:spacing w:line="360" w:lineRule="auto"/>
        <w:jc w:val="both"/>
        <w:rPr>
          <w:rFonts w:ascii="Times New Roman" w:hAnsi="Times New Roman" w:cs="Times New Roman"/>
          <w:b/>
          <w:u w:val="single"/>
        </w:rPr>
      </w:pPr>
    </w:p>
    <w:p w14:paraId="3645B67B" w14:textId="74165D6B" w:rsidR="007454A2" w:rsidRDefault="0020687F" w:rsidP="007454A2">
      <w:pPr>
        <w:spacing w:line="360" w:lineRule="auto"/>
        <w:jc w:val="both"/>
        <w:rPr>
          <w:rFonts w:ascii="Times New Roman" w:hAnsi="Times New Roman" w:cs="Times New Roman"/>
        </w:rPr>
      </w:pPr>
      <w:r>
        <w:rPr>
          <w:rFonts w:ascii="Times New Roman" w:hAnsi="Times New Roman" w:cs="Times New Roman"/>
        </w:rPr>
        <w:t>2.2</w:t>
      </w:r>
      <w:r>
        <w:rPr>
          <w:rFonts w:ascii="Times New Roman" w:hAnsi="Times New Roman" w:cs="Times New Roman"/>
        </w:rPr>
        <w:tab/>
        <w:t>My second sub-issue is that all aspects of Mens Rea were present in Mr. Cutthrough’s actions.</w:t>
      </w:r>
    </w:p>
    <w:p w14:paraId="2B76572A" w14:textId="77777777" w:rsidR="006F6ED3" w:rsidRDefault="006F6ED3" w:rsidP="007454A2">
      <w:pPr>
        <w:spacing w:line="360" w:lineRule="auto"/>
        <w:jc w:val="both"/>
        <w:rPr>
          <w:rFonts w:ascii="Times New Roman" w:hAnsi="Times New Roman" w:cs="Times New Roman"/>
        </w:rPr>
      </w:pPr>
    </w:p>
    <w:p w14:paraId="2D132E80" w14:textId="190ABEBF" w:rsidR="006F6ED3" w:rsidRDefault="006F6ED3" w:rsidP="007454A2">
      <w:pPr>
        <w:spacing w:line="360" w:lineRule="auto"/>
        <w:jc w:val="both"/>
        <w:rPr>
          <w:rFonts w:ascii="Times New Roman" w:hAnsi="Times New Roman" w:cs="Times New Roman"/>
          <w:b/>
        </w:rPr>
      </w:pPr>
    </w:p>
    <w:p w14:paraId="69131D5E" w14:textId="77777777" w:rsidR="0020687F" w:rsidRDefault="0020687F" w:rsidP="007454A2">
      <w:pPr>
        <w:spacing w:line="360" w:lineRule="auto"/>
        <w:jc w:val="both"/>
        <w:rPr>
          <w:rFonts w:ascii="Times New Roman" w:hAnsi="Times New Roman" w:cs="Times New Roman"/>
        </w:rPr>
      </w:pPr>
      <w:r>
        <w:rPr>
          <w:rFonts w:ascii="Times New Roman" w:hAnsi="Times New Roman" w:cs="Times New Roman"/>
        </w:rPr>
        <w:lastRenderedPageBreak/>
        <w:t>2.2.1</w:t>
      </w:r>
      <w:r>
        <w:rPr>
          <w:rFonts w:ascii="Times New Roman" w:hAnsi="Times New Roman" w:cs="Times New Roman"/>
        </w:rPr>
        <w:tab/>
      </w:r>
      <w:r w:rsidR="006F6ED3">
        <w:rPr>
          <w:rFonts w:ascii="Times New Roman" w:hAnsi="Times New Roman" w:cs="Times New Roman"/>
        </w:rPr>
        <w:t xml:space="preserve">As Cooke P stated in Waaka v Police “As to s 10 of the Summary Offences Act, there is insufficient reason for not applying the approach in Millar. Accordingly we think that Mens Ream must go to all ingredients of the offence”. The offence being referred to is s 10 of the Summary Offences Act 1981. This includes whether or not Mr. Cutthrough knew that the two people he assaulted were Constables. </w:t>
      </w:r>
    </w:p>
    <w:p w14:paraId="37C59B32" w14:textId="77777777" w:rsidR="0020687F" w:rsidRDefault="0020687F" w:rsidP="007454A2">
      <w:pPr>
        <w:spacing w:line="360" w:lineRule="auto"/>
        <w:jc w:val="both"/>
        <w:rPr>
          <w:rFonts w:ascii="Times New Roman" w:hAnsi="Times New Roman" w:cs="Times New Roman"/>
        </w:rPr>
      </w:pPr>
    </w:p>
    <w:p w14:paraId="53EBB2A6" w14:textId="4217B670" w:rsidR="006F6ED3" w:rsidRDefault="0020687F" w:rsidP="007454A2">
      <w:pPr>
        <w:spacing w:line="360" w:lineRule="auto"/>
        <w:jc w:val="both"/>
        <w:rPr>
          <w:rFonts w:ascii="Times New Roman" w:hAnsi="Times New Roman" w:cs="Times New Roman"/>
        </w:rPr>
      </w:pPr>
      <w:r>
        <w:rPr>
          <w:rFonts w:ascii="Times New Roman" w:hAnsi="Times New Roman" w:cs="Times New Roman"/>
        </w:rPr>
        <w:t>2.2.2</w:t>
      </w:r>
      <w:r>
        <w:rPr>
          <w:rFonts w:ascii="Times New Roman" w:hAnsi="Times New Roman" w:cs="Times New Roman"/>
        </w:rPr>
        <w:tab/>
      </w:r>
      <w:proofErr w:type="gramStart"/>
      <w:r>
        <w:rPr>
          <w:rFonts w:ascii="Times New Roman" w:hAnsi="Times New Roman" w:cs="Times New Roman"/>
        </w:rPr>
        <w:t>On</w:t>
      </w:r>
      <w:proofErr w:type="gramEnd"/>
      <w:r>
        <w:rPr>
          <w:rFonts w:ascii="Times New Roman" w:hAnsi="Times New Roman" w:cs="Times New Roman"/>
        </w:rPr>
        <w:t xml:space="preserve"> this sub-issue</w:t>
      </w:r>
      <w:r w:rsidR="006F6ED3">
        <w:rPr>
          <w:rFonts w:ascii="Times New Roman" w:hAnsi="Times New Roman" w:cs="Times New Roman"/>
        </w:rPr>
        <w:t xml:space="preserve"> the answer is quite clearly found in the facts of the case. The facts of the case specify that Mr. Cutthrough saw two Constables approaching on his property. He ident</w:t>
      </w:r>
      <w:r w:rsidR="007F61A9">
        <w:rPr>
          <w:rFonts w:ascii="Times New Roman" w:hAnsi="Times New Roman" w:cs="Times New Roman"/>
        </w:rPr>
        <w:t xml:space="preserve">ifies them immediately as Constables. He does not specifically or explicitly state that he identified them as civilians or in civilian clothing but rather identifies them immediately as Constables. Furthermore, there was no clear display in the facts of the case that Mr. Cutthrough doubted the two persons on his property were Constables. If Mr. Cutthrough was to doubt that the two persons were Constables it is expected that there would have been some display of his doubt such as a question of their authenticity, requesting they display their badges or some other request to identify themselves as Constables. </w:t>
      </w:r>
      <w:r w:rsidR="00E613E0">
        <w:rPr>
          <w:rFonts w:ascii="Times New Roman" w:hAnsi="Times New Roman" w:cs="Times New Roman"/>
        </w:rPr>
        <w:t xml:space="preserve">The Constables also clearly announced they intended to take Mr. Cutthrough to the Police Station and question him about the burglaries. Again, Mr. Cutthrough made no inquiries of the Constables authenticity. At this point Mr. Cutthrough entered into a state of shock, the situation escalated and Mr. Cutthrough begun to react aggressively. The Constables then placed Mr. Cutthrough under arrest. By this point it is very unlikely that Mr. Cutthrough was </w:t>
      </w:r>
      <w:r w:rsidR="00D86BB7">
        <w:rPr>
          <w:rFonts w:ascii="Times New Roman" w:hAnsi="Times New Roman" w:cs="Times New Roman"/>
        </w:rPr>
        <w:t xml:space="preserve">unaware that the two persons were Constables and had displayed no doubt. Due to Mr. Cutthrough displaying no doubt over the authenticity of the Constables it is the view of the Police that he was fully aware that the two persons were Constables. </w:t>
      </w:r>
    </w:p>
    <w:p w14:paraId="14317575" w14:textId="77777777" w:rsidR="00D86BB7" w:rsidRDefault="00D86BB7" w:rsidP="007454A2">
      <w:pPr>
        <w:spacing w:line="360" w:lineRule="auto"/>
        <w:jc w:val="both"/>
        <w:rPr>
          <w:rFonts w:ascii="Times New Roman" w:hAnsi="Times New Roman" w:cs="Times New Roman"/>
        </w:rPr>
      </w:pPr>
    </w:p>
    <w:p w14:paraId="4873B33D" w14:textId="7FEABF1B" w:rsidR="00D86BB7" w:rsidRDefault="0020687F" w:rsidP="007454A2">
      <w:pPr>
        <w:spacing w:line="360" w:lineRule="auto"/>
        <w:jc w:val="both"/>
        <w:rPr>
          <w:rFonts w:ascii="Times New Roman" w:hAnsi="Times New Roman" w:cs="Times New Roman"/>
        </w:rPr>
      </w:pPr>
      <w:r>
        <w:rPr>
          <w:rFonts w:ascii="Times New Roman" w:hAnsi="Times New Roman" w:cs="Times New Roman"/>
        </w:rPr>
        <w:t>2.2.3</w:t>
      </w:r>
      <w:r>
        <w:rPr>
          <w:rFonts w:ascii="Times New Roman" w:hAnsi="Times New Roman" w:cs="Times New Roman"/>
        </w:rPr>
        <w:tab/>
      </w:r>
      <w:r w:rsidR="001A020D">
        <w:rPr>
          <w:rFonts w:ascii="Times New Roman" w:hAnsi="Times New Roman" w:cs="Times New Roman"/>
        </w:rPr>
        <w:t>The requirements of</w:t>
      </w:r>
      <w:r w:rsidR="00D86BB7">
        <w:rPr>
          <w:rFonts w:ascii="Times New Roman" w:hAnsi="Times New Roman" w:cs="Times New Roman"/>
        </w:rPr>
        <w:t xml:space="preserve"> Mens Rea under s 10 of </w:t>
      </w:r>
      <w:r w:rsidR="001A020D">
        <w:rPr>
          <w:rFonts w:ascii="Times New Roman" w:hAnsi="Times New Roman" w:cs="Times New Roman"/>
        </w:rPr>
        <w:t>the Summary Offences Act 1981 also require</w:t>
      </w:r>
      <w:r w:rsidR="00D86BB7">
        <w:rPr>
          <w:rFonts w:ascii="Times New Roman" w:hAnsi="Times New Roman" w:cs="Times New Roman"/>
        </w:rPr>
        <w:t xml:space="preserve"> that </w:t>
      </w:r>
      <w:r w:rsidR="00043CE5">
        <w:rPr>
          <w:rFonts w:ascii="Times New Roman" w:hAnsi="Times New Roman" w:cs="Times New Roman"/>
        </w:rPr>
        <w:t>Mr. Cutthrough was aware that the Const</w:t>
      </w:r>
      <w:r w:rsidR="001A020D">
        <w:rPr>
          <w:rFonts w:ascii="Times New Roman" w:hAnsi="Times New Roman" w:cs="Times New Roman"/>
        </w:rPr>
        <w:t>ables were in the execution of d</w:t>
      </w:r>
      <w:r w:rsidR="00043CE5">
        <w:rPr>
          <w:rFonts w:ascii="Times New Roman" w:hAnsi="Times New Roman" w:cs="Times New Roman"/>
        </w:rPr>
        <w:t xml:space="preserve">uty. As my co-counsel </w:t>
      </w:r>
      <w:r w:rsidR="001A020D">
        <w:rPr>
          <w:rFonts w:ascii="Times New Roman" w:hAnsi="Times New Roman" w:cs="Times New Roman"/>
        </w:rPr>
        <w:t xml:space="preserve">discussed on the first issue, as to whether or not the Police were in the execution of duty, it is the view of the Police that the acting Constables were in the execution of duty and that Mr. Cutthrough </w:t>
      </w:r>
      <w:r w:rsidR="00E42765">
        <w:rPr>
          <w:rFonts w:ascii="Times New Roman" w:hAnsi="Times New Roman" w:cs="Times New Roman"/>
        </w:rPr>
        <w:t>reacted as he did in willful blindness.</w:t>
      </w:r>
    </w:p>
    <w:p w14:paraId="19B00BAC" w14:textId="77777777" w:rsidR="00043CE5" w:rsidRDefault="00043CE5" w:rsidP="007454A2">
      <w:pPr>
        <w:spacing w:line="360" w:lineRule="auto"/>
        <w:jc w:val="both"/>
        <w:rPr>
          <w:rFonts w:ascii="Times New Roman" w:hAnsi="Times New Roman" w:cs="Times New Roman"/>
        </w:rPr>
      </w:pPr>
    </w:p>
    <w:p w14:paraId="11BC772A" w14:textId="1318DF7E" w:rsidR="00043CE5" w:rsidRDefault="0020687F" w:rsidP="007454A2">
      <w:pPr>
        <w:spacing w:line="360" w:lineRule="auto"/>
        <w:jc w:val="both"/>
        <w:rPr>
          <w:rFonts w:ascii="Times New Roman" w:hAnsi="Times New Roman" w:cs="Times New Roman"/>
        </w:rPr>
      </w:pPr>
      <w:r>
        <w:rPr>
          <w:rFonts w:ascii="Times New Roman" w:hAnsi="Times New Roman" w:cs="Times New Roman"/>
        </w:rPr>
        <w:t>2.2.4</w:t>
      </w:r>
      <w:r>
        <w:rPr>
          <w:rFonts w:ascii="Times New Roman" w:hAnsi="Times New Roman" w:cs="Times New Roman"/>
        </w:rPr>
        <w:tab/>
      </w:r>
      <w:proofErr w:type="gramStart"/>
      <w:r w:rsidR="00043CE5">
        <w:rPr>
          <w:rFonts w:ascii="Times New Roman" w:hAnsi="Times New Roman" w:cs="Times New Roman"/>
        </w:rPr>
        <w:t>It</w:t>
      </w:r>
      <w:proofErr w:type="gramEnd"/>
      <w:r w:rsidR="00043CE5">
        <w:rPr>
          <w:rFonts w:ascii="Times New Roman" w:hAnsi="Times New Roman" w:cs="Times New Roman"/>
        </w:rPr>
        <w:t xml:space="preserve"> is also the view of the Police that </w:t>
      </w:r>
      <w:r>
        <w:rPr>
          <w:rFonts w:ascii="Times New Roman" w:hAnsi="Times New Roman" w:cs="Times New Roman"/>
        </w:rPr>
        <w:t xml:space="preserve">the judgment in </w:t>
      </w:r>
      <w:r w:rsidR="00043CE5">
        <w:rPr>
          <w:rFonts w:ascii="Times New Roman" w:hAnsi="Times New Roman" w:cs="Times New Roman"/>
        </w:rPr>
        <w:t xml:space="preserve">Waaka v Police is inapplicable to this case as the circumstances surrounding the arrest in Waaka v Police were significantly different to those of the present case. In Waaka v Police </w:t>
      </w:r>
      <w:r w:rsidR="008103BF">
        <w:rPr>
          <w:rFonts w:ascii="Times New Roman" w:hAnsi="Times New Roman" w:cs="Times New Roman"/>
        </w:rPr>
        <w:t xml:space="preserve">the Constable took hold of a persons arm and told them that they are were not going anywhere. This was a matter of detainment not arrest as s 316 of the Crimes Act 1961 states: </w:t>
      </w:r>
    </w:p>
    <w:p w14:paraId="426A6C74" w14:textId="77777777" w:rsidR="00E42765" w:rsidRDefault="00E42765" w:rsidP="008103BF">
      <w:pPr>
        <w:spacing w:line="360" w:lineRule="auto"/>
        <w:ind w:left="720" w:right="503"/>
        <w:jc w:val="both"/>
        <w:rPr>
          <w:rFonts w:ascii="Times New Roman" w:hAnsi="Times New Roman" w:cs="Times New Roman"/>
          <w:szCs w:val="32"/>
        </w:rPr>
      </w:pPr>
    </w:p>
    <w:p w14:paraId="06344A26" w14:textId="77777777" w:rsidR="008103BF" w:rsidRDefault="008103BF" w:rsidP="008103BF">
      <w:pPr>
        <w:spacing w:line="360" w:lineRule="auto"/>
        <w:ind w:left="720" w:right="503"/>
        <w:jc w:val="both"/>
        <w:rPr>
          <w:rFonts w:ascii="Times New Roman" w:hAnsi="Times New Roman" w:cs="Times New Roman"/>
          <w:szCs w:val="32"/>
        </w:rPr>
      </w:pPr>
      <w:r w:rsidRPr="00146991">
        <w:rPr>
          <w:rFonts w:ascii="Times New Roman" w:hAnsi="Times New Roman" w:cs="Times New Roman"/>
          <w:szCs w:val="32"/>
        </w:rPr>
        <w:t>It is the duty of every one arresting any other person to inform the person he is arresting, at the time of the arrest, of the act or omission for which the person is being arrested, unless it is impracticable to do so, or unless the reason for the arrest is obvious in the circumstances. The act or omission need not be stated in technical or precise language, and may be stated in any words sufficient to give that person notice of the true reason for his arrest.</w:t>
      </w:r>
    </w:p>
    <w:p w14:paraId="1F0D36A6" w14:textId="77777777" w:rsidR="008103BF" w:rsidRDefault="008103BF" w:rsidP="008103BF">
      <w:pPr>
        <w:spacing w:line="360" w:lineRule="auto"/>
        <w:jc w:val="both"/>
        <w:rPr>
          <w:rFonts w:ascii="Times New Roman" w:hAnsi="Times New Roman" w:cs="Times New Roman"/>
        </w:rPr>
      </w:pPr>
    </w:p>
    <w:p w14:paraId="58F6438A" w14:textId="6FC43F98" w:rsidR="008103BF" w:rsidRDefault="008103BF" w:rsidP="007454A2">
      <w:pPr>
        <w:spacing w:line="360" w:lineRule="auto"/>
        <w:jc w:val="both"/>
        <w:rPr>
          <w:rFonts w:ascii="Times New Roman" w:hAnsi="Times New Roman" w:cs="Times New Roman"/>
        </w:rPr>
      </w:pPr>
      <w:r>
        <w:rPr>
          <w:rFonts w:ascii="Times New Roman" w:hAnsi="Times New Roman" w:cs="Times New Roman"/>
        </w:rPr>
        <w:t>When Mr. Cutthrough was arrested the arresting officer seized him by the arm whilst clearly telling him that he was under arrest, fitting with requirements o</w:t>
      </w:r>
      <w:r w:rsidR="004201F7">
        <w:rPr>
          <w:rFonts w:ascii="Times New Roman" w:hAnsi="Times New Roman" w:cs="Times New Roman"/>
        </w:rPr>
        <w:t>f s 316 of the Crimes Act 1961.</w:t>
      </w:r>
    </w:p>
    <w:p w14:paraId="3C42A86F" w14:textId="77777777" w:rsidR="0020687F" w:rsidRDefault="0020687F" w:rsidP="007454A2">
      <w:pPr>
        <w:spacing w:line="360" w:lineRule="auto"/>
        <w:jc w:val="both"/>
        <w:rPr>
          <w:rFonts w:ascii="Times New Roman" w:hAnsi="Times New Roman" w:cs="Times New Roman"/>
        </w:rPr>
      </w:pPr>
    </w:p>
    <w:p w14:paraId="7A89D8AD" w14:textId="644484FC" w:rsidR="00D86BB7" w:rsidRDefault="0020687F" w:rsidP="007454A2">
      <w:pPr>
        <w:spacing w:line="360" w:lineRule="auto"/>
        <w:jc w:val="both"/>
        <w:rPr>
          <w:rFonts w:ascii="Times New Roman" w:hAnsi="Times New Roman" w:cs="Times New Roman"/>
        </w:rPr>
      </w:pPr>
      <w:r>
        <w:rPr>
          <w:rFonts w:ascii="Times New Roman" w:hAnsi="Times New Roman" w:cs="Times New Roman"/>
        </w:rPr>
        <w:t>2.2.5</w:t>
      </w:r>
      <w:r>
        <w:rPr>
          <w:rFonts w:ascii="Times New Roman" w:hAnsi="Times New Roman" w:cs="Times New Roman"/>
        </w:rPr>
        <w:tab/>
      </w:r>
      <w:proofErr w:type="gramStart"/>
      <w:r w:rsidR="004462B8">
        <w:rPr>
          <w:rFonts w:ascii="Times New Roman" w:hAnsi="Times New Roman" w:cs="Times New Roman"/>
        </w:rPr>
        <w:t>Another</w:t>
      </w:r>
      <w:proofErr w:type="gramEnd"/>
      <w:r w:rsidR="004462B8">
        <w:rPr>
          <w:rFonts w:ascii="Times New Roman" w:hAnsi="Times New Roman" w:cs="Times New Roman"/>
        </w:rPr>
        <w:t xml:space="preserve"> distinguishing feature in Waaka v Police to the present case is that the incident in Waaka v Police occurred in a public place. In the present case Constables arrested Mr. Cutthrough on his property. The issue of the Constables arresting Mr. Cutthrough on his property is a significant issue in the present case. This suggests that there will be many inconsistencies surrounding the relevant authorities to both the present case and Waaka v Police. </w:t>
      </w:r>
    </w:p>
    <w:p w14:paraId="154A52FF" w14:textId="77777777" w:rsidR="004462B8" w:rsidRDefault="004462B8" w:rsidP="007454A2">
      <w:pPr>
        <w:spacing w:line="360" w:lineRule="auto"/>
        <w:jc w:val="both"/>
        <w:rPr>
          <w:rFonts w:ascii="Times New Roman" w:hAnsi="Times New Roman" w:cs="Times New Roman"/>
        </w:rPr>
      </w:pPr>
    </w:p>
    <w:p w14:paraId="1C652FE9" w14:textId="77777777" w:rsidR="0020687F" w:rsidRDefault="0020687F" w:rsidP="007454A2">
      <w:pPr>
        <w:spacing w:line="360" w:lineRule="auto"/>
        <w:jc w:val="both"/>
        <w:rPr>
          <w:rFonts w:ascii="Times New Roman" w:hAnsi="Times New Roman" w:cs="Times New Roman"/>
        </w:rPr>
      </w:pPr>
      <w:r>
        <w:rPr>
          <w:rFonts w:ascii="Times New Roman" w:hAnsi="Times New Roman" w:cs="Times New Roman"/>
        </w:rPr>
        <w:t>2.2.6</w:t>
      </w:r>
      <w:r>
        <w:rPr>
          <w:rFonts w:ascii="Times New Roman" w:hAnsi="Times New Roman" w:cs="Times New Roman"/>
        </w:rPr>
        <w:tab/>
      </w:r>
      <w:proofErr w:type="gramStart"/>
      <w:r>
        <w:rPr>
          <w:rFonts w:ascii="Times New Roman" w:hAnsi="Times New Roman" w:cs="Times New Roman"/>
        </w:rPr>
        <w:t>It</w:t>
      </w:r>
      <w:proofErr w:type="gramEnd"/>
      <w:r>
        <w:rPr>
          <w:rFonts w:ascii="Times New Roman" w:hAnsi="Times New Roman" w:cs="Times New Roman"/>
        </w:rPr>
        <w:t xml:space="preserve"> is submitted by the court that Mr. Cutthrough had Mens Rea of any form of assault.</w:t>
      </w:r>
      <w:r w:rsidR="00466693">
        <w:rPr>
          <w:rFonts w:ascii="Times New Roman" w:hAnsi="Times New Roman" w:cs="Times New Roman"/>
        </w:rPr>
        <w:t xml:space="preserve"> </w:t>
      </w:r>
    </w:p>
    <w:p w14:paraId="1DFC582B" w14:textId="77777777" w:rsidR="0020687F" w:rsidRDefault="0020687F" w:rsidP="007454A2">
      <w:pPr>
        <w:spacing w:line="360" w:lineRule="auto"/>
        <w:jc w:val="both"/>
        <w:rPr>
          <w:rFonts w:ascii="Times New Roman" w:hAnsi="Times New Roman" w:cs="Times New Roman"/>
        </w:rPr>
      </w:pPr>
    </w:p>
    <w:p w14:paraId="7F59CB64" w14:textId="77777777" w:rsidR="0020687F" w:rsidRDefault="0020687F" w:rsidP="007454A2">
      <w:pPr>
        <w:spacing w:line="360" w:lineRule="auto"/>
        <w:jc w:val="both"/>
        <w:rPr>
          <w:rFonts w:ascii="Times New Roman" w:hAnsi="Times New Roman" w:cs="Times New Roman"/>
          <w:szCs w:val="32"/>
        </w:rPr>
      </w:pPr>
      <w:r>
        <w:rPr>
          <w:rFonts w:ascii="Times New Roman" w:hAnsi="Times New Roman" w:cs="Times New Roman"/>
        </w:rPr>
        <w:t>2.2.7</w:t>
      </w:r>
      <w:r>
        <w:rPr>
          <w:rFonts w:ascii="Times New Roman" w:hAnsi="Times New Roman" w:cs="Times New Roman"/>
        </w:rPr>
        <w:tab/>
        <w:t>S</w:t>
      </w:r>
      <w:r w:rsidR="00466693">
        <w:rPr>
          <w:rFonts w:ascii="Times New Roman" w:hAnsi="Times New Roman" w:cs="Times New Roman"/>
        </w:rPr>
        <w:t xml:space="preserve"> 2 of the Crimes Act 1961 states that the act of “…</w:t>
      </w:r>
      <w:r w:rsidR="00466693" w:rsidRPr="00146991">
        <w:rPr>
          <w:rFonts w:ascii="Times New Roman" w:hAnsi="Times New Roman" w:cs="Times New Roman"/>
          <w:szCs w:val="32"/>
        </w:rPr>
        <w:t>applying or attempting to apply force to the person of another, directly or indirectly</w:t>
      </w:r>
      <w:r w:rsidR="00466693">
        <w:rPr>
          <w:rFonts w:ascii="Times New Roman" w:hAnsi="Times New Roman" w:cs="Times New Roman"/>
          <w:szCs w:val="32"/>
        </w:rPr>
        <w:t xml:space="preserve">…” must be done “intentionally” to constitute an offence. </w:t>
      </w:r>
    </w:p>
    <w:p w14:paraId="4F478D2C" w14:textId="489BA08C" w:rsidR="00466693" w:rsidRDefault="0020687F" w:rsidP="007454A2">
      <w:pPr>
        <w:spacing w:line="360" w:lineRule="auto"/>
        <w:jc w:val="both"/>
        <w:rPr>
          <w:rFonts w:ascii="Times New Roman" w:hAnsi="Times New Roman" w:cs="Times New Roman"/>
          <w:szCs w:val="32"/>
        </w:rPr>
      </w:pPr>
      <w:r>
        <w:rPr>
          <w:rFonts w:ascii="Times New Roman" w:hAnsi="Times New Roman" w:cs="Times New Roman"/>
          <w:szCs w:val="32"/>
        </w:rPr>
        <w:t>2.2.8</w:t>
      </w:r>
      <w:r>
        <w:rPr>
          <w:rFonts w:ascii="Times New Roman" w:hAnsi="Times New Roman" w:cs="Times New Roman"/>
          <w:szCs w:val="32"/>
        </w:rPr>
        <w:tab/>
      </w:r>
      <w:proofErr w:type="gramStart"/>
      <w:r w:rsidR="00466693">
        <w:rPr>
          <w:rFonts w:ascii="Times New Roman" w:hAnsi="Times New Roman" w:cs="Times New Roman"/>
          <w:szCs w:val="32"/>
        </w:rPr>
        <w:t>It</w:t>
      </w:r>
      <w:proofErr w:type="gramEnd"/>
      <w:r w:rsidR="00466693">
        <w:rPr>
          <w:rFonts w:ascii="Times New Roman" w:hAnsi="Times New Roman" w:cs="Times New Roman"/>
          <w:szCs w:val="32"/>
        </w:rPr>
        <w:t xml:space="preserve"> is the claim of Mr. Cutthrough in the facts of the case that he suffers from Claustrophobia and the fear induced at the thought of being in a prison cell because of his Claustrophobia was the cause for assaulting the Constables. </w:t>
      </w:r>
    </w:p>
    <w:p w14:paraId="612AE2B6" w14:textId="77777777" w:rsidR="00207246" w:rsidRDefault="00207246" w:rsidP="007454A2">
      <w:pPr>
        <w:spacing w:line="360" w:lineRule="auto"/>
        <w:jc w:val="both"/>
        <w:rPr>
          <w:rFonts w:ascii="Times New Roman" w:hAnsi="Times New Roman" w:cs="Times New Roman"/>
          <w:szCs w:val="32"/>
        </w:rPr>
      </w:pPr>
    </w:p>
    <w:p w14:paraId="454859A7" w14:textId="4A1E6C00" w:rsidR="00207246" w:rsidRDefault="0020687F" w:rsidP="007454A2">
      <w:pPr>
        <w:spacing w:line="360" w:lineRule="auto"/>
        <w:jc w:val="both"/>
        <w:rPr>
          <w:rFonts w:ascii="Times New Roman" w:hAnsi="Times New Roman" w:cs="Times New Roman"/>
          <w:szCs w:val="32"/>
        </w:rPr>
      </w:pPr>
      <w:r>
        <w:rPr>
          <w:rFonts w:ascii="Times New Roman" w:hAnsi="Times New Roman" w:cs="Times New Roman"/>
          <w:szCs w:val="32"/>
        </w:rPr>
        <w:t>2.2.29</w:t>
      </w:r>
      <w:r>
        <w:rPr>
          <w:rFonts w:ascii="Times New Roman" w:hAnsi="Times New Roman" w:cs="Times New Roman"/>
          <w:szCs w:val="32"/>
        </w:rPr>
        <w:tab/>
      </w:r>
      <w:proofErr w:type="gramStart"/>
      <w:r w:rsidR="00207246">
        <w:rPr>
          <w:rFonts w:ascii="Times New Roman" w:hAnsi="Times New Roman" w:cs="Times New Roman"/>
          <w:szCs w:val="32"/>
        </w:rPr>
        <w:t>It</w:t>
      </w:r>
      <w:proofErr w:type="gramEnd"/>
      <w:r w:rsidR="00207246">
        <w:rPr>
          <w:rFonts w:ascii="Times New Roman" w:hAnsi="Times New Roman" w:cs="Times New Roman"/>
          <w:szCs w:val="32"/>
        </w:rPr>
        <w:t xml:space="preserve"> is the view of the Police that </w:t>
      </w:r>
      <w:r w:rsidR="007751E4">
        <w:rPr>
          <w:rFonts w:ascii="Times New Roman" w:hAnsi="Times New Roman" w:cs="Times New Roman"/>
          <w:szCs w:val="32"/>
        </w:rPr>
        <w:t>Mr. Cutthrough assaulted the two Constables intentionally and not</w:t>
      </w:r>
      <w:r w:rsidR="00896ED0">
        <w:rPr>
          <w:rFonts w:ascii="Times New Roman" w:hAnsi="Times New Roman" w:cs="Times New Roman"/>
          <w:szCs w:val="32"/>
        </w:rPr>
        <w:t xml:space="preserve"> due to the fear caused by his C</w:t>
      </w:r>
      <w:r w:rsidR="007751E4">
        <w:rPr>
          <w:rFonts w:ascii="Times New Roman" w:hAnsi="Times New Roman" w:cs="Times New Roman"/>
          <w:szCs w:val="32"/>
        </w:rPr>
        <w:t xml:space="preserve">laustrophobia. </w:t>
      </w:r>
      <w:r w:rsidR="00A245EA">
        <w:rPr>
          <w:rFonts w:ascii="Times New Roman" w:hAnsi="Times New Roman" w:cs="Times New Roman"/>
          <w:szCs w:val="32"/>
        </w:rPr>
        <w:t xml:space="preserve">Additionally we hold that </w:t>
      </w:r>
      <w:r w:rsidR="00896ED0">
        <w:rPr>
          <w:rFonts w:ascii="Times New Roman" w:hAnsi="Times New Roman" w:cs="Times New Roman"/>
          <w:szCs w:val="32"/>
        </w:rPr>
        <w:t>Claustrophobia does not fit any justification or excuse fo</w:t>
      </w:r>
      <w:r w:rsidR="00FD72CC">
        <w:rPr>
          <w:rFonts w:ascii="Times New Roman" w:hAnsi="Times New Roman" w:cs="Times New Roman"/>
          <w:szCs w:val="32"/>
        </w:rPr>
        <w:t>r the actions of Mr. Cutthrough, as can be found in the Crimes Act 1961.</w:t>
      </w:r>
    </w:p>
    <w:p w14:paraId="62EEC7A1" w14:textId="77777777" w:rsidR="00896ED0" w:rsidRDefault="00896ED0" w:rsidP="007454A2">
      <w:pPr>
        <w:spacing w:line="360" w:lineRule="auto"/>
        <w:jc w:val="both"/>
        <w:rPr>
          <w:rFonts w:ascii="Times New Roman" w:hAnsi="Times New Roman" w:cs="Times New Roman"/>
          <w:szCs w:val="32"/>
        </w:rPr>
      </w:pPr>
    </w:p>
    <w:p w14:paraId="2741F668" w14:textId="44C1371C" w:rsidR="007751E4" w:rsidRDefault="0020687F" w:rsidP="007454A2">
      <w:pPr>
        <w:spacing w:line="360" w:lineRule="auto"/>
        <w:jc w:val="both"/>
        <w:rPr>
          <w:rFonts w:ascii="Times New Roman" w:hAnsi="Times New Roman" w:cs="Times New Roman"/>
          <w:szCs w:val="32"/>
        </w:rPr>
      </w:pPr>
      <w:r>
        <w:rPr>
          <w:rFonts w:ascii="Times New Roman" w:hAnsi="Times New Roman" w:cs="Times New Roman"/>
          <w:szCs w:val="32"/>
        </w:rPr>
        <w:t>2.2.10</w:t>
      </w:r>
      <w:r>
        <w:rPr>
          <w:rFonts w:ascii="Times New Roman" w:hAnsi="Times New Roman" w:cs="Times New Roman"/>
          <w:szCs w:val="32"/>
        </w:rPr>
        <w:tab/>
      </w:r>
      <w:r w:rsidR="007751E4">
        <w:rPr>
          <w:rFonts w:ascii="Times New Roman" w:hAnsi="Times New Roman" w:cs="Times New Roman"/>
          <w:szCs w:val="32"/>
        </w:rPr>
        <w:t xml:space="preserve">Intent is defined in </w:t>
      </w:r>
      <w:r w:rsidR="000D1352">
        <w:rPr>
          <w:rFonts w:ascii="Times New Roman" w:hAnsi="Times New Roman" w:cs="Times New Roman"/>
          <w:szCs w:val="32"/>
        </w:rPr>
        <w:t xml:space="preserve">the </w:t>
      </w:r>
      <w:proofErr w:type="spellStart"/>
      <w:r w:rsidR="000D1352">
        <w:rPr>
          <w:rFonts w:ascii="Times New Roman" w:hAnsi="Times New Roman" w:cs="Times New Roman"/>
          <w:szCs w:val="32"/>
        </w:rPr>
        <w:t>Buttersworths</w:t>
      </w:r>
      <w:proofErr w:type="spellEnd"/>
      <w:r w:rsidR="000D1352">
        <w:rPr>
          <w:rFonts w:ascii="Times New Roman" w:hAnsi="Times New Roman" w:cs="Times New Roman"/>
          <w:szCs w:val="32"/>
        </w:rPr>
        <w:t xml:space="preserve"> New Zealand Law Dictionary as:</w:t>
      </w:r>
    </w:p>
    <w:p w14:paraId="70A47A0B" w14:textId="77777777" w:rsidR="000D1352" w:rsidRDefault="000D1352" w:rsidP="007454A2">
      <w:pPr>
        <w:spacing w:line="360" w:lineRule="auto"/>
        <w:jc w:val="both"/>
        <w:rPr>
          <w:rFonts w:ascii="Times New Roman" w:hAnsi="Times New Roman" w:cs="Times New Roman"/>
          <w:szCs w:val="32"/>
        </w:rPr>
      </w:pPr>
    </w:p>
    <w:p w14:paraId="000CFC0B" w14:textId="7F67A6BD" w:rsidR="000D1352" w:rsidRDefault="002D31D1" w:rsidP="006C4981">
      <w:pPr>
        <w:spacing w:line="360" w:lineRule="auto"/>
        <w:ind w:left="720" w:right="645"/>
        <w:jc w:val="both"/>
        <w:rPr>
          <w:rFonts w:ascii="Times New Roman" w:hAnsi="Times New Roman" w:cs="Times New Roman"/>
          <w:szCs w:val="32"/>
        </w:rPr>
      </w:pPr>
      <w:r>
        <w:rPr>
          <w:rFonts w:ascii="Times New Roman" w:hAnsi="Times New Roman" w:cs="Times New Roman"/>
          <w:szCs w:val="32"/>
        </w:rPr>
        <w:t xml:space="preserve">Where the offender had previously decided to </w:t>
      </w:r>
      <w:proofErr w:type="spellStart"/>
      <w:r w:rsidR="006C4981">
        <w:rPr>
          <w:rFonts w:ascii="Times New Roman" w:hAnsi="Times New Roman" w:cs="Times New Roman"/>
          <w:szCs w:val="32"/>
        </w:rPr>
        <w:t>endeavour</w:t>
      </w:r>
      <w:proofErr w:type="spellEnd"/>
      <w:r w:rsidR="006C4981">
        <w:rPr>
          <w:rFonts w:ascii="Times New Roman" w:hAnsi="Times New Roman" w:cs="Times New Roman"/>
          <w:szCs w:val="32"/>
        </w:rPr>
        <w:t xml:space="preserve"> to bring about a harmful result that is proscribed by the criminal law, foresight of the practical certainty of such result being required.</w:t>
      </w:r>
    </w:p>
    <w:p w14:paraId="32DA6529" w14:textId="77777777" w:rsidR="006C4981" w:rsidRDefault="006C4981" w:rsidP="007454A2">
      <w:pPr>
        <w:spacing w:line="360" w:lineRule="auto"/>
        <w:jc w:val="both"/>
        <w:rPr>
          <w:rFonts w:ascii="Times New Roman" w:hAnsi="Times New Roman" w:cs="Times New Roman"/>
          <w:szCs w:val="32"/>
        </w:rPr>
      </w:pPr>
    </w:p>
    <w:p w14:paraId="436C158C" w14:textId="77777777" w:rsidR="0020687F" w:rsidRDefault="003D70B1" w:rsidP="007454A2">
      <w:pPr>
        <w:spacing w:line="360" w:lineRule="auto"/>
        <w:jc w:val="both"/>
        <w:rPr>
          <w:rFonts w:ascii="Times New Roman" w:hAnsi="Times New Roman" w:cs="Times New Roman"/>
        </w:rPr>
      </w:pPr>
      <w:r>
        <w:rPr>
          <w:rFonts w:ascii="Times New Roman" w:hAnsi="Times New Roman" w:cs="Times New Roman"/>
        </w:rPr>
        <w:t xml:space="preserve">The two main ingredients of intent are (a) the previous decision to act and (b) foresight of the results of the action. </w:t>
      </w:r>
    </w:p>
    <w:p w14:paraId="626C8404" w14:textId="77777777" w:rsidR="0020687F" w:rsidRDefault="0020687F" w:rsidP="007454A2">
      <w:pPr>
        <w:spacing w:line="360" w:lineRule="auto"/>
        <w:jc w:val="both"/>
        <w:rPr>
          <w:rFonts w:ascii="Times New Roman" w:hAnsi="Times New Roman" w:cs="Times New Roman"/>
        </w:rPr>
      </w:pPr>
    </w:p>
    <w:p w14:paraId="056F6ED7" w14:textId="78117DFE" w:rsidR="00D9053B" w:rsidRDefault="0020687F" w:rsidP="007454A2">
      <w:pPr>
        <w:spacing w:line="360" w:lineRule="auto"/>
        <w:jc w:val="both"/>
        <w:rPr>
          <w:rFonts w:ascii="Times New Roman" w:hAnsi="Times New Roman" w:cs="Times New Roman"/>
        </w:rPr>
      </w:pPr>
      <w:r>
        <w:rPr>
          <w:rFonts w:ascii="Times New Roman" w:hAnsi="Times New Roman" w:cs="Times New Roman"/>
        </w:rPr>
        <w:t>2.2.11</w:t>
      </w:r>
      <w:r>
        <w:rPr>
          <w:rFonts w:ascii="Times New Roman" w:hAnsi="Times New Roman" w:cs="Times New Roman"/>
        </w:rPr>
        <w:tab/>
      </w:r>
      <w:r w:rsidR="003D70B1">
        <w:rPr>
          <w:rFonts w:ascii="Times New Roman" w:hAnsi="Times New Roman" w:cs="Times New Roman"/>
        </w:rPr>
        <w:t xml:space="preserve">Mr. Cutthrough contained both </w:t>
      </w:r>
      <w:r w:rsidR="00584188">
        <w:rPr>
          <w:rFonts w:ascii="Times New Roman" w:hAnsi="Times New Roman" w:cs="Times New Roman"/>
        </w:rPr>
        <w:t xml:space="preserve">ingredients of intent as he had made the previous decision to act and had foresight of the consequences of his actions. </w:t>
      </w:r>
      <w:r w:rsidR="00896ED0">
        <w:rPr>
          <w:rFonts w:ascii="Times New Roman" w:hAnsi="Times New Roman" w:cs="Times New Roman"/>
        </w:rPr>
        <w:t>The foresight of</w:t>
      </w:r>
      <w:r w:rsidR="00711E13">
        <w:rPr>
          <w:rFonts w:ascii="Times New Roman" w:hAnsi="Times New Roman" w:cs="Times New Roman"/>
        </w:rPr>
        <w:t xml:space="preserve"> the results of his</w:t>
      </w:r>
      <w:r w:rsidR="00896ED0">
        <w:rPr>
          <w:rFonts w:ascii="Times New Roman" w:hAnsi="Times New Roman" w:cs="Times New Roman"/>
        </w:rPr>
        <w:t xml:space="preserve"> actions was present as </w:t>
      </w:r>
      <w:r w:rsidR="00711E13">
        <w:rPr>
          <w:rFonts w:ascii="Times New Roman" w:hAnsi="Times New Roman" w:cs="Times New Roman"/>
        </w:rPr>
        <w:t>even in a state of shock</w:t>
      </w:r>
      <w:r w:rsidR="00A64792">
        <w:rPr>
          <w:rFonts w:ascii="Times New Roman" w:hAnsi="Times New Roman" w:cs="Times New Roman"/>
        </w:rPr>
        <w:t xml:space="preserve"> and fear</w:t>
      </w:r>
      <w:r w:rsidR="00711E13">
        <w:rPr>
          <w:rFonts w:ascii="Times New Roman" w:hAnsi="Times New Roman" w:cs="Times New Roman"/>
        </w:rPr>
        <w:t xml:space="preserve"> it is still present that </w:t>
      </w:r>
      <w:r w:rsidR="00A64792">
        <w:rPr>
          <w:rFonts w:ascii="Times New Roman" w:hAnsi="Times New Roman" w:cs="Times New Roman"/>
        </w:rPr>
        <w:t>someone would be aware that “</w:t>
      </w:r>
      <w:r w:rsidR="00A64792" w:rsidRPr="00A64792">
        <w:rPr>
          <w:rFonts w:ascii="Times New Roman" w:hAnsi="Times New Roman" w:cs="Times New Roman"/>
        </w:rPr>
        <w:t xml:space="preserve">applying </w:t>
      </w:r>
      <w:r w:rsidR="00A64792">
        <w:rPr>
          <w:rFonts w:ascii="Times New Roman" w:hAnsi="Times New Roman" w:cs="Times New Roman"/>
        </w:rPr>
        <w:t>[…]</w:t>
      </w:r>
      <w:r w:rsidR="00A64792" w:rsidRPr="00A64792">
        <w:rPr>
          <w:rFonts w:ascii="Times New Roman" w:hAnsi="Times New Roman" w:cs="Times New Roman"/>
        </w:rPr>
        <w:t xml:space="preserve"> force to the person of another</w:t>
      </w:r>
      <w:r w:rsidR="00A64792">
        <w:rPr>
          <w:rFonts w:ascii="Times New Roman" w:hAnsi="Times New Roman" w:cs="Times New Roman"/>
        </w:rPr>
        <w:t xml:space="preserve">” would cause harm to that person. </w:t>
      </w:r>
      <w:r w:rsidR="009A1E8E">
        <w:rPr>
          <w:rFonts w:ascii="Times New Roman" w:hAnsi="Times New Roman" w:cs="Times New Roman"/>
        </w:rPr>
        <w:t>The other ingredient of intent, the previous decision to act, is also present. Mr. Cutthrough made the decision to act</w:t>
      </w:r>
      <w:r w:rsidR="00D9053B">
        <w:rPr>
          <w:rFonts w:ascii="Times New Roman" w:hAnsi="Times New Roman" w:cs="Times New Roman"/>
        </w:rPr>
        <w:t xml:space="preserve"> violently</w:t>
      </w:r>
      <w:r w:rsidR="009A1E8E">
        <w:rPr>
          <w:rFonts w:ascii="Times New Roman" w:hAnsi="Times New Roman" w:cs="Times New Roman"/>
        </w:rPr>
        <w:t xml:space="preserve"> after being </w:t>
      </w:r>
      <w:r w:rsidR="00D9053B">
        <w:rPr>
          <w:rFonts w:ascii="Times New Roman" w:hAnsi="Times New Roman" w:cs="Times New Roman"/>
        </w:rPr>
        <w:t xml:space="preserve">told he was under arrest and from this point he committed the assault. </w:t>
      </w:r>
    </w:p>
    <w:p w14:paraId="3DEA9B3E" w14:textId="77777777" w:rsidR="00D9053B" w:rsidRDefault="00D9053B" w:rsidP="007454A2">
      <w:pPr>
        <w:spacing w:line="360" w:lineRule="auto"/>
        <w:jc w:val="both"/>
        <w:rPr>
          <w:rFonts w:ascii="Times New Roman" w:hAnsi="Times New Roman" w:cs="Times New Roman"/>
        </w:rPr>
      </w:pPr>
    </w:p>
    <w:p w14:paraId="50788072" w14:textId="39E46E6E" w:rsidR="00E42765" w:rsidRDefault="001A020D" w:rsidP="00A47D6B">
      <w:pPr>
        <w:spacing w:line="360" w:lineRule="auto"/>
        <w:jc w:val="both"/>
        <w:rPr>
          <w:rFonts w:ascii="Times New Roman" w:hAnsi="Times New Roman" w:cs="Times New Roman"/>
        </w:rPr>
      </w:pPr>
      <w:r>
        <w:rPr>
          <w:rFonts w:ascii="Times New Roman" w:hAnsi="Times New Roman" w:cs="Times New Roman"/>
        </w:rPr>
        <w:t>2.2.12</w:t>
      </w:r>
      <w:r>
        <w:rPr>
          <w:rFonts w:ascii="Times New Roman" w:hAnsi="Times New Roman" w:cs="Times New Roman"/>
        </w:rPr>
        <w:tab/>
      </w:r>
      <w:proofErr w:type="gramStart"/>
      <w:r w:rsidR="00D9053B">
        <w:rPr>
          <w:rFonts w:ascii="Times New Roman" w:hAnsi="Times New Roman" w:cs="Times New Roman"/>
        </w:rPr>
        <w:t>It</w:t>
      </w:r>
      <w:proofErr w:type="gramEnd"/>
      <w:r w:rsidR="00D9053B">
        <w:rPr>
          <w:rFonts w:ascii="Times New Roman" w:hAnsi="Times New Roman" w:cs="Times New Roman"/>
        </w:rPr>
        <w:t xml:space="preserve"> is the claim of Mr. Cutthrough that he suffers from Claustrophobia and the fear of being in a prison cell </w:t>
      </w:r>
      <w:r w:rsidR="00FE5811">
        <w:rPr>
          <w:rFonts w:ascii="Times New Roman" w:hAnsi="Times New Roman" w:cs="Times New Roman"/>
        </w:rPr>
        <w:t xml:space="preserve">was his reason for reacting violently. </w:t>
      </w:r>
      <w:r w:rsidR="00A03A52">
        <w:rPr>
          <w:rFonts w:ascii="Times New Roman" w:hAnsi="Times New Roman" w:cs="Times New Roman"/>
        </w:rPr>
        <w:t>The response</w:t>
      </w:r>
      <w:r w:rsidR="004E3107">
        <w:rPr>
          <w:rFonts w:ascii="Times New Roman" w:hAnsi="Times New Roman" w:cs="Times New Roman"/>
        </w:rPr>
        <w:t xml:space="preserve"> of the Police</w:t>
      </w:r>
      <w:r w:rsidR="00A03A52">
        <w:rPr>
          <w:rFonts w:ascii="Times New Roman" w:hAnsi="Times New Roman" w:cs="Times New Roman"/>
        </w:rPr>
        <w:t xml:space="preserve"> to this is that Mr. Cutthrough’s </w:t>
      </w:r>
      <w:r w:rsidR="00C1697C">
        <w:rPr>
          <w:rFonts w:ascii="Times New Roman" w:hAnsi="Times New Roman" w:cs="Times New Roman"/>
        </w:rPr>
        <w:t>circumstances are not in line with any justification or e</w:t>
      </w:r>
      <w:r w:rsidR="00DA22D4">
        <w:rPr>
          <w:rFonts w:ascii="Times New Roman" w:hAnsi="Times New Roman" w:cs="Times New Roman"/>
        </w:rPr>
        <w:t>xcuse</w:t>
      </w:r>
      <w:r w:rsidR="005B75BA">
        <w:rPr>
          <w:rFonts w:ascii="Times New Roman" w:hAnsi="Times New Roman" w:cs="Times New Roman"/>
        </w:rPr>
        <w:t xml:space="preserve"> found</w:t>
      </w:r>
      <w:r w:rsidR="00DA22D4">
        <w:rPr>
          <w:rFonts w:ascii="Times New Roman" w:hAnsi="Times New Roman" w:cs="Times New Roman"/>
        </w:rPr>
        <w:t xml:space="preserve"> under the Crimes Act 1961.</w:t>
      </w:r>
      <w:r w:rsidR="005B75BA">
        <w:rPr>
          <w:rFonts w:ascii="Times New Roman" w:hAnsi="Times New Roman" w:cs="Times New Roman"/>
        </w:rPr>
        <w:t xml:space="preserve"> </w:t>
      </w:r>
    </w:p>
    <w:p w14:paraId="56C8AEFE" w14:textId="77777777" w:rsidR="004201F7" w:rsidRDefault="004201F7" w:rsidP="00A47D6B">
      <w:pPr>
        <w:spacing w:line="360" w:lineRule="auto"/>
        <w:jc w:val="both"/>
        <w:rPr>
          <w:rFonts w:ascii="Times New Roman" w:hAnsi="Times New Roman" w:cs="Times New Roman"/>
        </w:rPr>
      </w:pPr>
    </w:p>
    <w:p w14:paraId="6BB25994" w14:textId="6E91F61E" w:rsidR="00E42765" w:rsidRDefault="00E42765" w:rsidP="00A47D6B">
      <w:pPr>
        <w:spacing w:line="360" w:lineRule="auto"/>
        <w:jc w:val="both"/>
        <w:rPr>
          <w:rFonts w:ascii="Times New Roman" w:hAnsi="Times New Roman" w:cs="Times New Roman"/>
        </w:rPr>
      </w:pPr>
      <w:r>
        <w:rPr>
          <w:rFonts w:ascii="Times New Roman" w:hAnsi="Times New Roman" w:cs="Times New Roman"/>
        </w:rPr>
        <w:t>Therefore, my overall conclusion is that the Actions of Mr. Cutthrough contained both the Actus and</w:t>
      </w:r>
      <w:r w:rsidR="004201F7">
        <w:rPr>
          <w:rFonts w:ascii="Times New Roman" w:hAnsi="Times New Roman" w:cs="Times New Roman"/>
        </w:rPr>
        <w:t xml:space="preserve"> Mens Rea required to have committed an offence against s 10 of Summary Offences Act 1981 and that the decision of the Trial Court should be held.</w:t>
      </w:r>
    </w:p>
    <w:p w14:paraId="4CD5F9AB" w14:textId="77777777" w:rsidR="005B75BA" w:rsidRDefault="005B75BA" w:rsidP="00A47D6B">
      <w:pPr>
        <w:spacing w:line="360" w:lineRule="auto"/>
        <w:jc w:val="both"/>
        <w:rPr>
          <w:rFonts w:ascii="Times New Roman" w:hAnsi="Times New Roman" w:cs="Times New Roman"/>
        </w:rPr>
      </w:pPr>
    </w:p>
    <w:p w14:paraId="5300D2D3" w14:textId="77777777" w:rsidR="00B85EFF" w:rsidRPr="00466693" w:rsidRDefault="00B85EFF" w:rsidP="007454A2">
      <w:pPr>
        <w:spacing w:line="360" w:lineRule="auto"/>
        <w:jc w:val="both"/>
        <w:rPr>
          <w:rFonts w:ascii="Times New Roman" w:hAnsi="Times New Roman" w:cs="Times New Roman"/>
        </w:rPr>
      </w:pPr>
    </w:p>
    <w:bookmarkEnd w:id="0"/>
    <w:sectPr w:rsidR="00B85EFF" w:rsidRPr="00466693" w:rsidSect="004E3107">
      <w:pgSz w:w="11900" w:h="16840"/>
      <w:pgMar w:top="1418" w:right="1418" w:bottom="1418" w:left="283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F77BF"/>
    <w:multiLevelType w:val="multilevel"/>
    <w:tmpl w:val="3A70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B53F5A"/>
    <w:multiLevelType w:val="multilevel"/>
    <w:tmpl w:val="4C36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BD"/>
    <w:rsid w:val="0004352F"/>
    <w:rsid w:val="00043CE5"/>
    <w:rsid w:val="000D1352"/>
    <w:rsid w:val="001423F7"/>
    <w:rsid w:val="001A020D"/>
    <w:rsid w:val="0020687F"/>
    <w:rsid w:val="00207246"/>
    <w:rsid w:val="0022140E"/>
    <w:rsid w:val="002D31D1"/>
    <w:rsid w:val="002E3A64"/>
    <w:rsid w:val="003B6CC9"/>
    <w:rsid w:val="003D70B1"/>
    <w:rsid w:val="004201F7"/>
    <w:rsid w:val="004462B8"/>
    <w:rsid w:val="00466693"/>
    <w:rsid w:val="004E3107"/>
    <w:rsid w:val="00526E7A"/>
    <w:rsid w:val="00584188"/>
    <w:rsid w:val="005B75BA"/>
    <w:rsid w:val="00631AF9"/>
    <w:rsid w:val="006C4981"/>
    <w:rsid w:val="006F6ED3"/>
    <w:rsid w:val="00711E13"/>
    <w:rsid w:val="007454A2"/>
    <w:rsid w:val="007751E4"/>
    <w:rsid w:val="007F61A9"/>
    <w:rsid w:val="008103BF"/>
    <w:rsid w:val="00896ED0"/>
    <w:rsid w:val="009A1E8E"/>
    <w:rsid w:val="00A03A52"/>
    <w:rsid w:val="00A245EA"/>
    <w:rsid w:val="00A36386"/>
    <w:rsid w:val="00A47D6B"/>
    <w:rsid w:val="00A51ABD"/>
    <w:rsid w:val="00A64792"/>
    <w:rsid w:val="00B85EFF"/>
    <w:rsid w:val="00C167EC"/>
    <w:rsid w:val="00C1697C"/>
    <w:rsid w:val="00C65711"/>
    <w:rsid w:val="00CD79C2"/>
    <w:rsid w:val="00D86BB7"/>
    <w:rsid w:val="00D9053B"/>
    <w:rsid w:val="00DA22D4"/>
    <w:rsid w:val="00E42765"/>
    <w:rsid w:val="00E613E0"/>
    <w:rsid w:val="00FD72CC"/>
    <w:rsid w:val="00FE5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0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B85EFF"/>
    <w:pPr>
      <w:spacing w:before="100" w:beforeAutospacing="1" w:after="100" w:afterAutospacing="1"/>
    </w:pPr>
    <w:rPr>
      <w:rFonts w:ascii="Times" w:hAnsi="Times"/>
      <w:sz w:val="20"/>
      <w:szCs w:val="20"/>
    </w:rPr>
  </w:style>
  <w:style w:type="character" w:styleId="HTMLDefinition">
    <w:name w:val="HTML Definition"/>
    <w:basedOn w:val="DefaultParagraphFont"/>
    <w:uiPriority w:val="99"/>
    <w:semiHidden/>
    <w:unhideWhenUsed/>
    <w:rsid w:val="00B85EFF"/>
    <w:rPr>
      <w:i/>
      <w:iCs/>
    </w:rPr>
  </w:style>
  <w:style w:type="paragraph" w:customStyle="1" w:styleId="labelled">
    <w:name w:val="labelled"/>
    <w:basedOn w:val="Normal"/>
    <w:rsid w:val="00B85EFF"/>
    <w:pPr>
      <w:spacing w:before="100" w:beforeAutospacing="1" w:after="100" w:afterAutospacing="1"/>
    </w:pPr>
    <w:rPr>
      <w:rFonts w:ascii="Times" w:hAnsi="Times"/>
      <w:sz w:val="20"/>
      <w:szCs w:val="20"/>
    </w:rPr>
  </w:style>
  <w:style w:type="character" w:customStyle="1" w:styleId="label">
    <w:name w:val="label"/>
    <w:basedOn w:val="DefaultParagraphFont"/>
    <w:rsid w:val="00B85EFF"/>
  </w:style>
  <w:style w:type="character" w:customStyle="1" w:styleId="spc">
    <w:name w:val="spc"/>
    <w:basedOn w:val="DefaultParagraphFont"/>
    <w:rsid w:val="00B85E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B85EFF"/>
    <w:pPr>
      <w:spacing w:before="100" w:beforeAutospacing="1" w:after="100" w:afterAutospacing="1"/>
    </w:pPr>
    <w:rPr>
      <w:rFonts w:ascii="Times" w:hAnsi="Times"/>
      <w:sz w:val="20"/>
      <w:szCs w:val="20"/>
    </w:rPr>
  </w:style>
  <w:style w:type="character" w:styleId="HTMLDefinition">
    <w:name w:val="HTML Definition"/>
    <w:basedOn w:val="DefaultParagraphFont"/>
    <w:uiPriority w:val="99"/>
    <w:semiHidden/>
    <w:unhideWhenUsed/>
    <w:rsid w:val="00B85EFF"/>
    <w:rPr>
      <w:i/>
      <w:iCs/>
    </w:rPr>
  </w:style>
  <w:style w:type="paragraph" w:customStyle="1" w:styleId="labelled">
    <w:name w:val="labelled"/>
    <w:basedOn w:val="Normal"/>
    <w:rsid w:val="00B85EFF"/>
    <w:pPr>
      <w:spacing w:before="100" w:beforeAutospacing="1" w:after="100" w:afterAutospacing="1"/>
    </w:pPr>
    <w:rPr>
      <w:rFonts w:ascii="Times" w:hAnsi="Times"/>
      <w:sz w:val="20"/>
      <w:szCs w:val="20"/>
    </w:rPr>
  </w:style>
  <w:style w:type="character" w:customStyle="1" w:styleId="label">
    <w:name w:val="label"/>
    <w:basedOn w:val="DefaultParagraphFont"/>
    <w:rsid w:val="00B85EFF"/>
  </w:style>
  <w:style w:type="character" w:customStyle="1" w:styleId="spc">
    <w:name w:val="spc"/>
    <w:basedOn w:val="DefaultParagraphFont"/>
    <w:rsid w:val="00B8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021539">
      <w:bodyDiv w:val="1"/>
      <w:marLeft w:val="0"/>
      <w:marRight w:val="0"/>
      <w:marTop w:val="0"/>
      <w:marBottom w:val="0"/>
      <w:divBdr>
        <w:top w:val="none" w:sz="0" w:space="0" w:color="auto"/>
        <w:left w:val="none" w:sz="0" w:space="0" w:color="auto"/>
        <w:bottom w:val="none" w:sz="0" w:space="0" w:color="auto"/>
        <w:right w:val="none" w:sz="0" w:space="0" w:color="auto"/>
      </w:divBdr>
      <w:divsChild>
        <w:div w:id="12098751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1151</Words>
  <Characters>6565</Characters>
  <Application>Microsoft Macintosh Word</Application>
  <DocSecurity>0</DocSecurity>
  <Lines>54</Lines>
  <Paragraphs>15</Paragraphs>
  <ScaleCrop>false</ScaleCrop>
  <Company/>
  <LinksUpToDate>false</LinksUpToDate>
  <CharactersWithSpaces>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Hakau Ballard</dc:creator>
  <cp:keywords/>
  <dc:description/>
  <cp:lastModifiedBy>Hakau Ballard</cp:lastModifiedBy>
  <cp:revision>8</cp:revision>
  <dcterms:created xsi:type="dcterms:W3CDTF">2012-08-07T16:36:00Z</dcterms:created>
  <dcterms:modified xsi:type="dcterms:W3CDTF">2012-08-08T23:05:00Z</dcterms:modified>
</cp:coreProperties>
</file>