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77194" w14:textId="77777777" w:rsidR="00892F49" w:rsidRPr="003C62C8" w:rsidRDefault="005D394D" w:rsidP="00C72C15">
      <w:pPr>
        <w:spacing w:line="360" w:lineRule="auto"/>
        <w:jc w:val="both"/>
        <w:rPr>
          <w:rFonts w:ascii="Times New Roman" w:hAnsi="Times New Roman" w:cs="Times New Roman"/>
          <w:b/>
          <w:sz w:val="32"/>
          <w:szCs w:val="32"/>
        </w:rPr>
      </w:pPr>
      <w:r w:rsidRPr="003C62C8">
        <w:rPr>
          <w:rFonts w:ascii="Times New Roman" w:hAnsi="Times New Roman" w:cs="Times New Roman"/>
          <w:b/>
          <w:sz w:val="32"/>
          <w:szCs w:val="32"/>
        </w:rPr>
        <w:t>Assault</w:t>
      </w:r>
    </w:p>
    <w:p w14:paraId="3EACF715" w14:textId="77777777" w:rsidR="001D77CA" w:rsidRPr="00146991" w:rsidRDefault="001D77CA"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Actus Reus</w:t>
      </w:r>
    </w:p>
    <w:p w14:paraId="0C8FC2F0" w14:textId="77777777" w:rsidR="001D77CA" w:rsidRPr="00146991" w:rsidRDefault="001D77CA"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This section is quite clearly committed the act of assault by punching and kicking the two officers. Assault under many forms is illegal in the eyes of the law, in many forms, including s10 of Summary Offences Act.</w:t>
      </w:r>
      <w:r w:rsidR="00867984" w:rsidRPr="00146991">
        <w:rPr>
          <w:rFonts w:ascii="Times New Roman" w:hAnsi="Times New Roman" w:cs="Times New Roman"/>
          <w:szCs w:val="32"/>
        </w:rPr>
        <w:t xml:space="preserve"> The act of assault is defined under interpretation in section 2 of the Crimes Act 1961 as:</w:t>
      </w:r>
    </w:p>
    <w:p w14:paraId="023630A8" w14:textId="77777777" w:rsidR="00867984" w:rsidRPr="00146991" w:rsidRDefault="00867984" w:rsidP="00C72C15">
      <w:pPr>
        <w:spacing w:line="360" w:lineRule="auto"/>
        <w:jc w:val="both"/>
        <w:rPr>
          <w:rFonts w:ascii="Times New Roman" w:hAnsi="Times New Roman" w:cs="Times New Roman"/>
          <w:szCs w:val="32"/>
        </w:rPr>
      </w:pPr>
    </w:p>
    <w:p w14:paraId="73F54ABC" w14:textId="77777777" w:rsidR="00867984" w:rsidRPr="00146991" w:rsidRDefault="00B16AAE" w:rsidP="00C72C15">
      <w:pPr>
        <w:spacing w:line="360" w:lineRule="auto"/>
        <w:ind w:left="720" w:right="503"/>
        <w:jc w:val="both"/>
        <w:rPr>
          <w:rFonts w:ascii="Times New Roman" w:hAnsi="Times New Roman" w:cs="Times New Roman"/>
          <w:szCs w:val="32"/>
        </w:rPr>
      </w:pPr>
      <w:r w:rsidRPr="00146991">
        <w:rPr>
          <w:rFonts w:ascii="Times New Roman" w:hAnsi="Times New Roman" w:cs="Times New Roman"/>
          <w:szCs w:val="32"/>
        </w:rPr>
        <w:t>Assault means the act of intentionally applying or attempting to apply force to the person of another, directly or indirectly, or threatening by any act or gesture to apply such force to the person of another, if the person making the threat has, or causes the other to believe on reasonable grounds that he has, present ability to effect his purpose; and to assa</w:t>
      </w:r>
      <w:r w:rsidR="00C72C15" w:rsidRPr="00146991">
        <w:rPr>
          <w:rFonts w:ascii="Times New Roman" w:hAnsi="Times New Roman" w:cs="Times New Roman"/>
          <w:szCs w:val="32"/>
        </w:rPr>
        <w:t>ult has a corresponding meaning</w:t>
      </w:r>
    </w:p>
    <w:p w14:paraId="244106DC" w14:textId="77777777" w:rsidR="00C72C15" w:rsidRPr="00146991" w:rsidRDefault="00C72C15" w:rsidP="00C72C15">
      <w:pPr>
        <w:spacing w:line="360" w:lineRule="auto"/>
        <w:jc w:val="both"/>
        <w:rPr>
          <w:rFonts w:ascii="Times New Roman" w:hAnsi="Times New Roman" w:cs="Times New Roman"/>
          <w:szCs w:val="32"/>
        </w:rPr>
      </w:pPr>
    </w:p>
    <w:p w14:paraId="6DB0FA5D" w14:textId="77777777" w:rsidR="00C72C15" w:rsidRPr="00146991" w:rsidRDefault="00C72C15"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 xml:space="preserve">Charlie’s actions clearly fit the Actus Reus as in the facts of the case he clearly kicked and punched both of the police officers, which is </w:t>
      </w:r>
      <w:r w:rsidR="00E207C1" w:rsidRPr="00146991">
        <w:rPr>
          <w:rFonts w:ascii="Times New Roman" w:hAnsi="Times New Roman" w:cs="Times New Roman"/>
          <w:szCs w:val="32"/>
        </w:rPr>
        <w:t>“</w:t>
      </w:r>
      <w:r w:rsidRPr="00146991">
        <w:rPr>
          <w:rFonts w:ascii="Times New Roman" w:hAnsi="Times New Roman" w:cs="Times New Roman"/>
          <w:szCs w:val="32"/>
        </w:rPr>
        <w:t>applying or attempting to apply force to the</w:t>
      </w:r>
      <w:r w:rsidR="00E207C1" w:rsidRPr="00146991">
        <w:rPr>
          <w:rFonts w:ascii="Times New Roman" w:hAnsi="Times New Roman" w:cs="Times New Roman"/>
          <w:szCs w:val="32"/>
        </w:rPr>
        <w:t xml:space="preserve"> person of another, directly or indirectly.” Where the turning point of the case lies though is whether or not it was done “intentionally”, or Charlie had the Mens Rea factor present.</w:t>
      </w:r>
    </w:p>
    <w:p w14:paraId="3981B6D3" w14:textId="77777777" w:rsidR="001D77CA" w:rsidRPr="00146991" w:rsidRDefault="001D77CA" w:rsidP="00C72C15">
      <w:pPr>
        <w:spacing w:line="360" w:lineRule="auto"/>
        <w:jc w:val="both"/>
        <w:rPr>
          <w:rFonts w:ascii="Times New Roman" w:hAnsi="Times New Roman" w:cs="Times New Roman"/>
          <w:szCs w:val="32"/>
        </w:rPr>
      </w:pPr>
    </w:p>
    <w:p w14:paraId="404F8C00" w14:textId="77777777" w:rsidR="005D394D" w:rsidRPr="00146991" w:rsidRDefault="005D394D"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Mens Rea</w:t>
      </w:r>
    </w:p>
    <w:p w14:paraId="05ECD31D" w14:textId="6470BAFE" w:rsidR="005D394D" w:rsidRPr="00146991" w:rsidRDefault="00F955E4"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 xml:space="preserve">As Cooke P stated in Waaka v Police, “As to s 10 of the Summary Offences Act, there is insufficient reason for not applying the approach in Millar. Accordingly we think that </w:t>
      </w:r>
      <w:proofErr w:type="spellStart"/>
      <w:r w:rsidRPr="00146991">
        <w:rPr>
          <w:rFonts w:ascii="Times New Roman" w:hAnsi="Times New Roman" w:cs="Times New Roman"/>
          <w:szCs w:val="32"/>
        </w:rPr>
        <w:t>mens</w:t>
      </w:r>
      <w:proofErr w:type="spellEnd"/>
      <w:r w:rsidRPr="00146991">
        <w:rPr>
          <w:rFonts w:ascii="Times New Roman" w:hAnsi="Times New Roman" w:cs="Times New Roman"/>
          <w:szCs w:val="32"/>
        </w:rPr>
        <w:t xml:space="preserve"> </w:t>
      </w:r>
      <w:proofErr w:type="spellStart"/>
      <w:r w:rsidRPr="00146991">
        <w:rPr>
          <w:rFonts w:ascii="Times New Roman" w:hAnsi="Times New Roman" w:cs="Times New Roman"/>
          <w:szCs w:val="32"/>
        </w:rPr>
        <w:t>rea</w:t>
      </w:r>
      <w:proofErr w:type="spellEnd"/>
      <w:r w:rsidRPr="00146991">
        <w:rPr>
          <w:rFonts w:ascii="Times New Roman" w:hAnsi="Times New Roman" w:cs="Times New Roman"/>
          <w:szCs w:val="32"/>
        </w:rPr>
        <w:t xml:space="preserve"> must go to all the ingredients of the offence.” This includes</w:t>
      </w:r>
      <w:r w:rsidR="00C061DA" w:rsidRPr="00146991">
        <w:rPr>
          <w:rFonts w:ascii="Times New Roman" w:hAnsi="Times New Roman" w:cs="Times New Roman"/>
          <w:szCs w:val="32"/>
        </w:rPr>
        <w:t xml:space="preserve"> whether or not Charlie Cutthrough knew that the two people he assaulted were police officers or not. </w:t>
      </w:r>
      <w:r w:rsidR="00D67557" w:rsidRPr="00146991">
        <w:rPr>
          <w:rFonts w:ascii="Times New Roman" w:hAnsi="Times New Roman" w:cs="Times New Roman"/>
          <w:szCs w:val="32"/>
        </w:rPr>
        <w:t>On this issue I think the answer is quite clear. The facts of the</w:t>
      </w:r>
      <w:r w:rsidRPr="00146991">
        <w:rPr>
          <w:rFonts w:ascii="Times New Roman" w:hAnsi="Times New Roman" w:cs="Times New Roman"/>
          <w:szCs w:val="32"/>
        </w:rPr>
        <w:t xml:space="preserve"> case specify that Charlie saw two Police O</w:t>
      </w:r>
      <w:r w:rsidR="00D67557" w:rsidRPr="00146991">
        <w:rPr>
          <w:rFonts w:ascii="Times New Roman" w:hAnsi="Times New Roman" w:cs="Times New Roman"/>
          <w:szCs w:val="32"/>
        </w:rPr>
        <w:t xml:space="preserve">fficers, not choosing to identify them along the lines of civilians or in civilian clothing but he originally identified them as police officers. There was also no clear </w:t>
      </w:r>
      <w:r w:rsidR="00554812" w:rsidRPr="00146991">
        <w:rPr>
          <w:rFonts w:ascii="Times New Roman" w:hAnsi="Times New Roman" w:cs="Times New Roman"/>
          <w:szCs w:val="32"/>
        </w:rPr>
        <w:t>display by</w:t>
      </w:r>
      <w:r w:rsidR="00D67557" w:rsidRPr="00146991">
        <w:rPr>
          <w:rFonts w:ascii="Times New Roman" w:hAnsi="Times New Roman" w:cs="Times New Roman"/>
          <w:szCs w:val="32"/>
        </w:rPr>
        <w:t xml:space="preserve"> Charlie</w:t>
      </w:r>
      <w:r w:rsidR="00554812" w:rsidRPr="00146991">
        <w:rPr>
          <w:rFonts w:ascii="Times New Roman" w:hAnsi="Times New Roman" w:cs="Times New Roman"/>
          <w:szCs w:val="32"/>
        </w:rPr>
        <w:t xml:space="preserve"> that he</w:t>
      </w:r>
      <w:r w:rsidR="00D67557" w:rsidRPr="00146991">
        <w:rPr>
          <w:rFonts w:ascii="Times New Roman" w:hAnsi="Times New Roman" w:cs="Times New Roman"/>
          <w:szCs w:val="32"/>
        </w:rPr>
        <w:t xml:space="preserve"> doubt</w:t>
      </w:r>
      <w:r w:rsidR="00554812" w:rsidRPr="00146991">
        <w:rPr>
          <w:rFonts w:ascii="Times New Roman" w:hAnsi="Times New Roman" w:cs="Times New Roman"/>
          <w:szCs w:val="32"/>
        </w:rPr>
        <w:t>ed</w:t>
      </w:r>
      <w:r w:rsidR="00D67557" w:rsidRPr="00146991">
        <w:rPr>
          <w:rFonts w:ascii="Times New Roman" w:hAnsi="Times New Roman" w:cs="Times New Roman"/>
          <w:szCs w:val="32"/>
        </w:rPr>
        <w:t xml:space="preserve"> that the two men were police officers in that he did not question their authenticity, ask them to display their badges or request that they </w:t>
      </w:r>
      <w:r w:rsidR="00A671A2" w:rsidRPr="00146991">
        <w:rPr>
          <w:rFonts w:ascii="Times New Roman" w:hAnsi="Times New Roman" w:cs="Times New Roman"/>
          <w:szCs w:val="32"/>
        </w:rPr>
        <w:t xml:space="preserve">clearly identify themselves </w:t>
      </w:r>
      <w:r w:rsidR="00554812" w:rsidRPr="00146991">
        <w:rPr>
          <w:rFonts w:ascii="Times New Roman" w:hAnsi="Times New Roman" w:cs="Times New Roman"/>
          <w:szCs w:val="32"/>
        </w:rPr>
        <w:t>as</w:t>
      </w:r>
      <w:r w:rsidR="00A671A2" w:rsidRPr="00146991">
        <w:rPr>
          <w:rFonts w:ascii="Times New Roman" w:hAnsi="Times New Roman" w:cs="Times New Roman"/>
          <w:szCs w:val="32"/>
        </w:rPr>
        <w:t xml:space="preserve"> police officers by any other methods. </w:t>
      </w:r>
      <w:r w:rsidR="00554812" w:rsidRPr="00146991">
        <w:rPr>
          <w:rFonts w:ascii="Times New Roman" w:hAnsi="Times New Roman" w:cs="Times New Roman"/>
          <w:szCs w:val="32"/>
        </w:rPr>
        <w:t>The two Police Officers also clearly announced that they intended to</w:t>
      </w:r>
      <w:r w:rsidR="0060099B" w:rsidRPr="00146991">
        <w:rPr>
          <w:rFonts w:ascii="Times New Roman" w:hAnsi="Times New Roman" w:cs="Times New Roman"/>
          <w:szCs w:val="32"/>
        </w:rPr>
        <w:t xml:space="preserve"> question him and</w:t>
      </w:r>
      <w:r w:rsidR="00554812" w:rsidRPr="00146991">
        <w:rPr>
          <w:rFonts w:ascii="Times New Roman" w:hAnsi="Times New Roman" w:cs="Times New Roman"/>
          <w:szCs w:val="32"/>
        </w:rPr>
        <w:t xml:space="preserve"> take him to the Police Station. </w:t>
      </w:r>
      <w:r w:rsidR="005B13D9" w:rsidRPr="00146991">
        <w:rPr>
          <w:rFonts w:ascii="Times New Roman" w:hAnsi="Times New Roman" w:cs="Times New Roman"/>
          <w:szCs w:val="32"/>
        </w:rPr>
        <w:t xml:space="preserve">Again, Charlie did not </w:t>
      </w:r>
      <w:r w:rsidR="00B27ADE" w:rsidRPr="00146991">
        <w:rPr>
          <w:rFonts w:ascii="Times New Roman" w:hAnsi="Times New Roman" w:cs="Times New Roman"/>
          <w:szCs w:val="32"/>
        </w:rPr>
        <w:t xml:space="preserve">question the </w:t>
      </w:r>
      <w:r w:rsidR="00B27ADE" w:rsidRPr="00146991">
        <w:rPr>
          <w:rFonts w:ascii="Times New Roman" w:hAnsi="Times New Roman" w:cs="Times New Roman"/>
          <w:szCs w:val="32"/>
        </w:rPr>
        <w:lastRenderedPageBreak/>
        <w:t xml:space="preserve">authenticity of the Police Officers. </w:t>
      </w:r>
      <w:r w:rsidR="0060099B" w:rsidRPr="00146991">
        <w:rPr>
          <w:rFonts w:ascii="Times New Roman" w:hAnsi="Times New Roman" w:cs="Times New Roman"/>
          <w:szCs w:val="32"/>
        </w:rPr>
        <w:t xml:space="preserve">At this point Charlie is described as having gone into a state of shock and begun </w:t>
      </w:r>
      <w:r w:rsidR="00EE32D4" w:rsidRPr="00146991">
        <w:rPr>
          <w:rFonts w:ascii="Times New Roman" w:hAnsi="Times New Roman" w:cs="Times New Roman"/>
          <w:szCs w:val="32"/>
        </w:rPr>
        <w:t xml:space="preserve">to react aggressively. The Police Officers then arrested </w:t>
      </w:r>
      <w:r w:rsidR="00146991">
        <w:rPr>
          <w:rFonts w:ascii="Times New Roman" w:hAnsi="Times New Roman" w:cs="Times New Roman"/>
          <w:szCs w:val="32"/>
        </w:rPr>
        <w:t>Mr. Cutthrough</w:t>
      </w:r>
      <w:r w:rsidR="00EE32D4" w:rsidRPr="00146991">
        <w:rPr>
          <w:rFonts w:ascii="Times New Roman" w:hAnsi="Times New Roman" w:cs="Times New Roman"/>
          <w:szCs w:val="32"/>
        </w:rPr>
        <w:t xml:space="preserve">. By this point it is extremely unlikely that </w:t>
      </w:r>
      <w:r w:rsidR="00146991">
        <w:rPr>
          <w:rFonts w:ascii="Times New Roman" w:hAnsi="Times New Roman" w:cs="Times New Roman"/>
          <w:szCs w:val="32"/>
        </w:rPr>
        <w:t>Mr. Cutthrough</w:t>
      </w:r>
      <w:r w:rsidR="00EE32D4" w:rsidRPr="00146991">
        <w:rPr>
          <w:rFonts w:ascii="Times New Roman" w:hAnsi="Times New Roman" w:cs="Times New Roman"/>
          <w:szCs w:val="32"/>
        </w:rPr>
        <w:t xml:space="preserve"> was unaware the two men were Police Officers</w:t>
      </w:r>
      <w:r w:rsidR="008D7571" w:rsidRPr="00146991">
        <w:rPr>
          <w:rFonts w:ascii="Times New Roman" w:hAnsi="Times New Roman" w:cs="Times New Roman"/>
          <w:szCs w:val="32"/>
        </w:rPr>
        <w:t xml:space="preserve">. He then assaulted the two police officers and the facts of the case show </w:t>
      </w:r>
      <w:r w:rsidR="00854FEA" w:rsidRPr="00146991">
        <w:rPr>
          <w:rFonts w:ascii="Times New Roman" w:hAnsi="Times New Roman" w:cs="Times New Roman"/>
          <w:szCs w:val="32"/>
        </w:rPr>
        <w:t>that</w:t>
      </w:r>
      <w:r w:rsidR="008D7571" w:rsidRPr="00146991">
        <w:rPr>
          <w:rFonts w:ascii="Times New Roman" w:hAnsi="Times New Roman" w:cs="Times New Roman"/>
          <w:szCs w:val="32"/>
        </w:rPr>
        <w:t xml:space="preserve"> he clearly</w:t>
      </w:r>
      <w:r w:rsidR="00854FEA" w:rsidRPr="00146991">
        <w:rPr>
          <w:rFonts w:ascii="Times New Roman" w:hAnsi="Times New Roman" w:cs="Times New Roman"/>
          <w:szCs w:val="32"/>
        </w:rPr>
        <w:t xml:space="preserve"> showed no doubt that the two men were Police Officers</w:t>
      </w:r>
      <w:r w:rsidR="00146991">
        <w:rPr>
          <w:rFonts w:ascii="Times New Roman" w:hAnsi="Times New Roman" w:cs="Times New Roman"/>
          <w:szCs w:val="32"/>
        </w:rPr>
        <w:t xml:space="preserve"> at the point he assaulted them</w:t>
      </w:r>
      <w:r w:rsidR="00854FEA" w:rsidRPr="00146991">
        <w:rPr>
          <w:rFonts w:ascii="Times New Roman" w:hAnsi="Times New Roman" w:cs="Times New Roman"/>
          <w:szCs w:val="32"/>
        </w:rPr>
        <w:t xml:space="preserve">. In </w:t>
      </w:r>
      <w:r w:rsidR="00854FEA" w:rsidRPr="00146991">
        <w:rPr>
          <w:rFonts w:ascii="Times New Roman" w:hAnsi="Times New Roman" w:cs="Times New Roman"/>
          <w:i/>
          <w:szCs w:val="32"/>
        </w:rPr>
        <w:t>Waaka v Police</w:t>
      </w:r>
      <w:r w:rsidR="00854FEA" w:rsidRPr="00146991">
        <w:rPr>
          <w:rFonts w:ascii="Times New Roman" w:hAnsi="Times New Roman" w:cs="Times New Roman"/>
          <w:szCs w:val="32"/>
        </w:rPr>
        <w:t xml:space="preserve"> </w:t>
      </w:r>
      <w:r w:rsidR="00ED6A00" w:rsidRPr="00146991">
        <w:rPr>
          <w:rFonts w:ascii="Times New Roman" w:hAnsi="Times New Roman" w:cs="Times New Roman"/>
          <w:szCs w:val="32"/>
        </w:rPr>
        <w:t xml:space="preserve">the conviction under s 10 of the Summary Offences Act was partly appealed and reduced to Common Assault. </w:t>
      </w:r>
      <w:r w:rsidR="008173E5" w:rsidRPr="00146991">
        <w:rPr>
          <w:rFonts w:ascii="Times New Roman" w:hAnsi="Times New Roman" w:cs="Times New Roman"/>
          <w:szCs w:val="32"/>
        </w:rPr>
        <w:t xml:space="preserve">The issue here was not whether or not the appellant knew that </w:t>
      </w:r>
      <w:r w:rsidR="00542688" w:rsidRPr="00146991">
        <w:rPr>
          <w:rFonts w:ascii="Times New Roman" w:hAnsi="Times New Roman" w:cs="Times New Roman"/>
          <w:szCs w:val="32"/>
        </w:rPr>
        <w:t>the Police Officer was actually a Police Officer but whether or not the Appellant knew that the Police Officer</w:t>
      </w:r>
      <w:r w:rsidR="00FB3950" w:rsidRPr="00146991">
        <w:rPr>
          <w:rFonts w:ascii="Times New Roman" w:hAnsi="Times New Roman" w:cs="Times New Roman"/>
          <w:szCs w:val="32"/>
        </w:rPr>
        <w:t xml:space="preserve"> was</w:t>
      </w:r>
      <w:r w:rsidR="00C8764F" w:rsidRPr="00146991">
        <w:rPr>
          <w:rFonts w:ascii="Times New Roman" w:hAnsi="Times New Roman" w:cs="Times New Roman"/>
          <w:szCs w:val="32"/>
        </w:rPr>
        <w:t xml:space="preserve"> acting</w:t>
      </w:r>
      <w:r w:rsidR="00FB3950" w:rsidRPr="00146991">
        <w:rPr>
          <w:rFonts w:ascii="Times New Roman" w:hAnsi="Times New Roman" w:cs="Times New Roman"/>
          <w:szCs w:val="32"/>
        </w:rPr>
        <w:t xml:space="preserve"> in the execution of duty.  This is another issue that arises in terms of Mens Rea under section 10 of the Summary Offences Act </w:t>
      </w:r>
      <w:r w:rsidR="00C8764F" w:rsidRPr="00146991">
        <w:rPr>
          <w:rFonts w:ascii="Times New Roman" w:hAnsi="Times New Roman" w:cs="Times New Roman"/>
          <w:szCs w:val="32"/>
        </w:rPr>
        <w:t xml:space="preserve">1981. Firstly, I argue that </w:t>
      </w:r>
      <w:r w:rsidR="00673226" w:rsidRPr="00146991">
        <w:rPr>
          <w:rFonts w:ascii="Times New Roman" w:hAnsi="Times New Roman" w:cs="Times New Roman"/>
          <w:szCs w:val="32"/>
        </w:rPr>
        <w:t>Mr</w:t>
      </w:r>
      <w:r w:rsidR="00183A92" w:rsidRPr="00146991">
        <w:rPr>
          <w:rFonts w:ascii="Times New Roman" w:hAnsi="Times New Roman" w:cs="Times New Roman"/>
          <w:szCs w:val="32"/>
        </w:rPr>
        <w:t>.</w:t>
      </w:r>
      <w:r w:rsidR="00673226" w:rsidRPr="00146991">
        <w:rPr>
          <w:rFonts w:ascii="Times New Roman" w:hAnsi="Times New Roman" w:cs="Times New Roman"/>
          <w:szCs w:val="32"/>
        </w:rPr>
        <w:t xml:space="preserve"> Cutthrough was aware that the Police Officers were acting in the Execution of Duty. As my co-counsel discussed on the first issue----</w:t>
      </w:r>
    </w:p>
    <w:p w14:paraId="72EA896A" w14:textId="77777777" w:rsidR="00673226" w:rsidRPr="00146991" w:rsidRDefault="00673226" w:rsidP="00C72C15">
      <w:pPr>
        <w:spacing w:line="360" w:lineRule="auto"/>
        <w:jc w:val="both"/>
        <w:rPr>
          <w:rFonts w:ascii="Times New Roman" w:hAnsi="Times New Roman" w:cs="Times New Roman"/>
          <w:szCs w:val="32"/>
        </w:rPr>
      </w:pPr>
    </w:p>
    <w:p w14:paraId="16C283BB" w14:textId="633B7C6A" w:rsidR="000E333B" w:rsidRPr="00146991" w:rsidRDefault="00673226"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 xml:space="preserve">Secondly, Waaka v Police is not applicable in this case as the Police Officer took hold of a persons arm and told them that they are not going anywhere. At this point he was not acting in the Execution of Duty. As is stated under </w:t>
      </w:r>
      <w:r w:rsidR="0074639D" w:rsidRPr="00146991">
        <w:rPr>
          <w:rFonts w:ascii="Times New Roman" w:hAnsi="Times New Roman" w:cs="Times New Roman"/>
          <w:szCs w:val="32"/>
        </w:rPr>
        <w:t>section 316 of</w:t>
      </w:r>
      <w:r w:rsidR="00FC6D13" w:rsidRPr="00146991">
        <w:rPr>
          <w:rFonts w:ascii="Times New Roman" w:hAnsi="Times New Roman" w:cs="Times New Roman"/>
          <w:szCs w:val="32"/>
        </w:rPr>
        <w:t xml:space="preserve"> the Crimes </w:t>
      </w:r>
      <w:r w:rsidR="0074639D" w:rsidRPr="00146991">
        <w:rPr>
          <w:rFonts w:ascii="Times New Roman" w:hAnsi="Times New Roman" w:cs="Times New Roman"/>
          <w:szCs w:val="32"/>
        </w:rPr>
        <w:t>Act 1961</w:t>
      </w:r>
      <w:r w:rsidR="000E333B" w:rsidRPr="00146991">
        <w:rPr>
          <w:rFonts w:ascii="Times New Roman" w:hAnsi="Times New Roman" w:cs="Times New Roman"/>
          <w:szCs w:val="32"/>
        </w:rPr>
        <w:t>:</w:t>
      </w:r>
      <w:r w:rsidR="0074639D" w:rsidRPr="00146991">
        <w:rPr>
          <w:rFonts w:ascii="Times New Roman" w:hAnsi="Times New Roman" w:cs="Times New Roman"/>
          <w:szCs w:val="32"/>
        </w:rPr>
        <w:t xml:space="preserve"> </w:t>
      </w:r>
    </w:p>
    <w:p w14:paraId="3CD8C648" w14:textId="77777777" w:rsidR="000E333B" w:rsidRPr="00146991" w:rsidRDefault="000E333B" w:rsidP="00C72C15">
      <w:pPr>
        <w:spacing w:line="360" w:lineRule="auto"/>
        <w:jc w:val="both"/>
        <w:rPr>
          <w:rFonts w:ascii="Times New Roman" w:hAnsi="Times New Roman" w:cs="Times New Roman"/>
          <w:szCs w:val="32"/>
        </w:rPr>
      </w:pPr>
    </w:p>
    <w:p w14:paraId="528330A5" w14:textId="3F445E0C" w:rsidR="00673226" w:rsidRPr="00146991" w:rsidRDefault="0074639D" w:rsidP="00B84E24">
      <w:pPr>
        <w:spacing w:line="360" w:lineRule="auto"/>
        <w:ind w:left="720" w:right="645"/>
        <w:jc w:val="both"/>
        <w:rPr>
          <w:rFonts w:ascii="Times New Roman" w:hAnsi="Times New Roman" w:cs="Times New Roman"/>
          <w:szCs w:val="32"/>
        </w:rPr>
      </w:pPr>
      <w:r w:rsidRPr="00146991">
        <w:rPr>
          <w:rFonts w:ascii="Times New Roman" w:hAnsi="Times New Roman" w:cs="Times New Roman"/>
          <w:szCs w:val="32"/>
        </w:rPr>
        <w:t>“</w:t>
      </w:r>
      <w:bookmarkStart w:id="0" w:name="_GoBack"/>
      <w:r w:rsidR="000E333B" w:rsidRPr="00146991">
        <w:rPr>
          <w:rFonts w:ascii="Times New Roman" w:hAnsi="Times New Roman" w:cs="Times New Roman"/>
          <w:szCs w:val="32"/>
        </w:rPr>
        <w:t>It is the duty of every one arresting any other person to inform the person he is arresting, at the time of the arrest, of the act or omission for which the person is being arrested, unless it is impracticable to do so, or unless the reason for the arrest is obvious in the circumstances. The act or omission need not be stated in technical or precise language, and may be stated in any words sufficient to give that person notice of the true reason for his arrest.</w:t>
      </w:r>
      <w:bookmarkEnd w:id="0"/>
    </w:p>
    <w:p w14:paraId="7C20DA8D" w14:textId="77777777" w:rsidR="000E333B" w:rsidRPr="00146991" w:rsidRDefault="000E333B" w:rsidP="00C72C15">
      <w:pPr>
        <w:spacing w:line="360" w:lineRule="auto"/>
        <w:jc w:val="both"/>
        <w:rPr>
          <w:rFonts w:ascii="Times New Roman" w:hAnsi="Times New Roman" w:cs="Times New Roman"/>
          <w:szCs w:val="32"/>
        </w:rPr>
      </w:pPr>
    </w:p>
    <w:p w14:paraId="6248E178" w14:textId="77777777" w:rsidR="00B84E24" w:rsidRPr="00146991" w:rsidRDefault="00B84E24"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 xml:space="preserve">When Mr. Cutthrough was arrested the arresting officer seized him by the arm whilst clearly telling him that he was under arrest. </w:t>
      </w:r>
    </w:p>
    <w:p w14:paraId="136D5095" w14:textId="5B155282" w:rsidR="000E333B" w:rsidRPr="00146991" w:rsidRDefault="00B84E24"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 xml:space="preserve">Another distinguishing feature in the present case from Waaka v Police is that the incident in Waaka v Police occurred in a public place. In the present case the Police Officers arrested Mr. Cutthrough on his property, which is a huge issue in the case, indicating that Waaka v Police sets a very weak line of precedence, if any, to be considered. </w:t>
      </w:r>
    </w:p>
    <w:p w14:paraId="0ECD0C4D" w14:textId="7FD4CDF5" w:rsidR="000A318D" w:rsidRPr="00146991" w:rsidRDefault="000A318D"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 xml:space="preserve"> </w:t>
      </w:r>
    </w:p>
    <w:p w14:paraId="6197E964" w14:textId="225BD445" w:rsidR="00403346" w:rsidRPr="00146991" w:rsidRDefault="000A318D"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 xml:space="preserve">The next sub-issue is the Mens Rea relating to the actual act of the Assault. </w:t>
      </w:r>
      <w:r w:rsidR="00F33E2B" w:rsidRPr="00146991">
        <w:rPr>
          <w:rFonts w:ascii="Times New Roman" w:hAnsi="Times New Roman" w:cs="Times New Roman"/>
          <w:szCs w:val="32"/>
        </w:rPr>
        <w:t xml:space="preserve">As is determined in </w:t>
      </w:r>
      <w:r w:rsidR="000D38CA" w:rsidRPr="00146991">
        <w:rPr>
          <w:rFonts w:ascii="Times New Roman" w:hAnsi="Times New Roman" w:cs="Times New Roman"/>
          <w:szCs w:val="32"/>
        </w:rPr>
        <w:t xml:space="preserve">R v Venna, Mens Rea in Assault under New Zealand Common Law is sufficed by intention and recklessness. </w:t>
      </w:r>
    </w:p>
    <w:p w14:paraId="7B10EA23" w14:textId="3FC268EF" w:rsidR="00EA5222" w:rsidRPr="00146991" w:rsidRDefault="005155C5"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 xml:space="preserve">Intention is defined </w:t>
      </w:r>
      <w:r w:rsidR="00F42483" w:rsidRPr="00146991">
        <w:rPr>
          <w:rFonts w:ascii="Times New Roman" w:hAnsi="Times New Roman" w:cs="Times New Roman"/>
          <w:szCs w:val="32"/>
        </w:rPr>
        <w:t>in</w:t>
      </w:r>
      <w:r w:rsidR="00C938CB" w:rsidRPr="00146991">
        <w:rPr>
          <w:rFonts w:ascii="Times New Roman" w:hAnsi="Times New Roman" w:cs="Times New Roman"/>
          <w:szCs w:val="32"/>
        </w:rPr>
        <w:t xml:space="preserve"> Butterworths New Zealand Law Dictionary as “Where the offender had previously decided to endeavor to bring about a harmful result that is proscribed by the criminal law, foresight of the practical certainty</w:t>
      </w:r>
      <w:r w:rsidR="00E40BF7" w:rsidRPr="00146991">
        <w:rPr>
          <w:rFonts w:ascii="Times New Roman" w:hAnsi="Times New Roman" w:cs="Times New Roman"/>
          <w:szCs w:val="32"/>
        </w:rPr>
        <w:t xml:space="preserve"> of such result being required.” </w:t>
      </w:r>
      <w:r w:rsidR="00094516" w:rsidRPr="00146991">
        <w:rPr>
          <w:rFonts w:ascii="Times New Roman" w:hAnsi="Times New Roman" w:cs="Times New Roman"/>
          <w:szCs w:val="32"/>
        </w:rPr>
        <w:t>----</w:t>
      </w:r>
    </w:p>
    <w:p w14:paraId="3FF42BD0" w14:textId="77777777" w:rsidR="00E40BF7" w:rsidRPr="00146991" w:rsidRDefault="00E40BF7" w:rsidP="00C72C15">
      <w:pPr>
        <w:spacing w:line="360" w:lineRule="auto"/>
        <w:jc w:val="both"/>
        <w:rPr>
          <w:rFonts w:ascii="Times New Roman" w:hAnsi="Times New Roman" w:cs="Times New Roman"/>
          <w:szCs w:val="32"/>
        </w:rPr>
      </w:pPr>
    </w:p>
    <w:p w14:paraId="350E52F6" w14:textId="3F65B9DE" w:rsidR="00094516" w:rsidRPr="00146991" w:rsidRDefault="00FB41C3"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 xml:space="preserve">The accepted New Zealand Common Law meaning of Recklessness is </w:t>
      </w:r>
      <w:r w:rsidR="00956239" w:rsidRPr="00146991">
        <w:rPr>
          <w:rFonts w:ascii="Times New Roman" w:hAnsi="Times New Roman" w:cs="Times New Roman"/>
          <w:szCs w:val="32"/>
        </w:rPr>
        <w:t xml:space="preserve">known as “subjective recklessness”, </w:t>
      </w:r>
      <w:r w:rsidR="00C76644" w:rsidRPr="00146991">
        <w:rPr>
          <w:rFonts w:ascii="Times New Roman" w:hAnsi="Times New Roman" w:cs="Times New Roman"/>
          <w:szCs w:val="32"/>
        </w:rPr>
        <w:t xml:space="preserve">first used in </w:t>
      </w:r>
      <w:r w:rsidR="003C62C8" w:rsidRPr="00146991">
        <w:rPr>
          <w:rFonts w:ascii="Times New Roman" w:hAnsi="Times New Roman" w:cs="Times New Roman"/>
          <w:szCs w:val="32"/>
        </w:rPr>
        <w:t>the English case R v Cunningham</w:t>
      </w:r>
      <w:r w:rsidR="00C76644" w:rsidRPr="00146991">
        <w:rPr>
          <w:rFonts w:ascii="Times New Roman" w:hAnsi="Times New Roman" w:cs="Times New Roman"/>
          <w:szCs w:val="32"/>
        </w:rPr>
        <w:t xml:space="preserve">, was defined in </w:t>
      </w:r>
      <w:r w:rsidR="00676D03" w:rsidRPr="00146991">
        <w:rPr>
          <w:rFonts w:ascii="Times New Roman" w:hAnsi="Times New Roman" w:cs="Times New Roman"/>
          <w:szCs w:val="32"/>
        </w:rPr>
        <w:t>a UK Law Commission Working Paper</w:t>
      </w:r>
      <w:r w:rsidR="00094516" w:rsidRPr="00146991">
        <w:rPr>
          <w:rFonts w:ascii="Times New Roman" w:hAnsi="Times New Roman" w:cs="Times New Roman"/>
          <w:szCs w:val="32"/>
        </w:rPr>
        <w:t>:</w:t>
      </w:r>
      <w:r w:rsidR="00676D03" w:rsidRPr="00146991">
        <w:rPr>
          <w:rFonts w:ascii="Times New Roman" w:hAnsi="Times New Roman" w:cs="Times New Roman"/>
          <w:szCs w:val="32"/>
        </w:rPr>
        <w:t xml:space="preserve"> </w:t>
      </w:r>
    </w:p>
    <w:p w14:paraId="456A27AF" w14:textId="77777777" w:rsidR="00094516" w:rsidRPr="00146991" w:rsidRDefault="00094516" w:rsidP="00C72C15">
      <w:pPr>
        <w:spacing w:line="360" w:lineRule="auto"/>
        <w:jc w:val="both"/>
        <w:rPr>
          <w:rFonts w:ascii="Times New Roman" w:hAnsi="Times New Roman" w:cs="Times New Roman"/>
          <w:szCs w:val="32"/>
        </w:rPr>
      </w:pPr>
    </w:p>
    <w:p w14:paraId="1BE18D3A" w14:textId="01917CB7" w:rsidR="00403346" w:rsidRPr="00146991" w:rsidRDefault="00676D03" w:rsidP="00094516">
      <w:pPr>
        <w:spacing w:line="360" w:lineRule="auto"/>
        <w:ind w:left="720" w:right="645"/>
        <w:jc w:val="both"/>
        <w:rPr>
          <w:rFonts w:ascii="Times New Roman" w:hAnsi="Times New Roman" w:cs="Times New Roman"/>
          <w:szCs w:val="32"/>
        </w:rPr>
      </w:pPr>
      <w:r w:rsidRPr="00146991">
        <w:rPr>
          <w:rFonts w:ascii="Times New Roman" w:hAnsi="Times New Roman" w:cs="Times New Roman"/>
          <w:szCs w:val="32"/>
        </w:rPr>
        <w:t>“A person is reckless if, (a) knowing that there is a risk that an event may result from his conduct or that a circumstance may exist, he takes that risk; and (b) it is unreasonable for him to take it having regard to the degree and nature of the risk which he knows to be present.”</w:t>
      </w:r>
    </w:p>
    <w:p w14:paraId="14814F0D" w14:textId="77777777" w:rsidR="00094516" w:rsidRPr="00146991" w:rsidRDefault="00094516" w:rsidP="00676D03">
      <w:pPr>
        <w:spacing w:line="360" w:lineRule="auto"/>
        <w:jc w:val="both"/>
        <w:rPr>
          <w:rFonts w:ascii="Times New Roman" w:hAnsi="Times New Roman" w:cs="Times New Roman"/>
          <w:szCs w:val="32"/>
        </w:rPr>
      </w:pPr>
    </w:p>
    <w:p w14:paraId="458E95DF" w14:textId="0B60C55E" w:rsidR="00094516" w:rsidRPr="00146991" w:rsidRDefault="0097394E" w:rsidP="00C72C15">
      <w:pPr>
        <w:spacing w:line="360" w:lineRule="auto"/>
        <w:jc w:val="both"/>
        <w:rPr>
          <w:rFonts w:ascii="Times New Roman" w:hAnsi="Times New Roman" w:cs="Times New Roman"/>
          <w:szCs w:val="32"/>
        </w:rPr>
      </w:pPr>
      <w:r w:rsidRPr="00146991">
        <w:rPr>
          <w:rFonts w:ascii="Times New Roman" w:hAnsi="Times New Roman" w:cs="Times New Roman"/>
          <w:szCs w:val="32"/>
        </w:rPr>
        <w:t>This</w:t>
      </w:r>
      <w:r w:rsidR="00146991">
        <w:rPr>
          <w:rFonts w:ascii="Times New Roman" w:hAnsi="Times New Roman" w:cs="Times New Roman"/>
          <w:szCs w:val="32"/>
        </w:rPr>
        <w:t xml:space="preserve"> meaning</w:t>
      </w:r>
      <w:r w:rsidRPr="00146991">
        <w:rPr>
          <w:rFonts w:ascii="Times New Roman" w:hAnsi="Times New Roman" w:cs="Times New Roman"/>
          <w:szCs w:val="32"/>
        </w:rPr>
        <w:t xml:space="preserve"> is also contains the same two main ingredients, foresight and taking the risk, as is present in both the Butterworths New Zealand Law Dictionary, defining recklessness;</w:t>
      </w:r>
    </w:p>
    <w:p w14:paraId="146A519B" w14:textId="77777777" w:rsidR="0097394E" w:rsidRPr="00146991" w:rsidRDefault="0097394E" w:rsidP="00C72C15">
      <w:pPr>
        <w:spacing w:line="360" w:lineRule="auto"/>
        <w:jc w:val="both"/>
        <w:rPr>
          <w:rFonts w:ascii="Times New Roman" w:hAnsi="Times New Roman" w:cs="Times New Roman"/>
          <w:szCs w:val="32"/>
        </w:rPr>
      </w:pPr>
    </w:p>
    <w:p w14:paraId="4327E61C" w14:textId="5C4D9606" w:rsidR="0097394E" w:rsidRPr="00146991" w:rsidRDefault="0097394E" w:rsidP="0097394E">
      <w:pPr>
        <w:spacing w:line="360" w:lineRule="auto"/>
        <w:ind w:left="720" w:right="645"/>
        <w:jc w:val="both"/>
        <w:rPr>
          <w:rFonts w:ascii="Times New Roman" w:hAnsi="Times New Roman" w:cs="Times New Roman"/>
          <w:szCs w:val="32"/>
        </w:rPr>
      </w:pPr>
      <w:r w:rsidRPr="00146991">
        <w:rPr>
          <w:rFonts w:ascii="Times New Roman" w:hAnsi="Times New Roman" w:cs="Times New Roman"/>
          <w:szCs w:val="32"/>
        </w:rPr>
        <w:t>“The wrongful disregard by the offender of a risk where he or she has foresight of the probable consequences of his or her conduct”</w:t>
      </w:r>
    </w:p>
    <w:p w14:paraId="278153D3" w14:textId="77777777" w:rsidR="0097394E" w:rsidRPr="00146991" w:rsidRDefault="0097394E" w:rsidP="0097394E">
      <w:pPr>
        <w:spacing w:line="360" w:lineRule="auto"/>
        <w:jc w:val="both"/>
        <w:rPr>
          <w:rFonts w:ascii="Times New Roman" w:hAnsi="Times New Roman" w:cs="Times New Roman"/>
          <w:szCs w:val="32"/>
        </w:rPr>
      </w:pPr>
    </w:p>
    <w:p w14:paraId="09413994" w14:textId="2E4DAB16" w:rsidR="0097394E" w:rsidRPr="00146991" w:rsidRDefault="0097394E" w:rsidP="00C72C15">
      <w:pPr>
        <w:spacing w:line="360" w:lineRule="auto"/>
        <w:jc w:val="both"/>
        <w:rPr>
          <w:rFonts w:ascii="Times New Roman" w:hAnsi="Times New Roman" w:cs="Times New Roman"/>
          <w:szCs w:val="32"/>
        </w:rPr>
      </w:pPr>
      <w:proofErr w:type="gramStart"/>
      <w:r w:rsidRPr="00146991">
        <w:rPr>
          <w:rFonts w:ascii="Times New Roman" w:hAnsi="Times New Roman" w:cs="Times New Roman"/>
          <w:szCs w:val="32"/>
        </w:rPr>
        <w:t>and</w:t>
      </w:r>
      <w:proofErr w:type="gramEnd"/>
      <w:r w:rsidRPr="00146991">
        <w:rPr>
          <w:rFonts w:ascii="Times New Roman" w:hAnsi="Times New Roman" w:cs="Times New Roman"/>
          <w:szCs w:val="32"/>
        </w:rPr>
        <w:t xml:space="preserve"> the English Oxford Dictionary</w:t>
      </w:r>
      <w:r w:rsidR="00146991" w:rsidRPr="00146991">
        <w:rPr>
          <w:rFonts w:ascii="Times New Roman" w:hAnsi="Times New Roman" w:cs="Times New Roman"/>
          <w:szCs w:val="32"/>
        </w:rPr>
        <w:t>,</w:t>
      </w:r>
      <w:r w:rsidRPr="00146991">
        <w:rPr>
          <w:rFonts w:ascii="Times New Roman" w:hAnsi="Times New Roman" w:cs="Times New Roman"/>
          <w:szCs w:val="32"/>
        </w:rPr>
        <w:t xml:space="preserve"> defining</w:t>
      </w:r>
      <w:r w:rsidR="00484D60" w:rsidRPr="00146991">
        <w:rPr>
          <w:rFonts w:ascii="Times New Roman" w:hAnsi="Times New Roman" w:cs="Times New Roman"/>
          <w:szCs w:val="32"/>
        </w:rPr>
        <w:t xml:space="preserve"> Recklessness</w:t>
      </w:r>
      <w:r w:rsidRPr="00146991">
        <w:rPr>
          <w:rFonts w:ascii="Times New Roman" w:hAnsi="Times New Roman" w:cs="Times New Roman"/>
          <w:szCs w:val="32"/>
        </w:rPr>
        <w:t xml:space="preserve">: </w:t>
      </w:r>
    </w:p>
    <w:p w14:paraId="74A944AE" w14:textId="77777777" w:rsidR="00146991" w:rsidRPr="00146991" w:rsidRDefault="00146991" w:rsidP="00C72C15">
      <w:pPr>
        <w:spacing w:line="360" w:lineRule="auto"/>
        <w:jc w:val="both"/>
        <w:rPr>
          <w:rFonts w:ascii="Times New Roman" w:hAnsi="Times New Roman" w:cs="Times New Roman"/>
          <w:szCs w:val="32"/>
        </w:rPr>
      </w:pPr>
    </w:p>
    <w:p w14:paraId="1CBCB150" w14:textId="0E0BAAA7" w:rsidR="00146991" w:rsidRDefault="00146991" w:rsidP="00C72C15">
      <w:pPr>
        <w:spacing w:line="360" w:lineRule="auto"/>
        <w:jc w:val="both"/>
        <w:rPr>
          <w:rStyle w:val="definition"/>
          <w:rFonts w:ascii="Times New Roman" w:eastAsia="Times New Roman" w:hAnsi="Times New Roman" w:cs="Times New Roman"/>
        </w:rPr>
      </w:pPr>
      <w:r>
        <w:rPr>
          <w:rStyle w:val="definition"/>
          <w:rFonts w:ascii="Times New Roman" w:eastAsia="Times New Roman" w:hAnsi="Times New Roman" w:cs="Times New Roman"/>
        </w:rPr>
        <w:t>“H</w:t>
      </w:r>
      <w:r w:rsidRPr="00146991">
        <w:rPr>
          <w:rStyle w:val="definition"/>
          <w:rFonts w:ascii="Times New Roman" w:eastAsia="Times New Roman" w:hAnsi="Times New Roman" w:cs="Times New Roman"/>
        </w:rPr>
        <w:t>eedless of danger or the consequences of one’s actions; rash or impetuous</w:t>
      </w:r>
      <w:r>
        <w:rPr>
          <w:rStyle w:val="definition"/>
          <w:rFonts w:ascii="Times New Roman" w:eastAsia="Times New Roman" w:hAnsi="Times New Roman" w:cs="Times New Roman"/>
        </w:rPr>
        <w:t>.</w:t>
      </w:r>
      <w:r w:rsidRPr="00146991">
        <w:rPr>
          <w:rStyle w:val="definition"/>
          <w:rFonts w:ascii="Times New Roman" w:eastAsia="Times New Roman" w:hAnsi="Times New Roman" w:cs="Times New Roman"/>
        </w:rPr>
        <w:t>”</w:t>
      </w:r>
    </w:p>
    <w:p w14:paraId="1A8055D5" w14:textId="77777777" w:rsidR="00146991" w:rsidRDefault="00146991" w:rsidP="00C72C15">
      <w:pPr>
        <w:spacing w:line="360" w:lineRule="auto"/>
        <w:jc w:val="both"/>
        <w:rPr>
          <w:rStyle w:val="definition"/>
          <w:rFonts w:ascii="Times New Roman" w:eastAsia="Times New Roman" w:hAnsi="Times New Roman" w:cs="Times New Roman"/>
        </w:rPr>
      </w:pPr>
    </w:p>
    <w:p w14:paraId="709E7E50" w14:textId="4A62BAD1" w:rsidR="00146991" w:rsidRDefault="00146991" w:rsidP="00C72C15">
      <w:pPr>
        <w:spacing w:line="360" w:lineRule="auto"/>
        <w:jc w:val="both"/>
        <w:rPr>
          <w:rFonts w:ascii="Times New Roman" w:hAnsi="Times New Roman" w:cs="Times New Roman"/>
          <w:szCs w:val="32"/>
        </w:rPr>
      </w:pPr>
      <w:r>
        <w:rPr>
          <w:rStyle w:val="definition"/>
          <w:rFonts w:ascii="Times New Roman" w:eastAsia="Times New Roman" w:hAnsi="Times New Roman" w:cs="Times New Roman"/>
        </w:rPr>
        <w:t xml:space="preserve">This suggests that </w:t>
      </w:r>
      <w:r w:rsidR="00C16C18">
        <w:rPr>
          <w:rFonts w:ascii="Times New Roman" w:hAnsi="Times New Roman" w:cs="Times New Roman"/>
          <w:szCs w:val="32"/>
        </w:rPr>
        <w:t>the ordinary meaning of ‘recklessness’ and a ‘reckless’ action is consistent with the legal understanding in New Zealand. This makes it implausible to suggest</w:t>
      </w:r>
    </w:p>
    <w:p w14:paraId="359E0C1B" w14:textId="77777777" w:rsidR="0097394E" w:rsidRPr="003C62C8" w:rsidRDefault="0097394E" w:rsidP="00C72C15">
      <w:pPr>
        <w:spacing w:line="360" w:lineRule="auto"/>
        <w:jc w:val="both"/>
        <w:rPr>
          <w:rFonts w:ascii="Times New Roman" w:hAnsi="Times New Roman" w:cs="Times New Roman"/>
          <w:szCs w:val="32"/>
        </w:rPr>
      </w:pPr>
    </w:p>
    <w:sectPr w:rsidR="0097394E" w:rsidRPr="003C62C8" w:rsidSect="00C167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30163"/>
    <w:multiLevelType w:val="hybridMultilevel"/>
    <w:tmpl w:val="A7FE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521F47"/>
    <w:multiLevelType w:val="hybridMultilevel"/>
    <w:tmpl w:val="35CC3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ED0F3B"/>
    <w:multiLevelType w:val="hybridMultilevel"/>
    <w:tmpl w:val="F6163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94D"/>
    <w:rsid w:val="00094516"/>
    <w:rsid w:val="000A318D"/>
    <w:rsid w:val="000D38CA"/>
    <w:rsid w:val="000E333B"/>
    <w:rsid w:val="00146991"/>
    <w:rsid w:val="00183A92"/>
    <w:rsid w:val="001D77CA"/>
    <w:rsid w:val="003C62C8"/>
    <w:rsid w:val="00403346"/>
    <w:rsid w:val="00416147"/>
    <w:rsid w:val="00484D60"/>
    <w:rsid w:val="004A6D9C"/>
    <w:rsid w:val="005155C5"/>
    <w:rsid w:val="00542688"/>
    <w:rsid w:val="00554812"/>
    <w:rsid w:val="005B13D9"/>
    <w:rsid w:val="005D394D"/>
    <w:rsid w:val="0060099B"/>
    <w:rsid w:val="00656E16"/>
    <w:rsid w:val="00673226"/>
    <w:rsid w:val="00676D03"/>
    <w:rsid w:val="0074639D"/>
    <w:rsid w:val="008173E5"/>
    <w:rsid w:val="00854FEA"/>
    <w:rsid w:val="00867984"/>
    <w:rsid w:val="00892F49"/>
    <w:rsid w:val="008D7571"/>
    <w:rsid w:val="00956239"/>
    <w:rsid w:val="0097394E"/>
    <w:rsid w:val="00987848"/>
    <w:rsid w:val="00A40493"/>
    <w:rsid w:val="00A671A2"/>
    <w:rsid w:val="00B16AAE"/>
    <w:rsid w:val="00B27ADE"/>
    <w:rsid w:val="00B84E24"/>
    <w:rsid w:val="00C061DA"/>
    <w:rsid w:val="00C167EC"/>
    <w:rsid w:val="00C16C18"/>
    <w:rsid w:val="00C72C15"/>
    <w:rsid w:val="00C76644"/>
    <w:rsid w:val="00C8764F"/>
    <w:rsid w:val="00C938CB"/>
    <w:rsid w:val="00CB65C3"/>
    <w:rsid w:val="00D42E0C"/>
    <w:rsid w:val="00D67557"/>
    <w:rsid w:val="00E207C1"/>
    <w:rsid w:val="00E40BF7"/>
    <w:rsid w:val="00EA5222"/>
    <w:rsid w:val="00ED6A00"/>
    <w:rsid w:val="00EE32D4"/>
    <w:rsid w:val="00EF469F"/>
    <w:rsid w:val="00EF78DD"/>
    <w:rsid w:val="00F33E2B"/>
    <w:rsid w:val="00F42483"/>
    <w:rsid w:val="00F955E4"/>
    <w:rsid w:val="00FB3950"/>
    <w:rsid w:val="00FB41C3"/>
    <w:rsid w:val="00FB7D75"/>
    <w:rsid w:val="00FC6D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A515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4D"/>
    <w:pPr>
      <w:ind w:left="720"/>
      <w:contextualSpacing/>
    </w:pPr>
  </w:style>
  <w:style w:type="character" w:customStyle="1" w:styleId="definition">
    <w:name w:val="definition"/>
    <w:basedOn w:val="DefaultParagraphFont"/>
    <w:rsid w:val="0014699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4D"/>
    <w:pPr>
      <w:ind w:left="720"/>
      <w:contextualSpacing/>
    </w:pPr>
  </w:style>
  <w:style w:type="character" w:customStyle="1" w:styleId="definition">
    <w:name w:val="definition"/>
    <w:basedOn w:val="DefaultParagraphFont"/>
    <w:rsid w:val="00146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895</Words>
  <Characters>5107</Characters>
  <Application>Microsoft Macintosh Word</Application>
  <DocSecurity>0</DocSecurity>
  <Lines>42</Lines>
  <Paragraphs>11</Paragraphs>
  <ScaleCrop>false</ScaleCrop>
  <Company/>
  <LinksUpToDate>false</LinksUpToDate>
  <CharactersWithSpaces>5991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Hakau Ballard</dc:creator>
  <cp:keywords/>
  <dc:description/>
  <cp:lastModifiedBy>Hakau Ballard</cp:lastModifiedBy>
  <cp:revision>8</cp:revision>
  <dcterms:created xsi:type="dcterms:W3CDTF">2012-08-02T12:21:00Z</dcterms:created>
  <dcterms:modified xsi:type="dcterms:W3CDTF">2012-08-09T00:06:00Z</dcterms:modified>
</cp:coreProperties>
</file>