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DDEC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Copperware</w:t>
      </w:r>
    </w:p>
    <w:p w14:paraId="1BAAC6ED" w14:textId="31AB7F4E" w:rsidR="006F4896" w:rsidRPr="006F4896" w:rsidRDefault="006F4896" w:rsidP="006F4896">
      <w:r w:rsidRPr="006F4896">
        <w:t xml:space="preserve">Copper in Kashmir occupies a unique position between domestic necessity and </w:t>
      </w:r>
      <w:r>
        <w:t>c</w:t>
      </w:r>
      <w:r w:rsidRPr="006F4896">
        <w:t>eremonial presence, blurring the boundary between utility and art.</w:t>
      </w:r>
      <w:r>
        <w:t xml:space="preserve"> </w:t>
      </w:r>
      <w:r w:rsidRPr="006F4896">
        <w:t>Hand-raised from sheets of copper and subsequently engraved using fine chisels, these objects reveal a mastery of both form and surface. The</w:t>
      </w:r>
      <w:r>
        <w:t xml:space="preserve"> </w:t>
      </w:r>
      <w:r w:rsidRPr="006F4896">
        <w:t>engraving seen in older pieces, often covering the entire surface, draws from Persian and Mughal influences combined with local naga symbolism and</w:t>
      </w:r>
      <w:r>
        <w:t xml:space="preserve"> </w:t>
      </w:r>
      <w:r w:rsidRPr="006F4896">
        <w:t xml:space="preserve">is indicative of earlier workmanship, where time and </w:t>
      </w:r>
      <w:proofErr w:type="spellStart"/>
      <w:r w:rsidRPr="006F4896">
        <w:t>labour</w:t>
      </w:r>
      <w:proofErr w:type="spellEnd"/>
      <w:r w:rsidRPr="006F4896">
        <w:t xml:space="preserve"> were less constrained by market pressures.</w:t>
      </w:r>
    </w:p>
    <w:p w14:paraId="6F40EF21" w14:textId="77777777" w:rsidR="006F4896" w:rsidRDefault="006F4896" w:rsidP="006F4896">
      <w:r w:rsidRPr="006F4896">
        <w:t>Explore Collection</w:t>
      </w:r>
    </w:p>
    <w:p w14:paraId="2CC32901" w14:textId="75523ED2" w:rsidR="006F4896" w:rsidRPr="006F4896" w:rsidRDefault="006F4896" w:rsidP="006F4896">
      <w:r w:rsidRPr="006F4896">
        <w:rPr>
          <w:b/>
          <w:bCs/>
        </w:rPr>
        <w:br/>
      </w:r>
      <w:r w:rsidRPr="006F4896">
        <w:rPr>
          <w:b/>
          <w:bCs/>
        </w:rPr>
        <w:t>Papier-mâché</w:t>
      </w:r>
    </w:p>
    <w:p w14:paraId="0688EEFC" w14:textId="55657E4F" w:rsidR="006F4896" w:rsidRPr="006F4896" w:rsidRDefault="006F4896" w:rsidP="006F4896">
      <w:r w:rsidRPr="006F4896">
        <w:t xml:space="preserve">Far removed from its utilitarian origins, Kashmiri papier-mache evolved into a highly sophisticated decorative art renowned for its vibrant </w:t>
      </w:r>
      <w:proofErr w:type="spellStart"/>
      <w:r w:rsidRPr="006F4896">
        <w:t>colours</w:t>
      </w:r>
      <w:proofErr w:type="spellEnd"/>
      <w:r w:rsidRPr="006F4896">
        <w:t>,</w:t>
      </w:r>
      <w:r>
        <w:t xml:space="preserve"> </w:t>
      </w:r>
      <w:r w:rsidRPr="006F4896">
        <w:t xml:space="preserve">lacquer finish, and detailed patterns. It is a dual-artisan tradition, divided between </w:t>
      </w:r>
      <w:proofErr w:type="spellStart"/>
      <w:r w:rsidRPr="006F4896">
        <w:t>Saakhta</w:t>
      </w:r>
      <w:proofErr w:type="spellEnd"/>
      <w:r w:rsidRPr="006F4896">
        <w:t xml:space="preserve"> Kaar, responsible for constructing the base object using</w:t>
      </w:r>
      <w:r>
        <w:t xml:space="preserve"> </w:t>
      </w:r>
      <w:r w:rsidRPr="006F4896">
        <w:t xml:space="preserve">layers of paper pulp by </w:t>
      </w:r>
      <w:proofErr w:type="spellStart"/>
      <w:r w:rsidRPr="006F4896">
        <w:t>moulding</w:t>
      </w:r>
      <w:proofErr w:type="spellEnd"/>
      <w:r w:rsidRPr="006F4896">
        <w:t xml:space="preserve">, drying, smoothing, and preparing the surface, and </w:t>
      </w:r>
      <w:proofErr w:type="spellStart"/>
      <w:r w:rsidRPr="006F4896">
        <w:t>Naqash</w:t>
      </w:r>
      <w:proofErr w:type="spellEnd"/>
      <w:r w:rsidRPr="006F4896">
        <w:t xml:space="preserve"> who applies intricate surface decoration using mineral</w:t>
      </w:r>
      <w:r>
        <w:t xml:space="preserve"> </w:t>
      </w:r>
      <w:r w:rsidRPr="006F4896">
        <w:t>pigments and fine brushes, reflecting a deeply Persian aesthetic filtered through local sensibilities.</w:t>
      </w:r>
    </w:p>
    <w:p w14:paraId="4A7C0DEF" w14:textId="4E44EE72" w:rsidR="00FB4CEE" w:rsidRDefault="006F4896" w:rsidP="006F4896">
      <w:r w:rsidRPr="006F4896">
        <w:t>Explore Collection</w:t>
      </w:r>
    </w:p>
    <w:p w14:paraId="751CE66E" w14:textId="77777777" w:rsidR="006F4896" w:rsidRDefault="006F4896" w:rsidP="006F4896"/>
    <w:p w14:paraId="6BD33BE1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Silverware</w:t>
      </w:r>
    </w:p>
    <w:p w14:paraId="7FC04A02" w14:textId="5D4FB1D1" w:rsidR="006F4896" w:rsidRDefault="006F4896" w:rsidP="006F4896">
      <w:r>
        <w:t>Kashmiri silverwork today is in a phase of serious decline, making surviving pieces important remnants of a fading artisanal tradition of refined</w:t>
      </w:r>
      <w:r>
        <w:t xml:space="preserve"> </w:t>
      </w:r>
      <w:r>
        <w:t>engraving, repousse, and filigree. With the arrival of European visitors around 19th-century, artisans began blending western forms with Kashmiri</w:t>
      </w:r>
      <w:r>
        <w:t xml:space="preserve"> </w:t>
      </w:r>
      <w:r>
        <w:t>motifs, creating hybrid designs, characterized by local motifs, embodying both cultural continuity and adaptation. Most surviving objects were created</w:t>
      </w:r>
      <w:r>
        <w:t xml:space="preserve"> </w:t>
      </w:r>
      <w:r>
        <w:t>for foreign markets, although there are many examples of decorative and utilitarian objects for local ritual and elite domestic life.</w:t>
      </w:r>
    </w:p>
    <w:p w14:paraId="5A882ED5" w14:textId="0EE42318" w:rsidR="006F4896" w:rsidRDefault="006F4896" w:rsidP="006F4896">
      <w:r>
        <w:t>Explore Collection</w:t>
      </w:r>
    </w:p>
    <w:p w14:paraId="33645809" w14:textId="77777777" w:rsidR="006F4896" w:rsidRDefault="006F4896" w:rsidP="006F4896"/>
    <w:p w14:paraId="3333E322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Enamelware</w:t>
      </w:r>
    </w:p>
    <w:p w14:paraId="689D4F43" w14:textId="77777777" w:rsidR="006F4896" w:rsidRDefault="006F4896" w:rsidP="006F4896">
      <w:r>
        <w:t xml:space="preserve">Enamelwork in Kashmir represents a confluence of metal and </w:t>
      </w:r>
      <w:proofErr w:type="spellStart"/>
      <w:r>
        <w:t>colour</w:t>
      </w:r>
      <w:proofErr w:type="spellEnd"/>
      <w:r>
        <w:t>. Applied to copper, brass or silver surfaces, vitreous enamel was fused through</w:t>
      </w:r>
    </w:p>
    <w:p w14:paraId="75F6BB37" w14:textId="77777777" w:rsidR="006F4896" w:rsidRDefault="006F4896" w:rsidP="006F4896">
      <w:r>
        <w:t xml:space="preserve">heat, creating richly </w:t>
      </w:r>
      <w:proofErr w:type="spellStart"/>
      <w:r>
        <w:t>coloured</w:t>
      </w:r>
      <w:proofErr w:type="spellEnd"/>
      <w:r>
        <w:t xml:space="preserve">, </w:t>
      </w:r>
      <w:proofErr w:type="gramStart"/>
      <w:r>
        <w:t>durable and</w:t>
      </w:r>
      <w:proofErr w:type="gramEnd"/>
      <w:r>
        <w:t xml:space="preserve"> </w:t>
      </w:r>
      <w:proofErr w:type="gramStart"/>
      <w:r>
        <w:t>jewel</w:t>
      </w:r>
      <w:proofErr w:type="gramEnd"/>
      <w:r>
        <w:t xml:space="preserve"> like decoration in tones of turquoise, cobalt, deep red and sometimes, yellow and white. Historically</w:t>
      </w:r>
    </w:p>
    <w:p w14:paraId="1579332E" w14:textId="77777777" w:rsidR="006F4896" w:rsidRDefault="006F4896" w:rsidP="006F4896">
      <w:r>
        <w:t>practiced between the late Mughal and 19th century periods, enamelwork today represents a largely extinct craft tradition. Surviving pieces are</w:t>
      </w:r>
    </w:p>
    <w:p w14:paraId="3F69B0E6" w14:textId="2B921E26" w:rsidR="006F4896" w:rsidRDefault="006F4896" w:rsidP="006F4896">
      <w:r>
        <w:t>important not only as antiques but as evidence of a lost technical tradition.</w:t>
      </w:r>
    </w:p>
    <w:p w14:paraId="17C2A0E4" w14:textId="54B44FA1" w:rsidR="006F4896" w:rsidRDefault="006F4896" w:rsidP="006F4896">
      <w:r>
        <w:lastRenderedPageBreak/>
        <w:t>Explore Collection</w:t>
      </w:r>
    </w:p>
    <w:p w14:paraId="25BA82C7" w14:textId="77777777" w:rsidR="006F4896" w:rsidRDefault="006F4896" w:rsidP="006F4896"/>
    <w:p w14:paraId="63A5904C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Terracotta</w:t>
      </w:r>
    </w:p>
    <w:p w14:paraId="619D8F65" w14:textId="77777777" w:rsidR="006F4896" w:rsidRDefault="006F4896" w:rsidP="006F4896"/>
    <w:p w14:paraId="0FEB91EE" w14:textId="7B0281D6" w:rsidR="006F4896" w:rsidRDefault="006F4896" w:rsidP="006F4896">
      <w:r>
        <w:t xml:space="preserve">Terracotta in Kashmir is among the region's oldest craft traditions, with earliest records from the Neolithic site of </w:t>
      </w:r>
      <w:proofErr w:type="spellStart"/>
      <w:r>
        <w:t>Burzahom</w:t>
      </w:r>
      <w:proofErr w:type="spellEnd"/>
      <w:r>
        <w:t xml:space="preserve"> (c. 3000-1500 BCE). Over</w:t>
      </w:r>
      <w:r>
        <w:t xml:space="preserve"> </w:t>
      </w:r>
      <w:r>
        <w:t>time, the craft adapted to changing cultural context and evolved from simple pottery into religious, decorative and architectural forms. Ranging from</w:t>
      </w:r>
      <w:r>
        <w:t xml:space="preserve"> </w:t>
      </w:r>
      <w:r>
        <w:t xml:space="preserve">Buddhist </w:t>
      </w:r>
      <w:proofErr w:type="spellStart"/>
      <w:r>
        <w:t>moulded</w:t>
      </w:r>
      <w:proofErr w:type="spellEnd"/>
      <w:r>
        <w:t xml:space="preserve"> tiles to everyday utensils and sculptures, these works reflect both handcraft and </w:t>
      </w:r>
      <w:proofErr w:type="spellStart"/>
      <w:r>
        <w:t>mould</w:t>
      </w:r>
      <w:proofErr w:type="spellEnd"/>
      <w:r>
        <w:t>-based production, valued for their texture</w:t>
      </w:r>
      <w:r>
        <w:t xml:space="preserve"> </w:t>
      </w:r>
      <w:r>
        <w:t>and subtle handmade variations.</w:t>
      </w:r>
    </w:p>
    <w:p w14:paraId="07410D68" w14:textId="5B4A1CB1" w:rsidR="006F4896" w:rsidRDefault="006F4896" w:rsidP="006F4896">
      <w:r>
        <w:t>Explore Collection</w:t>
      </w:r>
    </w:p>
    <w:p w14:paraId="1D4A5B67" w14:textId="77777777" w:rsidR="006F4896" w:rsidRDefault="006F4896" w:rsidP="006F4896"/>
    <w:p w14:paraId="76F0091A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Green Serpentine</w:t>
      </w:r>
    </w:p>
    <w:p w14:paraId="7C16F496" w14:textId="739829B8" w:rsidR="006F4896" w:rsidRDefault="006F4896" w:rsidP="006F4896">
      <w:r>
        <w:t xml:space="preserve">Kashmir's green serpentine, known as </w:t>
      </w:r>
      <w:proofErr w:type="spellStart"/>
      <w:r>
        <w:t>zahar</w:t>
      </w:r>
      <w:proofErr w:type="spellEnd"/>
      <w:r>
        <w:t xml:space="preserve"> mohar, is a </w:t>
      </w:r>
      <w:proofErr w:type="gramStart"/>
      <w:r>
        <w:t>stone historically</w:t>
      </w:r>
      <w:proofErr w:type="gramEnd"/>
      <w:r>
        <w:t xml:space="preserve"> associated with protective and medicinal qualities, especially the belief that it</w:t>
      </w:r>
      <w:r>
        <w:t xml:space="preserve"> </w:t>
      </w:r>
      <w:r>
        <w:t>could detect or neutralize poison. Carefully carved into ritual and sometimes utilitarian objects, it held both practical and symbolic significance. Prized</w:t>
      </w:r>
      <w:r>
        <w:t xml:space="preserve"> </w:t>
      </w:r>
      <w:r>
        <w:t xml:space="preserve">for its smooth texture and rich green hue, </w:t>
      </w:r>
      <w:proofErr w:type="spellStart"/>
      <w:r>
        <w:t>zahar</w:t>
      </w:r>
      <w:proofErr w:type="spellEnd"/>
      <w:r>
        <w:t xml:space="preserve"> mohar objects occupied a unique space between utility and belief, reflecting the intersection of</w:t>
      </w:r>
      <w:r>
        <w:t xml:space="preserve"> </w:t>
      </w:r>
      <w:r>
        <w:t>craftsmanship, resource use, tradition, and enduring cultural lore in Kashmir.</w:t>
      </w:r>
    </w:p>
    <w:p w14:paraId="6B152F16" w14:textId="17B21E06" w:rsidR="006F4896" w:rsidRDefault="006F4896" w:rsidP="006F4896">
      <w:r>
        <w:t>Explore Collection</w:t>
      </w:r>
    </w:p>
    <w:p w14:paraId="71B2175B" w14:textId="77777777" w:rsidR="006F4896" w:rsidRDefault="006F4896" w:rsidP="006F4896"/>
    <w:p w14:paraId="43739B8A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Coins</w:t>
      </w:r>
    </w:p>
    <w:p w14:paraId="4522E642" w14:textId="77777777" w:rsidR="006F4896" w:rsidRDefault="006F4896" w:rsidP="006F4896"/>
    <w:p w14:paraId="6ACA7612" w14:textId="036E3334" w:rsidR="006F4896" w:rsidRDefault="006F4896" w:rsidP="006F4896">
      <w:r>
        <w:t>Coins from Kashmir offer a concise yet profound record of its political and cultural history, evolving from early terracotta tokens to refined gold, silver</w:t>
      </w:r>
      <w:r>
        <w:t xml:space="preserve"> </w:t>
      </w:r>
      <w:r>
        <w:t xml:space="preserve">and copper currencies during the Indo-Greek, Kushan, </w:t>
      </w:r>
      <w:proofErr w:type="spellStart"/>
      <w:r>
        <w:t>Karkota</w:t>
      </w:r>
      <w:proofErr w:type="spellEnd"/>
      <w:r>
        <w:t>, Lohara and Shah Mir Dynasties. The Mughal rule integrated Kashmir into a broader</w:t>
      </w:r>
      <w:r>
        <w:t xml:space="preserve"> </w:t>
      </w:r>
      <w:r>
        <w:t xml:space="preserve">imperial economy through finely </w:t>
      </w:r>
      <w:proofErr w:type="spellStart"/>
      <w:r>
        <w:t>minted</w:t>
      </w:r>
      <w:proofErr w:type="spellEnd"/>
      <w:r>
        <w:t xml:space="preserve"> coinage. These successive traditions illustrate Kashmir's transition from localized exchange systems to</w:t>
      </w:r>
      <w:r>
        <w:t xml:space="preserve"> </w:t>
      </w:r>
      <w:r>
        <w:t>participation in expansive economic networks, with coinage serving as a practical medium of trade and a reflection of changing regimes, and artistic</w:t>
      </w:r>
      <w:r>
        <w:t xml:space="preserve"> </w:t>
      </w:r>
      <w:r>
        <w:t>expression.</w:t>
      </w:r>
    </w:p>
    <w:p w14:paraId="4D4A0A2D" w14:textId="74207337" w:rsidR="006F4896" w:rsidRDefault="006F4896" w:rsidP="006F4896">
      <w:r>
        <w:t>Explore Collection</w:t>
      </w:r>
    </w:p>
    <w:p w14:paraId="09A85F15" w14:textId="77777777" w:rsidR="006F4896" w:rsidRDefault="006F4896" w:rsidP="006F4896"/>
    <w:p w14:paraId="7965CB1F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Shawls</w:t>
      </w:r>
    </w:p>
    <w:p w14:paraId="512E4B5D" w14:textId="77777777" w:rsidR="006F4896" w:rsidRDefault="006F4896" w:rsidP="006F4896"/>
    <w:p w14:paraId="35B3A14C" w14:textId="141E4C24" w:rsidR="006F4896" w:rsidRDefault="006F4896" w:rsidP="006F4896">
      <w:proofErr w:type="gramStart"/>
      <w:r>
        <w:t>Kashmiri shawls,</w:t>
      </w:r>
      <w:proofErr w:type="gramEnd"/>
      <w:r>
        <w:t xml:space="preserve"> are among the most globally recognized outputs of the region. Celebrated as one of the most refined textile traditions in the world,</w:t>
      </w:r>
      <w:r>
        <w:t xml:space="preserve"> </w:t>
      </w:r>
      <w:r>
        <w:t xml:space="preserve">they blend technical mastery with timeless aesthetic </w:t>
      </w:r>
      <w:r>
        <w:lastRenderedPageBreak/>
        <w:t>sensibility. Hand-spun and hand-woven from exceptionally soft and lightweight pashmina or</w:t>
      </w:r>
      <w:r>
        <w:t xml:space="preserve"> </w:t>
      </w:r>
      <w:proofErr w:type="spellStart"/>
      <w:r>
        <w:t>shahtoosh</w:t>
      </w:r>
      <w:proofErr w:type="spellEnd"/>
      <w:r>
        <w:t xml:space="preserve"> wool, often with </w:t>
      </w:r>
      <w:proofErr w:type="spellStart"/>
      <w:r>
        <w:t>labour</w:t>
      </w:r>
      <w:proofErr w:type="spellEnd"/>
      <w:r>
        <w:t xml:space="preserve"> intensive and intricate embroidery (</w:t>
      </w:r>
      <w:proofErr w:type="spellStart"/>
      <w:r>
        <w:t>Sozni</w:t>
      </w:r>
      <w:proofErr w:type="spellEnd"/>
      <w:r>
        <w:t>) or woven patterns (</w:t>
      </w:r>
      <w:proofErr w:type="spellStart"/>
      <w:r>
        <w:t>kaani</w:t>
      </w:r>
      <w:proofErr w:type="spellEnd"/>
      <w:r>
        <w:t>), they would take months or even years to</w:t>
      </w:r>
      <w:r>
        <w:t xml:space="preserve"> </w:t>
      </w:r>
      <w:r>
        <w:t>complete. Historically patronized by royalty and later prized in European markets, Kashmiri shawls became symbols of luxury and cultural exchange.</w:t>
      </w:r>
    </w:p>
    <w:p w14:paraId="0DEE2E87" w14:textId="473FB487" w:rsidR="006F4896" w:rsidRDefault="006F4896" w:rsidP="006F4896">
      <w:r>
        <w:t>Explore Collection</w:t>
      </w:r>
    </w:p>
    <w:p w14:paraId="26972ACE" w14:textId="77777777" w:rsidR="006F4896" w:rsidRDefault="006F4896" w:rsidP="006F4896"/>
    <w:p w14:paraId="2230C284" w14:textId="77777777" w:rsidR="006F4896" w:rsidRPr="006F4896" w:rsidRDefault="006F4896" w:rsidP="006F4896">
      <w:pPr>
        <w:rPr>
          <w:b/>
          <w:bCs/>
        </w:rPr>
      </w:pPr>
      <w:proofErr w:type="spellStart"/>
      <w:r w:rsidRPr="006F4896">
        <w:rPr>
          <w:b/>
          <w:bCs/>
        </w:rPr>
        <w:t>Jewellery</w:t>
      </w:r>
      <w:proofErr w:type="spellEnd"/>
    </w:p>
    <w:p w14:paraId="1283191A" w14:textId="115756E5" w:rsidR="006F4896" w:rsidRDefault="006F4896" w:rsidP="006F4896">
      <w:r>
        <w:t xml:space="preserve">Traditional Kashmiri </w:t>
      </w:r>
      <w:proofErr w:type="spellStart"/>
      <w:r>
        <w:t>jewellery</w:t>
      </w:r>
      <w:proofErr w:type="spellEnd"/>
      <w:r>
        <w:t xml:space="preserve"> is a vivid expression of the region's cultural identity, shaped by centuries of social customs, regional diversity, and</w:t>
      </w:r>
      <w:r>
        <w:t xml:space="preserve"> </w:t>
      </w:r>
      <w:r>
        <w:t>artisanal skill. Crafted predominantly in silver and occasionally in gold or white metal, and set with precious or semi-precious stones, it often</w:t>
      </w:r>
      <w:r>
        <w:t xml:space="preserve"> </w:t>
      </w:r>
      <w:r>
        <w:t>incorporates intricate engravings that echo the broader aesthetic vocabulary of Kashmiri crafts. The diversity in materiality stems from affordability,</w:t>
      </w:r>
      <w:r>
        <w:t xml:space="preserve"> </w:t>
      </w:r>
      <w:r>
        <w:t>ensuring that adornment remained an integral part of everyday and ceremonial life. Its significance lies as much in cultural continuity as in material</w:t>
      </w:r>
      <w:r>
        <w:t xml:space="preserve"> </w:t>
      </w:r>
      <w:r>
        <w:t>value.</w:t>
      </w:r>
    </w:p>
    <w:p w14:paraId="757A01AD" w14:textId="4A66C094" w:rsidR="006F4896" w:rsidRDefault="006F4896" w:rsidP="006F4896">
      <w:r>
        <w:t>Explore Collection</w:t>
      </w:r>
    </w:p>
    <w:p w14:paraId="306B55F2" w14:textId="77777777" w:rsidR="006F4896" w:rsidRDefault="006F4896" w:rsidP="006F4896"/>
    <w:p w14:paraId="01DA215D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Carpets</w:t>
      </w:r>
    </w:p>
    <w:p w14:paraId="53B44CA6" w14:textId="6691D30D" w:rsidR="006F4896" w:rsidRDefault="006F4896" w:rsidP="006F4896">
      <w:r>
        <w:t>Kashmir's hand-knotted carpet tradition is believed to have taken root in the 15th century under the patronage of Zain-ul-Abidin, who invited skilled</w:t>
      </w:r>
      <w:r>
        <w:t xml:space="preserve"> </w:t>
      </w:r>
      <w:r>
        <w:t>weavers from Persia, introducing refined weaving techniques. Over time, Kashmiri artisans adapted these techniques to local sensibilities, developing a</w:t>
      </w:r>
      <w:r>
        <w:t xml:space="preserve"> </w:t>
      </w:r>
      <w:r>
        <w:t>distinctive style, featuring local natural motifs alongside classical Persian patterns. Historically prized in royal courts and later in global markets, these</w:t>
      </w:r>
      <w:r>
        <w:t xml:space="preserve"> </w:t>
      </w:r>
      <w:r>
        <w:t>carpets remain a testament to enduring craftsmanship and a legacy of cross-cultural artistic exchange, each representing months, sometimes years, of</w:t>
      </w:r>
      <w:r>
        <w:t xml:space="preserve"> labor</w:t>
      </w:r>
      <w:r>
        <w:t>.</w:t>
      </w:r>
    </w:p>
    <w:p w14:paraId="7413BB3F" w14:textId="46ED5F96" w:rsidR="006F4896" w:rsidRDefault="006F4896" w:rsidP="006F4896">
      <w:r>
        <w:t>Explore Collection</w:t>
      </w:r>
    </w:p>
    <w:p w14:paraId="04099F27" w14:textId="77777777" w:rsidR="006F4896" w:rsidRDefault="006F4896" w:rsidP="006F4896"/>
    <w:p w14:paraId="6FCDCF4F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Willow Wicker</w:t>
      </w:r>
    </w:p>
    <w:p w14:paraId="459700D6" w14:textId="77777777" w:rsidR="006F4896" w:rsidRDefault="006F4896" w:rsidP="006F4896"/>
    <w:p w14:paraId="6C63D2EB" w14:textId="348C7234" w:rsidR="006F4896" w:rsidRDefault="006F4896" w:rsidP="006F4896">
      <w:r>
        <w:t>Willow wicker work in Kashmir is a relatively recent yet deeply rooted craft, emerging prominently in the late 19th and early 20th centuries under the</w:t>
      </w:r>
      <w:r>
        <w:t xml:space="preserve"> </w:t>
      </w:r>
      <w:r>
        <w:t xml:space="preserve">British colonial administration, that introduced organized willow cultivation for cricket bat production. Local artisans </w:t>
      </w:r>
      <w:proofErr w:type="gramStart"/>
      <w:r>
        <w:t>adapted</w:t>
      </w:r>
      <w:proofErr w:type="gramEnd"/>
      <w:r>
        <w:t xml:space="preserve"> the supple willow shoots</w:t>
      </w:r>
      <w:r>
        <w:t xml:space="preserve"> </w:t>
      </w:r>
      <w:r>
        <w:t>to develop a thriving craft, as a testament to the region's ability to transform an introduced resource into a sustainable and enduring craft tradition.</w:t>
      </w:r>
      <w:r>
        <w:t xml:space="preserve"> </w:t>
      </w:r>
      <w:r>
        <w:t>Initially focused on simple, utilitarian objects, the craft gradually expanded in both form and function, reflecting changing market demands.</w:t>
      </w:r>
    </w:p>
    <w:p w14:paraId="180A8667" w14:textId="4C9F6301" w:rsidR="006F4896" w:rsidRDefault="006F4896" w:rsidP="006F4896">
      <w:r>
        <w:t>Explore Collection</w:t>
      </w:r>
    </w:p>
    <w:p w14:paraId="33A3152D" w14:textId="77777777" w:rsidR="006F4896" w:rsidRDefault="006F4896" w:rsidP="006F4896"/>
    <w:p w14:paraId="2AF60BBD" w14:textId="77777777" w:rsidR="006F4896" w:rsidRPr="006F4896" w:rsidRDefault="006F4896" w:rsidP="006F4896">
      <w:pPr>
        <w:rPr>
          <w:b/>
          <w:bCs/>
        </w:rPr>
      </w:pPr>
      <w:proofErr w:type="gramStart"/>
      <w:r w:rsidRPr="006F4896">
        <w:rPr>
          <w:b/>
          <w:bCs/>
        </w:rPr>
        <w:t>Wood Work</w:t>
      </w:r>
      <w:proofErr w:type="gramEnd"/>
    </w:p>
    <w:p w14:paraId="3C2D2D86" w14:textId="77777777" w:rsidR="006F4896" w:rsidRDefault="006F4896" w:rsidP="006F4896"/>
    <w:p w14:paraId="72E848FA" w14:textId="59BC5EC3" w:rsidR="006F4896" w:rsidRDefault="006F4896" w:rsidP="006F4896">
      <w:r>
        <w:t xml:space="preserve">Kashmiri woodwork is among the region's oldest craft traditions, with origins tracing back to early temple and domestic </w:t>
      </w:r>
      <w:proofErr w:type="gramStart"/>
      <w:r>
        <w:t>architecture, and</w:t>
      </w:r>
      <w:proofErr w:type="gramEnd"/>
      <w:r>
        <w:t xml:space="preserve"> flourishing</w:t>
      </w:r>
      <w:r>
        <w:t xml:space="preserve"> </w:t>
      </w:r>
      <w:r>
        <w:t>particularly from the medieval period onward. In rural settings, woodwork remained largely functional, while courtly and urban patronage gave rise to</w:t>
      </w:r>
      <w:r>
        <w:t xml:space="preserve"> </w:t>
      </w:r>
      <w:r>
        <w:t>highly refined carving traditions, especially under Sultanate and later Mughal influence. Artisans developed intricate techniques of lattice work,</w:t>
      </w:r>
      <w:r>
        <w:t xml:space="preserve"> </w:t>
      </w:r>
      <w:proofErr w:type="spellStart"/>
      <w:r>
        <w:t>panelling</w:t>
      </w:r>
      <w:proofErr w:type="spellEnd"/>
      <w:r>
        <w:t xml:space="preserve"> and relief carving of diverse motifs reflecting influences from trade along the silk route.</w:t>
      </w:r>
    </w:p>
    <w:p w14:paraId="0D31ECC6" w14:textId="54449761" w:rsidR="006F4896" w:rsidRDefault="006F4896" w:rsidP="006F4896">
      <w:r>
        <w:t>Explore Collection</w:t>
      </w:r>
    </w:p>
    <w:p w14:paraId="7C8B859B" w14:textId="77777777" w:rsidR="006F4896" w:rsidRDefault="006F4896" w:rsidP="006F4896"/>
    <w:p w14:paraId="7B9AB39C" w14:textId="77777777" w:rsidR="006F4896" w:rsidRPr="006F4896" w:rsidRDefault="006F4896" w:rsidP="006F4896">
      <w:pPr>
        <w:rPr>
          <w:b/>
          <w:bCs/>
        </w:rPr>
      </w:pPr>
      <w:r w:rsidRPr="006F4896">
        <w:rPr>
          <w:b/>
          <w:bCs/>
        </w:rPr>
        <w:t>Brass Ware</w:t>
      </w:r>
    </w:p>
    <w:p w14:paraId="78E960FA" w14:textId="77777777" w:rsidR="006F4896" w:rsidRDefault="006F4896" w:rsidP="006F4896"/>
    <w:p w14:paraId="3526BB8F" w14:textId="350C028A" w:rsidR="006F4896" w:rsidRDefault="006F4896" w:rsidP="006F4896">
      <w:r>
        <w:t>Kashmiri brassware has a long history, with its widespread use dating back to the medieval period, particularly under the Sultanate and Mughal eras</w:t>
      </w:r>
      <w:r>
        <w:t xml:space="preserve"> </w:t>
      </w:r>
      <w:r>
        <w:t>when metalwork flourished alongside other crafts. Artisans produced a range of objects, from simple, functional vessels to highly ornate pieces</w:t>
      </w:r>
      <w:r>
        <w:t xml:space="preserve"> </w:t>
      </w:r>
      <w:r>
        <w:t>embellished with intricate engraving. Brass became especially associated with the Kashmiri Pandit community who considered it pure and suitable for</w:t>
      </w:r>
      <w:r>
        <w:t xml:space="preserve"> </w:t>
      </w:r>
      <w:r>
        <w:t>religious observances, making it an integral part of domestic and spiritual life.</w:t>
      </w:r>
    </w:p>
    <w:p w14:paraId="5B4C0D3C" w14:textId="29F63930" w:rsidR="006F4896" w:rsidRPr="006F4896" w:rsidRDefault="006F4896" w:rsidP="006F4896">
      <w:r>
        <w:t>Explore Collection</w:t>
      </w:r>
    </w:p>
    <w:sectPr w:rsidR="006F4896" w:rsidRPr="006F4896" w:rsidSect="006F48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96"/>
    <w:rsid w:val="00216FF0"/>
    <w:rsid w:val="00563FA2"/>
    <w:rsid w:val="005C535A"/>
    <w:rsid w:val="006F4896"/>
    <w:rsid w:val="00D9364D"/>
    <w:rsid w:val="00FB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D8CD"/>
  <w15:chartTrackingRefBased/>
  <w15:docId w15:val="{D031EA3E-93DA-4AC2-8458-D51F996F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1147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MOHAMMAD IISA</dc:creator>
  <cp:keywords/>
  <dc:description/>
  <cp:lastModifiedBy>HAKIM MOHAMMAD IISA</cp:lastModifiedBy>
  <cp:revision>1</cp:revision>
  <dcterms:created xsi:type="dcterms:W3CDTF">2026-05-18T08:25:00Z</dcterms:created>
  <dcterms:modified xsi:type="dcterms:W3CDTF">2026-05-18T08:32:00Z</dcterms:modified>
</cp:coreProperties>
</file>