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Summary: Global Fruit Supply Chain Intelligence</w:t>
      </w:r>
    </w:p>
    <w:p>
      <w:pPr>
        <w:pStyle w:val="Heading1"/>
      </w:pPr>
      <w:r>
        <w:t>1. Introduction</w:t>
      </w:r>
    </w:p>
    <w:p>
      <w:r>
        <w:t>This report details the implementation of an end-to-end data mining pipeline designed to optimize fruit quality inspection and supply chain logistics for a global operation spanning the USA, Brazil, and India. By leveraging Computer Vision (CV) and Business Intelligence (BI), the project identifies spoilage risks and seasonal anomalies to reduce waste.</w:t>
      </w:r>
    </w:p>
    <w:p>
      <w:pPr>
        <w:pStyle w:val="Heading1"/>
      </w:pPr>
      <w:r>
        <w:t>2. Methodology Overview</w:t>
      </w:r>
    </w:p>
    <w:p>
      <w:r>
        <w:t>The project followed the CRISP-DM framework:</w:t>
      </w:r>
    </w:p>
    <w:p>
      <w:pPr>
        <w:pStyle w:val="ListBullet"/>
      </w:pPr>
      <w:r>
        <w:t>Data Engineering (ETL): Simulated a global supply chain by distributing 12,000+ images across geographic and temporal dimensions.</w:t>
      </w:r>
    </w:p>
    <w:p>
      <w:pPr>
        <w:pStyle w:val="ListBullet"/>
      </w:pPr>
      <w:r>
        <w:t>Modeling: Developed a Convolutional Neural Network (CNN) "Quality Inspector" using PyTorch to classify fruit as "Fresh" or "Rotten".</w:t>
      </w:r>
    </w:p>
    <w:p>
      <w:pPr>
        <w:pStyle w:val="ListBullet"/>
      </w:pPr>
      <w:r>
        <w:t>Data Mining: Audited 13,000+ simulated shipments to extract quality metrics and confidence scores.</w:t>
      </w:r>
    </w:p>
    <w:p>
      <w:pPr>
        <w:pStyle w:val="ListBullet"/>
      </w:pPr>
      <w:r>
        <w:t>Analysis: Aggregated data to visualize spoilage trends and identify high-risk periods.</w:t>
      </w:r>
    </w:p>
    <w:p>
      <w:pPr>
        <w:pStyle w:val="Heading1"/>
      </w:pPr>
      <w:r>
        <w:t>3. Key Findings</w:t>
      </w:r>
    </w:p>
    <w:p>
      <w:pPr>
        <w:pStyle w:val="ListBullet"/>
      </w:pPr>
      <w:r>
        <w:t>Model Performance: The CNN achieved a high classification accuracy of ~96.4%, ensuring reliable automated auditing.</w:t>
      </w:r>
    </w:p>
    <w:p>
      <w:pPr>
        <w:pStyle w:val="ListBullet"/>
      </w:pPr>
      <w:r>
        <w:t>India: Highest average spoilage (~60%), heavily influenced by extreme seasonal heat and logistics disruptions.</w:t>
      </w:r>
    </w:p>
    <w:p>
      <w:pPr>
        <w:pStyle w:val="ListBullet"/>
      </w:pPr>
      <w:r>
        <w:t>Brazil: ~56% spoilage, showing significant increases during the southern hemisphere's summer months (Oct-Dec).</w:t>
      </w:r>
    </w:p>
    <w:p>
      <w:pPr>
        <w:pStyle w:val="ListBullet"/>
      </w:pPr>
      <w:r>
        <w:t>USA: Lowest average spoilage (~49%), though risks peak during the domestic summer (July).</w:t>
      </w:r>
    </w:p>
    <w:p>
      <w:pPr>
        <w:pStyle w:val="ListBullet"/>
      </w:pPr>
      <w:r>
        <w:t>Anomalies Detected: A major logistics strike was identified in India during May, resulting in a spike in rotten shipments (&gt;90% spoilage).</w:t>
      </w:r>
    </w:p>
    <w:p>
      <w:pPr>
        <w:pStyle w:val="Heading1"/>
      </w:pPr>
      <w:r>
        <w:t>4. Recommendations</w:t>
      </w:r>
    </w:p>
    <w:p>
      <w:pPr>
        <w:pStyle w:val="ListBullet"/>
      </w:pPr>
      <w:r>
        <w:t>Cold Chain Investment: Prioritize the enhancement of refrigerated transport in the Indian corridor, specifically targeting the pre-monsoon heat in April-May.</w:t>
      </w:r>
    </w:p>
    <w:p>
      <w:pPr>
        <w:pStyle w:val="ListBullet"/>
      </w:pPr>
      <w:r>
        <w:t>Seasonal Sourcing: Shift sourcing volumes to the USA during the October-December window to offset the high spoilage rates observed in Brazil during that period.</w:t>
      </w:r>
    </w:p>
    <w:p>
      <w:pPr>
        <w:pStyle w:val="ListBullet"/>
      </w:pPr>
      <w:r>
        <w:t>Automated Auditing: Deploy the "Quality Inspector" model at regional distribution centers to provide real-time visibility into vendor performance and fruit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