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CEE" w:rsidRPr="003914D3" w:rsidRDefault="00B55CEE" w:rsidP="00880EF7">
      <w:pPr>
        <w:pStyle w:val="sitename"/>
        <w:spacing w:before="0" w:after="142"/>
        <w:ind w:right="0"/>
        <w:rPr>
          <w:noProof w:val="0"/>
          <w:color w:val="958AA2"/>
          <w:lang w:val="en-US"/>
        </w:rPr>
      </w:pPr>
      <w:r w:rsidRPr="003914D3">
        <w:rPr>
          <w:noProof w:val="0"/>
          <w:color w:val="958AA2"/>
          <w:lang w:val="en-US"/>
        </w:rPr>
        <w:fldChar w:fldCharType="begin"/>
      </w:r>
      <w:r w:rsidRPr="003914D3">
        <w:rPr>
          <w:noProof w:val="0"/>
          <w:color w:val="958AA2"/>
          <w:lang w:val="en-US"/>
        </w:rPr>
        <w:instrText xml:space="preserve"> DOCPROPERTY  "bmsSitename" \* LOWER </w:instrText>
      </w:r>
      <w:r w:rsidRPr="003914D3">
        <w:rPr>
          <w:noProof w:val="0"/>
          <w:color w:val="958AA2"/>
          <w:lang w:val="en-US"/>
        </w:rPr>
        <w:fldChar w:fldCharType="separate"/>
      </w:r>
      <w:r w:rsidR="004B7FDA">
        <w:rPr>
          <w:noProof w:val="0"/>
          <w:color w:val="958AA2"/>
          <w:lang w:val="en-US"/>
        </w:rPr>
        <w:t>esoc</w:t>
      </w:r>
      <w:r w:rsidRPr="003914D3">
        <w:rPr>
          <w:noProof w:val="0"/>
          <w:color w:val="958AA2"/>
          <w:lang w:val="en-US"/>
        </w:rPr>
        <w:fldChar w:fldCharType="end"/>
      </w:r>
    </w:p>
    <w:p w:rsidR="000240FE" w:rsidRPr="003914D3" w:rsidRDefault="00496B2D" w:rsidP="00490321">
      <w:pPr>
        <w:pStyle w:val="ESAAddress"/>
        <w:rPr>
          <w:noProof w:val="0"/>
          <w:lang w:val="en-US"/>
        </w:rPr>
      </w:pPr>
      <w:r w:rsidRPr="003914D3">
        <w:rPr>
          <w:noProof w:val="0"/>
          <w:lang w:val="en-US"/>
        </w:rPr>
        <w:fldChar w:fldCharType="begin"/>
      </w:r>
      <w:r w:rsidRPr="003914D3">
        <w:rPr>
          <w:noProof w:val="0"/>
          <w:lang w:val="en-US"/>
        </w:rPr>
        <w:instrText xml:space="preserve"> DOCPROPERTY  "bmsAddress" \* MERGEFORMAT </w:instrText>
      </w:r>
      <w:r w:rsidRPr="003914D3">
        <w:rPr>
          <w:noProof w:val="0"/>
          <w:lang w:val="en-US"/>
        </w:rPr>
        <w:fldChar w:fldCharType="separate"/>
      </w:r>
      <w:r w:rsidR="004B7FDA" w:rsidRPr="004B7FDA">
        <w:rPr>
          <w:bCs/>
          <w:noProof w:val="0"/>
          <w:lang w:val="en-US"/>
        </w:rPr>
        <w:t>European</w:t>
      </w:r>
      <w:r w:rsidR="004B7FDA">
        <w:rPr>
          <w:noProof w:val="0"/>
          <w:lang w:val="en-US"/>
        </w:rPr>
        <w:t xml:space="preserve"> Space Operations Centre</w:t>
      </w:r>
      <w:r w:rsidR="004B7FDA">
        <w:rPr>
          <w:noProof w:val="0"/>
          <w:lang w:val="en-US"/>
        </w:rPr>
        <w:br/>
        <w:t>Robert-Bosch-Strasse 5</w:t>
      </w:r>
      <w:r w:rsidR="004B7FDA">
        <w:rPr>
          <w:noProof w:val="0"/>
          <w:lang w:val="en-US"/>
        </w:rPr>
        <w:br/>
        <w:t>D-64293 Darmstadt</w:t>
      </w:r>
      <w:r w:rsidR="004B7FDA">
        <w:rPr>
          <w:noProof w:val="0"/>
          <w:lang w:val="en-US"/>
        </w:rPr>
        <w:br/>
        <w:t>Germany</w:t>
      </w:r>
      <w:r w:rsidRPr="003914D3">
        <w:rPr>
          <w:noProof w:val="0"/>
          <w:lang w:val="en-US"/>
        </w:rPr>
        <w:fldChar w:fldCharType="end"/>
      </w:r>
    </w:p>
    <w:p w:rsidR="000240FE" w:rsidRPr="003914D3" w:rsidRDefault="00496B2D" w:rsidP="00490321">
      <w:pPr>
        <w:pStyle w:val="ESAAddress"/>
        <w:rPr>
          <w:noProof w:val="0"/>
          <w:lang w:val="en-US"/>
        </w:rPr>
      </w:pPr>
      <w:r w:rsidRPr="003914D3">
        <w:rPr>
          <w:noProof w:val="0"/>
          <w:lang w:val="en-US"/>
        </w:rPr>
        <w:fldChar w:fldCharType="begin"/>
      </w:r>
      <w:r w:rsidRPr="003914D3">
        <w:rPr>
          <w:noProof w:val="0"/>
          <w:lang w:val="en-US"/>
        </w:rPr>
        <w:instrText xml:space="preserve"> DOCPROPERTY  "bmsPhoneFax" \* MERGEFORMAT </w:instrText>
      </w:r>
      <w:r w:rsidRPr="003914D3">
        <w:rPr>
          <w:noProof w:val="0"/>
          <w:lang w:val="en-US"/>
        </w:rPr>
        <w:fldChar w:fldCharType="separate"/>
      </w:r>
      <w:r w:rsidR="004B7FDA" w:rsidRPr="004B7FDA">
        <w:rPr>
          <w:bCs/>
          <w:noProof w:val="0"/>
          <w:lang w:val="en-US"/>
        </w:rPr>
        <w:t>T</w:t>
      </w:r>
      <w:r w:rsidR="004B7FDA">
        <w:rPr>
          <w:noProof w:val="0"/>
          <w:lang w:val="en-US"/>
        </w:rPr>
        <w:t xml:space="preserve"> +49 (0)6151 900</w:t>
      </w:r>
      <w:r w:rsidR="004B7FDA">
        <w:rPr>
          <w:noProof w:val="0"/>
          <w:lang w:val="en-US"/>
        </w:rPr>
        <w:br/>
        <w:t>F +49 (0)6151 90495</w:t>
      </w:r>
      <w:r w:rsidR="004B7FDA">
        <w:rPr>
          <w:noProof w:val="0"/>
          <w:lang w:val="en-US"/>
        </w:rPr>
        <w:br/>
        <w:t>www.esa.int</w:t>
      </w:r>
      <w:r w:rsidRPr="003914D3">
        <w:rPr>
          <w:noProof w:val="0"/>
          <w:lang w:val="en-US"/>
        </w:rPr>
        <w:fldChar w:fldCharType="end"/>
      </w:r>
    </w:p>
    <w:tbl>
      <w:tblPr>
        <w:tblW w:w="9888" w:type="dxa"/>
        <w:tblLayout w:type="fixed"/>
        <w:tblLook w:val="04A0" w:firstRow="1" w:lastRow="0" w:firstColumn="1" w:lastColumn="0" w:noHBand="0" w:noVBand="1"/>
      </w:tblPr>
      <w:tblGrid>
        <w:gridCol w:w="4068"/>
        <w:gridCol w:w="5820"/>
      </w:tblGrid>
      <w:tr w:rsidR="00B55CEE" w:rsidRPr="003914D3" w:rsidTr="009D3B5B">
        <w:trPr>
          <w:trHeight w:val="822"/>
        </w:trPr>
        <w:tc>
          <w:tcPr>
            <w:tcW w:w="4068" w:type="dxa"/>
          </w:tcPr>
          <w:p w:rsidR="00B55CEE" w:rsidRPr="003914D3" w:rsidRDefault="00974399" w:rsidP="00AD467F">
            <w:pPr>
              <w:spacing w:line="240" w:lineRule="auto"/>
              <w:ind w:right="-54"/>
              <w:rPr>
                <w:lang w:val="en-US"/>
              </w:rPr>
            </w:pPr>
            <w:r w:rsidRPr="003914D3">
              <w:rPr>
                <w:noProof/>
                <w:lang w:eastAsia="en-GB"/>
              </w:rPr>
              <w:drawing>
                <wp:inline distT="0" distB="0" distL="0" distR="0" wp14:anchorId="3C0D364D" wp14:editId="61E8FB71">
                  <wp:extent cx="1651000" cy="241300"/>
                  <wp:effectExtent l="0" t="0" r="0" b="12700"/>
                  <wp:docPr id="1" name="Picture 1" descr="label_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el_docu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0" cy="241300"/>
                          </a:xfrm>
                          <a:prstGeom prst="rect">
                            <a:avLst/>
                          </a:prstGeom>
                          <a:noFill/>
                          <a:ln>
                            <a:noFill/>
                          </a:ln>
                        </pic:spPr>
                      </pic:pic>
                    </a:graphicData>
                  </a:graphic>
                </wp:inline>
              </w:drawing>
            </w:r>
          </w:p>
        </w:tc>
        <w:tc>
          <w:tcPr>
            <w:tcW w:w="5820" w:type="dxa"/>
            <w:tcFitText/>
          </w:tcPr>
          <w:p w:rsidR="00B55CEE" w:rsidRPr="003914D3" w:rsidRDefault="00B55CEE" w:rsidP="00AD467F">
            <w:pPr>
              <w:spacing w:line="240" w:lineRule="auto"/>
              <w:jc w:val="right"/>
              <w:rPr>
                <w:rFonts w:ascii="NotesEsa" w:hAnsi="NotesEsa"/>
                <w:sz w:val="16"/>
                <w:szCs w:val="16"/>
                <w:lang w:val="en-US"/>
              </w:rPr>
            </w:pPr>
          </w:p>
        </w:tc>
      </w:tr>
    </w:tbl>
    <w:p w:rsidR="00911872" w:rsidRPr="003914D3" w:rsidRDefault="00911872" w:rsidP="00911872">
      <w:pPr>
        <w:pStyle w:val="STDDOCTitle"/>
        <w:spacing w:line="240" w:lineRule="auto"/>
        <w:rPr>
          <w:b w:val="0"/>
          <w:sz w:val="34"/>
          <w:szCs w:val="34"/>
          <w:lang w:val="en-US"/>
        </w:rPr>
      </w:pPr>
    </w:p>
    <w:p w:rsidR="00911872" w:rsidRPr="003914D3" w:rsidRDefault="00911872" w:rsidP="00911872">
      <w:pPr>
        <w:pStyle w:val="STDDOCTitle"/>
        <w:spacing w:line="240" w:lineRule="auto"/>
        <w:rPr>
          <w:b w:val="0"/>
          <w:sz w:val="34"/>
          <w:szCs w:val="34"/>
          <w:lang w:val="en-US"/>
        </w:rPr>
      </w:pPr>
    </w:p>
    <w:p w:rsidR="00911872" w:rsidRPr="003914D3" w:rsidRDefault="00911872" w:rsidP="00911872">
      <w:pPr>
        <w:pStyle w:val="STDDOCTitle"/>
        <w:spacing w:line="240" w:lineRule="auto"/>
        <w:rPr>
          <w:b w:val="0"/>
          <w:sz w:val="34"/>
          <w:szCs w:val="3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3"/>
      </w:tblGrid>
      <w:tr w:rsidR="001C7E8D" w:rsidRPr="003914D3" w:rsidTr="001C7E8D">
        <w:tc>
          <w:tcPr>
            <w:tcW w:w="9883" w:type="dxa"/>
          </w:tcPr>
          <w:p w:rsidR="001C7E8D" w:rsidRPr="003914D3" w:rsidRDefault="001F60E0" w:rsidP="00CB4B78">
            <w:pPr>
              <w:pStyle w:val="STDDOCTitle"/>
              <w:spacing w:line="240" w:lineRule="auto"/>
              <w:rPr>
                <w:b w:val="0"/>
                <w:lang w:val="en-US"/>
              </w:rPr>
            </w:pPr>
            <w:r w:rsidRPr="003914D3">
              <w:rPr>
                <w:b w:val="0"/>
                <w:lang w:val="en-US"/>
              </w:rPr>
              <w:t>Development Guide</w:t>
            </w:r>
            <w:r w:rsidR="006F5647" w:rsidRPr="003914D3">
              <w:rPr>
                <w:b w:val="0"/>
                <w:lang w:val="en-US"/>
              </w:rPr>
              <w:t xml:space="preserve"> for NMF Ground applications</w:t>
            </w:r>
          </w:p>
        </w:tc>
      </w:tr>
    </w:tbl>
    <w:p w:rsidR="004E59F3" w:rsidRPr="003914D3" w:rsidRDefault="004E59F3" w:rsidP="004E59F3">
      <w:pPr>
        <w:rPr>
          <w:lang w:val="en-US"/>
        </w:rPr>
      </w:pPr>
      <w:r w:rsidRPr="003914D3">
        <w:rPr>
          <w:lang w:val="en-US"/>
        </w:rPr>
        <w:br w:type="page"/>
      </w:r>
    </w:p>
    <w:p w:rsidR="004E59F3" w:rsidRPr="003914D3" w:rsidRDefault="004E59F3" w:rsidP="004E59F3">
      <w:pPr>
        <w:pStyle w:val="STDDOCHeader"/>
        <w:rPr>
          <w:lang w:val="en-US" w:eastAsia="it-IT"/>
        </w:rPr>
      </w:pPr>
      <w:bookmarkStart w:id="0" w:name="_GoBack"/>
      <w:bookmarkEnd w:id="0"/>
      <w:r w:rsidRPr="003914D3">
        <w:rPr>
          <w:lang w:val="en-US"/>
        </w:rPr>
        <w:lastRenderedPageBreak/>
        <w:t>Table of contents:</w:t>
      </w:r>
    </w:p>
    <w:p w:rsidR="009A4694" w:rsidRDefault="00130C89">
      <w:pPr>
        <w:pStyle w:val="TOC1"/>
        <w:rPr>
          <w:rFonts w:asciiTheme="minorHAnsi" w:eastAsiaTheme="minorEastAsia" w:hAnsiTheme="minorHAnsi" w:cstheme="minorBidi"/>
          <w:b w:val="0"/>
          <w:bCs w:val="0"/>
          <w:caps w:val="0"/>
          <w:sz w:val="22"/>
          <w:szCs w:val="22"/>
          <w:lang w:eastAsia="en-GB"/>
        </w:rPr>
      </w:pPr>
      <w:r w:rsidRPr="003914D3">
        <w:rPr>
          <w:caps w:val="0"/>
          <w:noProof w:val="0"/>
          <w:lang w:val="en-US"/>
        </w:rPr>
        <w:fldChar w:fldCharType="begin"/>
      </w:r>
      <w:r w:rsidR="00A330CA" w:rsidRPr="003914D3">
        <w:rPr>
          <w:noProof w:val="0"/>
          <w:lang w:val="en-US"/>
        </w:rPr>
        <w:instrText xml:space="preserve"> TOC \O</w:instrText>
      </w:r>
      <w:r w:rsidR="008126C5" w:rsidRPr="003914D3">
        <w:rPr>
          <w:noProof w:val="0"/>
          <w:lang w:val="en-US"/>
        </w:rPr>
        <w:instrText xml:space="preserve"> \* MERGEFORMAT</w:instrText>
      </w:r>
      <w:r w:rsidR="008126C5" w:rsidRPr="003914D3">
        <w:rPr>
          <w:caps w:val="0"/>
          <w:noProof w:val="0"/>
          <w:lang w:val="en-US"/>
        </w:rPr>
        <w:instrText xml:space="preserve"> </w:instrText>
      </w:r>
      <w:r w:rsidRPr="003914D3">
        <w:rPr>
          <w:caps w:val="0"/>
          <w:noProof w:val="0"/>
          <w:lang w:val="en-US"/>
        </w:rPr>
        <w:fldChar w:fldCharType="separate"/>
      </w:r>
      <w:r w:rsidR="009A4694" w:rsidRPr="007A4601">
        <w:rPr>
          <w:lang w:val="en-US"/>
        </w:rPr>
        <w:t>1</w:t>
      </w:r>
      <w:r w:rsidR="009A4694">
        <w:rPr>
          <w:rFonts w:asciiTheme="minorHAnsi" w:eastAsiaTheme="minorEastAsia" w:hAnsiTheme="minorHAnsi" w:cstheme="minorBidi"/>
          <w:b w:val="0"/>
          <w:bCs w:val="0"/>
          <w:caps w:val="0"/>
          <w:sz w:val="22"/>
          <w:szCs w:val="22"/>
          <w:lang w:eastAsia="en-GB"/>
        </w:rPr>
        <w:tab/>
      </w:r>
      <w:r w:rsidR="009A4694" w:rsidRPr="007A4601">
        <w:rPr>
          <w:lang w:val="en-US"/>
        </w:rPr>
        <w:t>Introduction</w:t>
      </w:r>
      <w:r w:rsidR="009A4694">
        <w:tab/>
      </w:r>
      <w:r w:rsidR="009A4694">
        <w:fldChar w:fldCharType="begin"/>
      </w:r>
      <w:r w:rsidR="009A4694">
        <w:instrText xml:space="preserve"> PAGEREF _Toc535843900 \h </w:instrText>
      </w:r>
      <w:r w:rsidR="009A4694">
        <w:fldChar w:fldCharType="separate"/>
      </w:r>
      <w:r w:rsidR="009A4694">
        <w:t>4</w:t>
      </w:r>
      <w:r w:rsidR="009A4694">
        <w:fldChar w:fldCharType="end"/>
      </w:r>
    </w:p>
    <w:p w:rsidR="009A4694" w:rsidRDefault="009A4694">
      <w:pPr>
        <w:pStyle w:val="TOC1"/>
        <w:rPr>
          <w:rFonts w:asciiTheme="minorHAnsi" w:eastAsiaTheme="minorEastAsia" w:hAnsiTheme="minorHAnsi" w:cstheme="minorBidi"/>
          <w:b w:val="0"/>
          <w:bCs w:val="0"/>
          <w:caps w:val="0"/>
          <w:sz w:val="22"/>
          <w:szCs w:val="22"/>
          <w:lang w:eastAsia="en-GB"/>
        </w:rPr>
      </w:pPr>
      <w:r w:rsidRPr="007A4601">
        <w:rPr>
          <w:lang w:val="en-US"/>
        </w:rPr>
        <w:t>2</w:t>
      </w:r>
      <w:r>
        <w:rPr>
          <w:rFonts w:asciiTheme="minorHAnsi" w:eastAsiaTheme="minorEastAsia" w:hAnsiTheme="minorHAnsi" w:cstheme="minorBidi"/>
          <w:b w:val="0"/>
          <w:bCs w:val="0"/>
          <w:caps w:val="0"/>
          <w:sz w:val="22"/>
          <w:szCs w:val="22"/>
          <w:lang w:eastAsia="en-GB"/>
        </w:rPr>
        <w:tab/>
      </w:r>
      <w:r w:rsidRPr="007A4601">
        <w:rPr>
          <w:lang w:val="en-US"/>
        </w:rPr>
        <w:t>References</w:t>
      </w:r>
      <w:r>
        <w:tab/>
      </w:r>
      <w:r>
        <w:fldChar w:fldCharType="begin"/>
      </w:r>
      <w:r>
        <w:instrText xml:space="preserve"> PAGEREF _Toc535843901 \h </w:instrText>
      </w:r>
      <w:r>
        <w:fldChar w:fldCharType="separate"/>
      </w:r>
      <w:r>
        <w:t>4</w:t>
      </w:r>
      <w:r>
        <w:fldChar w:fldCharType="end"/>
      </w:r>
    </w:p>
    <w:p w:rsidR="009A4694" w:rsidRDefault="009A4694">
      <w:pPr>
        <w:pStyle w:val="TOC2"/>
        <w:rPr>
          <w:rFonts w:asciiTheme="minorHAnsi" w:eastAsiaTheme="minorEastAsia" w:hAnsiTheme="minorHAnsi" w:cstheme="minorBidi"/>
          <w:sz w:val="22"/>
          <w:szCs w:val="22"/>
          <w:lang w:eastAsia="en-GB"/>
        </w:rPr>
      </w:pPr>
      <w:r w:rsidRPr="007A4601">
        <w:rPr>
          <w:lang w:val="en-US"/>
        </w:rPr>
        <w:t>2.1</w:t>
      </w:r>
      <w:r>
        <w:rPr>
          <w:rFonts w:asciiTheme="minorHAnsi" w:eastAsiaTheme="minorEastAsia" w:hAnsiTheme="minorHAnsi" w:cstheme="minorBidi"/>
          <w:sz w:val="22"/>
          <w:szCs w:val="22"/>
          <w:lang w:eastAsia="en-GB"/>
        </w:rPr>
        <w:tab/>
      </w:r>
      <w:r w:rsidRPr="007A4601">
        <w:rPr>
          <w:lang w:val="en-US"/>
        </w:rPr>
        <w:t>Referenced Documents</w:t>
      </w:r>
      <w:r>
        <w:tab/>
      </w:r>
      <w:r>
        <w:fldChar w:fldCharType="begin"/>
      </w:r>
      <w:r>
        <w:instrText xml:space="preserve"> PAGEREF _Toc535843902 \h </w:instrText>
      </w:r>
      <w:r>
        <w:fldChar w:fldCharType="separate"/>
      </w:r>
      <w:r>
        <w:t>4</w:t>
      </w:r>
      <w:r>
        <w:fldChar w:fldCharType="end"/>
      </w:r>
    </w:p>
    <w:p w:rsidR="009A4694" w:rsidRDefault="009A4694">
      <w:pPr>
        <w:pStyle w:val="TOC1"/>
        <w:rPr>
          <w:rFonts w:asciiTheme="minorHAnsi" w:eastAsiaTheme="minorEastAsia" w:hAnsiTheme="minorHAnsi" w:cstheme="minorBidi"/>
          <w:b w:val="0"/>
          <w:bCs w:val="0"/>
          <w:caps w:val="0"/>
          <w:sz w:val="22"/>
          <w:szCs w:val="22"/>
          <w:lang w:eastAsia="en-GB"/>
        </w:rPr>
      </w:pPr>
      <w:r w:rsidRPr="007A4601">
        <w:rPr>
          <w:lang w:val="en-US"/>
        </w:rPr>
        <w:t>3</w:t>
      </w:r>
      <w:r>
        <w:rPr>
          <w:rFonts w:asciiTheme="minorHAnsi" w:eastAsiaTheme="minorEastAsia" w:hAnsiTheme="minorHAnsi" w:cstheme="minorBidi"/>
          <w:b w:val="0"/>
          <w:bCs w:val="0"/>
          <w:caps w:val="0"/>
          <w:sz w:val="22"/>
          <w:szCs w:val="22"/>
          <w:lang w:eastAsia="en-GB"/>
        </w:rPr>
        <w:tab/>
      </w:r>
      <w:r w:rsidRPr="007A4601">
        <w:rPr>
          <w:lang w:val="en-US"/>
        </w:rPr>
        <w:t>NMF Ground Applications</w:t>
      </w:r>
      <w:r>
        <w:tab/>
      </w:r>
      <w:r>
        <w:fldChar w:fldCharType="begin"/>
      </w:r>
      <w:r>
        <w:instrText xml:space="preserve"> PAGEREF _Toc535843903 \h </w:instrText>
      </w:r>
      <w:r>
        <w:fldChar w:fldCharType="separate"/>
      </w:r>
      <w:r>
        <w:t>5</w:t>
      </w:r>
      <w:r>
        <w:fldChar w:fldCharType="end"/>
      </w:r>
    </w:p>
    <w:p w:rsidR="009A4694" w:rsidRDefault="009A4694">
      <w:pPr>
        <w:pStyle w:val="TOC1"/>
        <w:rPr>
          <w:rFonts w:asciiTheme="minorHAnsi" w:eastAsiaTheme="minorEastAsia" w:hAnsiTheme="minorHAnsi" w:cstheme="minorBidi"/>
          <w:b w:val="0"/>
          <w:bCs w:val="0"/>
          <w:caps w:val="0"/>
          <w:sz w:val="22"/>
          <w:szCs w:val="22"/>
          <w:lang w:eastAsia="en-GB"/>
        </w:rPr>
      </w:pPr>
      <w:r>
        <w:t>4</w:t>
      </w:r>
      <w:r>
        <w:rPr>
          <w:rFonts w:asciiTheme="minorHAnsi" w:eastAsiaTheme="minorEastAsia" w:hAnsiTheme="minorHAnsi" w:cstheme="minorBidi"/>
          <w:b w:val="0"/>
          <w:bCs w:val="0"/>
          <w:caps w:val="0"/>
          <w:sz w:val="22"/>
          <w:szCs w:val="22"/>
          <w:lang w:eastAsia="en-GB"/>
        </w:rPr>
        <w:tab/>
      </w:r>
      <w:r>
        <w:t>Build the NanoSat MO Framework</w:t>
      </w:r>
      <w:r>
        <w:tab/>
      </w:r>
      <w:r>
        <w:fldChar w:fldCharType="begin"/>
      </w:r>
      <w:r>
        <w:instrText xml:space="preserve"> PAGEREF _Toc535843904 \h </w:instrText>
      </w:r>
      <w:r>
        <w:fldChar w:fldCharType="separate"/>
      </w:r>
      <w:r>
        <w:t>5</w:t>
      </w:r>
      <w:r>
        <w:fldChar w:fldCharType="end"/>
      </w:r>
    </w:p>
    <w:p w:rsidR="009A4694" w:rsidRDefault="009A4694">
      <w:pPr>
        <w:pStyle w:val="TOC1"/>
        <w:rPr>
          <w:rFonts w:asciiTheme="minorHAnsi" w:eastAsiaTheme="minorEastAsia" w:hAnsiTheme="minorHAnsi" w:cstheme="minorBidi"/>
          <w:b w:val="0"/>
          <w:bCs w:val="0"/>
          <w:caps w:val="0"/>
          <w:sz w:val="22"/>
          <w:szCs w:val="22"/>
          <w:lang w:eastAsia="en-GB"/>
        </w:rPr>
      </w:pPr>
      <w:r w:rsidRPr="007A4601">
        <w:rPr>
          <w:lang w:val="en-US"/>
        </w:rPr>
        <w:t>5</w:t>
      </w:r>
      <w:r>
        <w:rPr>
          <w:rFonts w:asciiTheme="minorHAnsi" w:eastAsiaTheme="minorEastAsia" w:hAnsiTheme="minorHAnsi" w:cstheme="minorBidi"/>
          <w:b w:val="0"/>
          <w:bCs w:val="0"/>
          <w:caps w:val="0"/>
          <w:sz w:val="22"/>
          <w:szCs w:val="22"/>
          <w:lang w:eastAsia="en-GB"/>
        </w:rPr>
        <w:tab/>
      </w:r>
      <w:r w:rsidRPr="007A4601">
        <w:rPr>
          <w:lang w:val="en-US"/>
        </w:rPr>
        <w:t>develop an NMF Ground Application</w:t>
      </w:r>
      <w:r>
        <w:tab/>
      </w:r>
      <w:r>
        <w:fldChar w:fldCharType="begin"/>
      </w:r>
      <w:r>
        <w:instrText xml:space="preserve"> PAGEREF _Toc535843905 \h </w:instrText>
      </w:r>
      <w:r>
        <w:fldChar w:fldCharType="separate"/>
      </w:r>
      <w:r>
        <w:t>5</w:t>
      </w:r>
      <w:r>
        <w:fldChar w:fldCharType="end"/>
      </w:r>
    </w:p>
    <w:p w:rsidR="009A4694" w:rsidRDefault="009A4694">
      <w:pPr>
        <w:pStyle w:val="TOC2"/>
        <w:rPr>
          <w:rFonts w:asciiTheme="minorHAnsi" w:eastAsiaTheme="minorEastAsia" w:hAnsiTheme="minorHAnsi" w:cstheme="minorBidi"/>
          <w:sz w:val="22"/>
          <w:szCs w:val="22"/>
          <w:lang w:eastAsia="en-GB"/>
        </w:rPr>
      </w:pPr>
      <w:r w:rsidRPr="007A4601">
        <w:rPr>
          <w:lang w:val="en-US"/>
        </w:rPr>
        <w:t>5.1</w:t>
      </w:r>
      <w:r>
        <w:rPr>
          <w:rFonts w:asciiTheme="minorHAnsi" w:eastAsiaTheme="minorEastAsia" w:hAnsiTheme="minorHAnsi" w:cstheme="minorBidi"/>
          <w:sz w:val="22"/>
          <w:szCs w:val="22"/>
          <w:lang w:eastAsia="en-GB"/>
        </w:rPr>
        <w:tab/>
      </w:r>
      <w:r w:rsidRPr="007A4601">
        <w:rPr>
          <w:lang w:val="en-US"/>
        </w:rPr>
        <w:t>Creating a project</w:t>
      </w:r>
      <w:r>
        <w:tab/>
      </w:r>
      <w:r>
        <w:fldChar w:fldCharType="begin"/>
      </w:r>
      <w:r>
        <w:instrText xml:space="preserve"> PAGEREF _Toc535843906 \h </w:instrText>
      </w:r>
      <w:r>
        <w:fldChar w:fldCharType="separate"/>
      </w:r>
      <w:r>
        <w:t>5</w:t>
      </w:r>
      <w:r>
        <w:fldChar w:fldCharType="end"/>
      </w:r>
    </w:p>
    <w:p w:rsidR="009A4694" w:rsidRDefault="009A4694">
      <w:pPr>
        <w:pStyle w:val="TOC2"/>
        <w:rPr>
          <w:rFonts w:asciiTheme="minorHAnsi" w:eastAsiaTheme="minorEastAsia" w:hAnsiTheme="minorHAnsi" w:cstheme="minorBidi"/>
          <w:sz w:val="22"/>
          <w:szCs w:val="22"/>
          <w:lang w:eastAsia="en-GB"/>
        </w:rPr>
      </w:pPr>
      <w:r w:rsidRPr="007A4601">
        <w:rPr>
          <w:lang w:val="en-US"/>
        </w:rPr>
        <w:t>5.2</w:t>
      </w:r>
      <w:r>
        <w:rPr>
          <w:rFonts w:asciiTheme="minorHAnsi" w:eastAsiaTheme="minorEastAsia" w:hAnsiTheme="minorHAnsi" w:cstheme="minorBidi"/>
          <w:sz w:val="22"/>
          <w:szCs w:val="22"/>
          <w:lang w:eastAsia="en-GB"/>
        </w:rPr>
        <w:tab/>
      </w:r>
      <w:r w:rsidRPr="007A4601">
        <w:rPr>
          <w:lang w:val="en-US"/>
        </w:rPr>
        <w:t>Initializing the Ground MO Adapter</w:t>
      </w:r>
      <w:r>
        <w:tab/>
      </w:r>
      <w:r>
        <w:fldChar w:fldCharType="begin"/>
      </w:r>
      <w:r>
        <w:instrText xml:space="preserve"> PAGEREF _Toc535843907 \h </w:instrText>
      </w:r>
      <w:r>
        <w:fldChar w:fldCharType="separate"/>
      </w:r>
      <w:r>
        <w:t>7</w:t>
      </w:r>
      <w:r>
        <w:fldChar w:fldCharType="end"/>
      </w:r>
    </w:p>
    <w:p w:rsidR="009A4694" w:rsidRDefault="009A4694">
      <w:pPr>
        <w:pStyle w:val="TOC2"/>
        <w:rPr>
          <w:rFonts w:asciiTheme="minorHAnsi" w:eastAsiaTheme="minorEastAsia" w:hAnsiTheme="minorHAnsi" w:cstheme="minorBidi"/>
          <w:sz w:val="22"/>
          <w:szCs w:val="22"/>
          <w:lang w:eastAsia="en-GB"/>
        </w:rPr>
      </w:pPr>
      <w:r w:rsidRPr="007A4601">
        <w:rPr>
          <w:lang w:val="en-US"/>
        </w:rPr>
        <w:t>5.3</w:t>
      </w:r>
      <w:r>
        <w:rPr>
          <w:rFonts w:asciiTheme="minorHAnsi" w:eastAsiaTheme="minorEastAsia" w:hAnsiTheme="minorHAnsi" w:cstheme="minorBidi"/>
          <w:sz w:val="22"/>
          <w:szCs w:val="22"/>
          <w:lang w:eastAsia="en-GB"/>
        </w:rPr>
        <w:tab/>
      </w:r>
      <w:r w:rsidRPr="007A4601">
        <w:rPr>
          <w:lang w:val="en-US"/>
        </w:rPr>
        <w:t>Access to services’ consumer stubs</w:t>
      </w:r>
      <w:r>
        <w:tab/>
      </w:r>
      <w:r>
        <w:fldChar w:fldCharType="begin"/>
      </w:r>
      <w:r>
        <w:instrText xml:space="preserve"> PAGEREF _Toc535843908 \h </w:instrText>
      </w:r>
      <w:r>
        <w:fldChar w:fldCharType="separate"/>
      </w:r>
      <w:r>
        <w:t>9</w:t>
      </w:r>
      <w:r>
        <w:fldChar w:fldCharType="end"/>
      </w:r>
    </w:p>
    <w:p w:rsidR="009A4694" w:rsidRDefault="009A4694">
      <w:pPr>
        <w:pStyle w:val="TOC2"/>
        <w:rPr>
          <w:rFonts w:asciiTheme="minorHAnsi" w:eastAsiaTheme="minorEastAsia" w:hAnsiTheme="minorHAnsi" w:cstheme="minorBidi"/>
          <w:sz w:val="22"/>
          <w:szCs w:val="22"/>
          <w:lang w:eastAsia="en-GB"/>
        </w:rPr>
      </w:pPr>
      <w:r w:rsidRPr="007A4601">
        <w:rPr>
          <w:lang w:val="en-US"/>
        </w:rPr>
        <w:t>5.4</w:t>
      </w:r>
      <w:r>
        <w:rPr>
          <w:rFonts w:asciiTheme="minorHAnsi" w:eastAsiaTheme="minorEastAsia" w:hAnsiTheme="minorHAnsi" w:cstheme="minorBidi"/>
          <w:sz w:val="22"/>
          <w:szCs w:val="22"/>
          <w:lang w:eastAsia="en-GB"/>
        </w:rPr>
        <w:tab/>
      </w:r>
      <w:r w:rsidRPr="007A4601">
        <w:rPr>
          <w:lang w:val="en-US"/>
        </w:rPr>
        <w:t>Easy retrieval of COM Events</w:t>
      </w:r>
      <w:r>
        <w:tab/>
      </w:r>
      <w:r>
        <w:fldChar w:fldCharType="begin"/>
      </w:r>
      <w:r>
        <w:instrText xml:space="preserve"> PAGEREF _Toc535843909 \h </w:instrText>
      </w:r>
      <w:r>
        <w:fldChar w:fldCharType="separate"/>
      </w:r>
      <w:r>
        <w:t>9</w:t>
      </w:r>
      <w:r>
        <w:fldChar w:fldCharType="end"/>
      </w:r>
    </w:p>
    <w:p w:rsidR="009A4694" w:rsidRDefault="009A4694">
      <w:pPr>
        <w:pStyle w:val="TOC2"/>
        <w:rPr>
          <w:rFonts w:asciiTheme="minorHAnsi" w:eastAsiaTheme="minorEastAsia" w:hAnsiTheme="minorHAnsi" w:cstheme="minorBidi"/>
          <w:sz w:val="22"/>
          <w:szCs w:val="22"/>
          <w:lang w:eastAsia="en-GB"/>
        </w:rPr>
      </w:pPr>
      <w:r w:rsidRPr="007A4601">
        <w:rPr>
          <w:lang w:val="en-US"/>
        </w:rPr>
        <w:t>5.5</w:t>
      </w:r>
      <w:r>
        <w:rPr>
          <w:rFonts w:asciiTheme="minorHAnsi" w:eastAsiaTheme="minorEastAsia" w:hAnsiTheme="minorHAnsi" w:cstheme="minorBidi"/>
          <w:sz w:val="22"/>
          <w:szCs w:val="22"/>
          <w:lang w:eastAsia="en-GB"/>
        </w:rPr>
        <w:tab/>
      </w:r>
      <w:r w:rsidRPr="007A4601">
        <w:rPr>
          <w:lang w:val="en-US"/>
        </w:rPr>
        <w:t>Monitor and Control integration</w:t>
      </w:r>
      <w:r>
        <w:tab/>
      </w:r>
      <w:r>
        <w:fldChar w:fldCharType="begin"/>
      </w:r>
      <w:r>
        <w:instrText xml:space="preserve"> PAGEREF _Toc535843910 \h </w:instrText>
      </w:r>
      <w:r>
        <w:fldChar w:fldCharType="separate"/>
      </w:r>
      <w:r>
        <w:t>10</w:t>
      </w:r>
      <w:r>
        <w:fldChar w:fldCharType="end"/>
      </w:r>
    </w:p>
    <w:p w:rsidR="009A4694" w:rsidRDefault="009A4694">
      <w:pPr>
        <w:pStyle w:val="TOC3"/>
        <w:rPr>
          <w:rFonts w:asciiTheme="minorHAnsi" w:eastAsiaTheme="minorEastAsia" w:hAnsiTheme="minorHAnsi" w:cstheme="minorBidi"/>
          <w:sz w:val="22"/>
          <w:szCs w:val="22"/>
          <w:lang w:eastAsia="en-GB"/>
        </w:rPr>
      </w:pPr>
      <w:r w:rsidRPr="007A4601">
        <w:rPr>
          <w:lang w:val="en-US"/>
        </w:rPr>
        <w:t>5.5.1</w:t>
      </w:r>
      <w:r>
        <w:rPr>
          <w:rFonts w:asciiTheme="minorHAnsi" w:eastAsiaTheme="minorEastAsia" w:hAnsiTheme="minorHAnsi" w:cstheme="minorBidi"/>
          <w:sz w:val="22"/>
          <w:szCs w:val="22"/>
          <w:lang w:eastAsia="en-GB"/>
        </w:rPr>
        <w:tab/>
      </w:r>
      <w:r w:rsidRPr="007A4601">
        <w:rPr>
          <w:lang w:val="en-US"/>
        </w:rPr>
        <w:t>Simple Commanding Interface</w:t>
      </w:r>
      <w:r>
        <w:tab/>
      </w:r>
      <w:r>
        <w:fldChar w:fldCharType="begin"/>
      </w:r>
      <w:r>
        <w:instrText xml:space="preserve"> PAGEREF _Toc535843911 \h </w:instrText>
      </w:r>
      <w:r>
        <w:fldChar w:fldCharType="separate"/>
      </w:r>
      <w:r>
        <w:t>10</w:t>
      </w:r>
      <w:r>
        <w:fldChar w:fldCharType="end"/>
      </w:r>
    </w:p>
    <w:p w:rsidR="009A4694" w:rsidRDefault="009A4694">
      <w:pPr>
        <w:pStyle w:val="TOC3"/>
        <w:rPr>
          <w:rFonts w:asciiTheme="minorHAnsi" w:eastAsiaTheme="minorEastAsia" w:hAnsiTheme="minorHAnsi" w:cstheme="minorBidi"/>
          <w:sz w:val="22"/>
          <w:szCs w:val="22"/>
          <w:lang w:eastAsia="en-GB"/>
        </w:rPr>
      </w:pPr>
      <w:r w:rsidRPr="007A4601">
        <w:rPr>
          <w:lang w:val="en-US"/>
        </w:rPr>
        <w:t>5.5.2</w:t>
      </w:r>
      <w:r>
        <w:rPr>
          <w:rFonts w:asciiTheme="minorHAnsi" w:eastAsiaTheme="minorEastAsia" w:hAnsiTheme="minorHAnsi" w:cstheme="minorBidi"/>
          <w:sz w:val="22"/>
          <w:szCs w:val="22"/>
          <w:lang w:eastAsia="en-GB"/>
        </w:rPr>
        <w:tab/>
      </w:r>
      <w:r w:rsidRPr="007A4601">
        <w:rPr>
          <w:lang w:val="en-US"/>
        </w:rPr>
        <w:t>Acquiring Parameter Values</w:t>
      </w:r>
      <w:r>
        <w:tab/>
      </w:r>
      <w:r>
        <w:fldChar w:fldCharType="begin"/>
      </w:r>
      <w:r>
        <w:instrText xml:space="preserve"> PAGEREF _Toc535843912 \h </w:instrText>
      </w:r>
      <w:r>
        <w:fldChar w:fldCharType="separate"/>
      </w:r>
      <w:r>
        <w:t>11</w:t>
      </w:r>
      <w:r>
        <w:fldChar w:fldCharType="end"/>
      </w:r>
    </w:p>
    <w:p w:rsidR="009A4694" w:rsidRDefault="009A4694">
      <w:pPr>
        <w:pStyle w:val="TOC3"/>
        <w:rPr>
          <w:rFonts w:asciiTheme="minorHAnsi" w:eastAsiaTheme="minorEastAsia" w:hAnsiTheme="minorHAnsi" w:cstheme="minorBidi"/>
          <w:sz w:val="22"/>
          <w:szCs w:val="22"/>
          <w:lang w:eastAsia="en-GB"/>
        </w:rPr>
      </w:pPr>
      <w:r w:rsidRPr="007A4601">
        <w:rPr>
          <w:lang w:val="en-US"/>
        </w:rPr>
        <w:t>5.5.3</w:t>
      </w:r>
      <w:r>
        <w:rPr>
          <w:rFonts w:asciiTheme="minorHAnsi" w:eastAsiaTheme="minorEastAsia" w:hAnsiTheme="minorHAnsi" w:cstheme="minorBidi"/>
          <w:sz w:val="22"/>
          <w:szCs w:val="22"/>
          <w:lang w:eastAsia="en-GB"/>
        </w:rPr>
        <w:tab/>
      </w:r>
      <w:r w:rsidRPr="007A4601">
        <w:rPr>
          <w:lang w:val="en-US"/>
        </w:rPr>
        <w:t>Listening to Alerts</w:t>
      </w:r>
      <w:r>
        <w:tab/>
      </w:r>
      <w:r>
        <w:fldChar w:fldCharType="begin"/>
      </w:r>
      <w:r>
        <w:instrText xml:space="preserve"> PAGEREF _Toc535843913 \h </w:instrText>
      </w:r>
      <w:r>
        <w:fldChar w:fldCharType="separate"/>
      </w:r>
      <w:r>
        <w:t>12</w:t>
      </w:r>
      <w:r>
        <w:fldChar w:fldCharType="end"/>
      </w:r>
    </w:p>
    <w:p w:rsidR="009A4694" w:rsidRDefault="009A4694">
      <w:pPr>
        <w:pStyle w:val="TOC3"/>
        <w:rPr>
          <w:rFonts w:asciiTheme="minorHAnsi" w:eastAsiaTheme="minorEastAsia" w:hAnsiTheme="minorHAnsi" w:cstheme="minorBidi"/>
          <w:sz w:val="22"/>
          <w:szCs w:val="22"/>
          <w:lang w:eastAsia="en-GB"/>
        </w:rPr>
      </w:pPr>
      <w:r w:rsidRPr="007A4601">
        <w:rPr>
          <w:lang w:val="en-US"/>
        </w:rPr>
        <w:t>5.5.4</w:t>
      </w:r>
      <w:r>
        <w:rPr>
          <w:rFonts w:asciiTheme="minorHAnsi" w:eastAsiaTheme="minorEastAsia" w:hAnsiTheme="minorHAnsi" w:cstheme="minorBidi"/>
          <w:sz w:val="22"/>
          <w:szCs w:val="22"/>
          <w:lang w:eastAsia="en-GB"/>
        </w:rPr>
        <w:tab/>
      </w:r>
      <w:r w:rsidRPr="007A4601">
        <w:rPr>
          <w:lang w:val="en-US"/>
        </w:rPr>
        <w:t>Listening for Action execution stages</w:t>
      </w:r>
      <w:r>
        <w:tab/>
      </w:r>
      <w:r>
        <w:fldChar w:fldCharType="begin"/>
      </w:r>
      <w:r>
        <w:instrText xml:space="preserve"> PAGEREF _Toc535843914 \h </w:instrText>
      </w:r>
      <w:r>
        <w:fldChar w:fldCharType="separate"/>
      </w:r>
      <w:r>
        <w:t>13</w:t>
      </w:r>
      <w:r>
        <w:fldChar w:fldCharType="end"/>
      </w:r>
    </w:p>
    <w:p w:rsidR="009A4694" w:rsidRDefault="009A4694">
      <w:pPr>
        <w:pStyle w:val="TOC1"/>
        <w:rPr>
          <w:rFonts w:asciiTheme="minorHAnsi" w:eastAsiaTheme="minorEastAsia" w:hAnsiTheme="minorHAnsi" w:cstheme="minorBidi"/>
          <w:b w:val="0"/>
          <w:bCs w:val="0"/>
          <w:caps w:val="0"/>
          <w:sz w:val="22"/>
          <w:szCs w:val="22"/>
          <w:lang w:eastAsia="en-GB"/>
        </w:rPr>
      </w:pPr>
      <w:r w:rsidRPr="007A4601">
        <w:rPr>
          <w:lang w:val="en-US"/>
        </w:rPr>
        <w:t>6</w:t>
      </w:r>
      <w:r>
        <w:rPr>
          <w:rFonts w:asciiTheme="minorHAnsi" w:eastAsiaTheme="minorEastAsia" w:hAnsiTheme="minorHAnsi" w:cstheme="minorBidi"/>
          <w:b w:val="0"/>
          <w:bCs w:val="0"/>
          <w:caps w:val="0"/>
          <w:sz w:val="22"/>
          <w:szCs w:val="22"/>
          <w:lang w:eastAsia="en-GB"/>
        </w:rPr>
        <w:tab/>
      </w:r>
      <w:r w:rsidRPr="007A4601">
        <w:rPr>
          <w:lang w:val="en-US"/>
        </w:rPr>
        <w:t>Testing the application</w:t>
      </w:r>
      <w:r>
        <w:tab/>
      </w:r>
      <w:r>
        <w:fldChar w:fldCharType="begin"/>
      </w:r>
      <w:r>
        <w:instrText xml:space="preserve"> PAGEREF _Toc535843915 \h </w:instrText>
      </w:r>
      <w:r>
        <w:fldChar w:fldCharType="separate"/>
      </w:r>
      <w:r>
        <w:t>13</w:t>
      </w:r>
      <w:r>
        <w:fldChar w:fldCharType="end"/>
      </w:r>
    </w:p>
    <w:p w:rsidR="009A4694" w:rsidRDefault="009A4694">
      <w:pPr>
        <w:pStyle w:val="TOC2"/>
        <w:rPr>
          <w:rFonts w:asciiTheme="minorHAnsi" w:eastAsiaTheme="minorEastAsia" w:hAnsiTheme="minorHAnsi" w:cstheme="minorBidi"/>
          <w:sz w:val="22"/>
          <w:szCs w:val="22"/>
          <w:lang w:eastAsia="en-GB"/>
        </w:rPr>
      </w:pPr>
      <w:r w:rsidRPr="007A4601">
        <w:rPr>
          <w:lang w:val="en-US"/>
        </w:rPr>
        <w:t>6.1</w:t>
      </w:r>
      <w:r>
        <w:rPr>
          <w:rFonts w:asciiTheme="minorHAnsi" w:eastAsiaTheme="minorEastAsia" w:hAnsiTheme="minorHAnsi" w:cstheme="minorBidi"/>
          <w:sz w:val="22"/>
          <w:szCs w:val="22"/>
          <w:lang w:eastAsia="en-GB"/>
        </w:rPr>
        <w:tab/>
      </w:r>
      <w:r w:rsidRPr="007A4601">
        <w:rPr>
          <w:lang w:val="en-US"/>
        </w:rPr>
        <w:t>Test it using distributed system</w:t>
      </w:r>
      <w:r>
        <w:tab/>
      </w:r>
      <w:r>
        <w:fldChar w:fldCharType="begin"/>
      </w:r>
      <w:r>
        <w:instrText xml:space="preserve"> PAGEREF _Toc535843916 \h </w:instrText>
      </w:r>
      <w:r>
        <w:fldChar w:fldCharType="separate"/>
      </w:r>
      <w:r>
        <w:t>14</w:t>
      </w:r>
      <w:r>
        <w:fldChar w:fldCharType="end"/>
      </w:r>
    </w:p>
    <w:p w:rsidR="009A4694" w:rsidRDefault="009A4694">
      <w:pPr>
        <w:pStyle w:val="TOC2"/>
        <w:rPr>
          <w:rFonts w:asciiTheme="minorHAnsi" w:eastAsiaTheme="minorEastAsia" w:hAnsiTheme="minorHAnsi" w:cstheme="minorBidi"/>
          <w:sz w:val="22"/>
          <w:szCs w:val="22"/>
          <w:lang w:eastAsia="en-GB"/>
        </w:rPr>
      </w:pPr>
      <w:r w:rsidRPr="007A4601">
        <w:rPr>
          <w:lang w:val="en-US"/>
        </w:rPr>
        <w:t>6.2</w:t>
      </w:r>
      <w:r>
        <w:rPr>
          <w:rFonts w:asciiTheme="minorHAnsi" w:eastAsiaTheme="minorEastAsia" w:hAnsiTheme="minorHAnsi" w:cstheme="minorBidi"/>
          <w:sz w:val="22"/>
          <w:szCs w:val="22"/>
          <w:lang w:eastAsia="en-GB"/>
        </w:rPr>
        <w:tab/>
      </w:r>
      <w:r w:rsidRPr="007A4601">
        <w:rPr>
          <w:lang w:val="en-US"/>
        </w:rPr>
        <w:t>Test it using the Monolithic Provider</w:t>
      </w:r>
      <w:r>
        <w:tab/>
      </w:r>
      <w:r>
        <w:fldChar w:fldCharType="begin"/>
      </w:r>
      <w:r>
        <w:instrText xml:space="preserve"> PAGEREF _Toc535843917 \h </w:instrText>
      </w:r>
      <w:r>
        <w:fldChar w:fldCharType="separate"/>
      </w:r>
      <w:r>
        <w:t>14</w:t>
      </w:r>
      <w:r>
        <w:fldChar w:fldCharType="end"/>
      </w:r>
    </w:p>
    <w:p w:rsidR="009A4694" w:rsidRDefault="009A4694">
      <w:pPr>
        <w:pStyle w:val="TOC1"/>
        <w:rPr>
          <w:rFonts w:asciiTheme="minorHAnsi" w:eastAsiaTheme="minorEastAsia" w:hAnsiTheme="minorHAnsi" w:cstheme="minorBidi"/>
          <w:b w:val="0"/>
          <w:bCs w:val="0"/>
          <w:caps w:val="0"/>
          <w:sz w:val="22"/>
          <w:szCs w:val="22"/>
          <w:lang w:eastAsia="en-GB"/>
        </w:rPr>
      </w:pPr>
      <w:r w:rsidRPr="007A4601">
        <w:rPr>
          <w:lang w:val="en-US"/>
        </w:rPr>
        <w:t>7</w:t>
      </w:r>
      <w:r>
        <w:rPr>
          <w:rFonts w:asciiTheme="minorHAnsi" w:eastAsiaTheme="minorEastAsia" w:hAnsiTheme="minorHAnsi" w:cstheme="minorBidi"/>
          <w:b w:val="0"/>
          <w:bCs w:val="0"/>
          <w:caps w:val="0"/>
          <w:sz w:val="22"/>
          <w:szCs w:val="22"/>
          <w:lang w:eastAsia="en-GB"/>
        </w:rPr>
        <w:tab/>
      </w:r>
      <w:r w:rsidRPr="007A4601">
        <w:rPr>
          <w:lang w:val="en-US"/>
        </w:rPr>
        <w:t>Hands-on Activities</w:t>
      </w:r>
      <w:r>
        <w:tab/>
      </w:r>
      <w:r>
        <w:fldChar w:fldCharType="begin"/>
      </w:r>
      <w:r>
        <w:instrText xml:space="preserve"> PAGEREF _Toc535843918 \h </w:instrText>
      </w:r>
      <w:r>
        <w:fldChar w:fldCharType="separate"/>
      </w:r>
      <w:r>
        <w:t>15</w:t>
      </w:r>
      <w:r>
        <w:fldChar w:fldCharType="end"/>
      </w:r>
    </w:p>
    <w:p w:rsidR="009A4694" w:rsidRDefault="009A4694">
      <w:pPr>
        <w:pStyle w:val="TOC2"/>
        <w:rPr>
          <w:rFonts w:asciiTheme="minorHAnsi" w:eastAsiaTheme="minorEastAsia" w:hAnsiTheme="minorHAnsi" w:cstheme="minorBidi"/>
          <w:sz w:val="22"/>
          <w:szCs w:val="22"/>
          <w:lang w:eastAsia="en-GB"/>
        </w:rPr>
      </w:pPr>
      <w:r w:rsidRPr="007A4601">
        <w:rPr>
          <w:lang w:val="en-US"/>
        </w:rPr>
        <w:t>7.1</w:t>
      </w:r>
      <w:r>
        <w:rPr>
          <w:rFonts w:asciiTheme="minorHAnsi" w:eastAsiaTheme="minorEastAsia" w:hAnsiTheme="minorHAnsi" w:cstheme="minorBidi"/>
          <w:sz w:val="22"/>
          <w:szCs w:val="22"/>
          <w:lang w:eastAsia="en-GB"/>
        </w:rPr>
        <w:tab/>
      </w:r>
      <w:r w:rsidRPr="007A4601">
        <w:rPr>
          <w:lang w:val="en-US"/>
        </w:rPr>
        <w:t>Activity 1</w:t>
      </w:r>
      <w:r>
        <w:tab/>
      </w:r>
      <w:r>
        <w:fldChar w:fldCharType="begin"/>
      </w:r>
      <w:r>
        <w:instrText xml:space="preserve"> PAGEREF _Toc535843919 \h </w:instrText>
      </w:r>
      <w:r>
        <w:fldChar w:fldCharType="separate"/>
      </w:r>
      <w:r>
        <w:t>15</w:t>
      </w:r>
      <w:r>
        <w:fldChar w:fldCharType="end"/>
      </w:r>
    </w:p>
    <w:p w:rsidR="009A4694" w:rsidRDefault="009A4694">
      <w:pPr>
        <w:pStyle w:val="TOC2"/>
        <w:rPr>
          <w:rFonts w:asciiTheme="minorHAnsi" w:eastAsiaTheme="minorEastAsia" w:hAnsiTheme="minorHAnsi" w:cstheme="minorBidi"/>
          <w:sz w:val="22"/>
          <w:szCs w:val="22"/>
          <w:lang w:eastAsia="en-GB"/>
        </w:rPr>
      </w:pPr>
      <w:r w:rsidRPr="007A4601">
        <w:rPr>
          <w:lang w:val="en-US"/>
        </w:rPr>
        <w:t>7.2</w:t>
      </w:r>
      <w:r>
        <w:rPr>
          <w:rFonts w:asciiTheme="minorHAnsi" w:eastAsiaTheme="minorEastAsia" w:hAnsiTheme="minorHAnsi" w:cstheme="minorBidi"/>
          <w:sz w:val="22"/>
          <w:szCs w:val="22"/>
          <w:lang w:eastAsia="en-GB"/>
        </w:rPr>
        <w:tab/>
      </w:r>
      <w:r w:rsidRPr="007A4601">
        <w:rPr>
          <w:lang w:val="en-US"/>
        </w:rPr>
        <w:t>Activity 2</w:t>
      </w:r>
      <w:r>
        <w:tab/>
      </w:r>
      <w:r>
        <w:fldChar w:fldCharType="begin"/>
      </w:r>
      <w:r>
        <w:instrText xml:space="preserve"> PAGEREF _Toc535843920 \h </w:instrText>
      </w:r>
      <w:r>
        <w:fldChar w:fldCharType="separate"/>
      </w:r>
      <w:r>
        <w:t>15</w:t>
      </w:r>
      <w:r>
        <w:fldChar w:fldCharType="end"/>
      </w:r>
    </w:p>
    <w:p w:rsidR="009A4694" w:rsidRDefault="009A4694">
      <w:pPr>
        <w:pStyle w:val="TOC1"/>
        <w:rPr>
          <w:rFonts w:asciiTheme="minorHAnsi" w:eastAsiaTheme="minorEastAsia" w:hAnsiTheme="minorHAnsi" w:cstheme="minorBidi"/>
          <w:b w:val="0"/>
          <w:bCs w:val="0"/>
          <w:caps w:val="0"/>
          <w:sz w:val="22"/>
          <w:szCs w:val="22"/>
          <w:lang w:eastAsia="en-GB"/>
        </w:rPr>
      </w:pPr>
      <w:r w:rsidRPr="007A4601">
        <w:rPr>
          <w:lang w:val="en-US"/>
        </w:rPr>
        <w:t>8</w:t>
      </w:r>
      <w:r>
        <w:rPr>
          <w:rFonts w:asciiTheme="minorHAnsi" w:eastAsiaTheme="minorEastAsia" w:hAnsiTheme="minorHAnsi" w:cstheme="minorBidi"/>
          <w:b w:val="0"/>
          <w:bCs w:val="0"/>
          <w:caps w:val="0"/>
          <w:sz w:val="22"/>
          <w:szCs w:val="22"/>
          <w:lang w:eastAsia="en-GB"/>
        </w:rPr>
        <w:tab/>
      </w:r>
      <w:r w:rsidRPr="007A4601">
        <w:rPr>
          <w:lang w:val="en-US"/>
        </w:rPr>
        <w:t>FAQ</w:t>
      </w:r>
      <w:r>
        <w:tab/>
      </w:r>
      <w:r>
        <w:fldChar w:fldCharType="begin"/>
      </w:r>
      <w:r>
        <w:instrText xml:space="preserve"> PAGEREF _Toc535843921 \h </w:instrText>
      </w:r>
      <w:r>
        <w:fldChar w:fldCharType="separate"/>
      </w:r>
      <w:r>
        <w:t>16</w:t>
      </w:r>
      <w:r>
        <w:fldChar w:fldCharType="end"/>
      </w:r>
    </w:p>
    <w:p w:rsidR="009A4694" w:rsidRDefault="009A4694">
      <w:pPr>
        <w:pStyle w:val="TOC2"/>
        <w:rPr>
          <w:rFonts w:asciiTheme="minorHAnsi" w:eastAsiaTheme="minorEastAsia" w:hAnsiTheme="minorHAnsi" w:cstheme="minorBidi"/>
          <w:sz w:val="22"/>
          <w:szCs w:val="22"/>
          <w:lang w:eastAsia="en-GB"/>
        </w:rPr>
      </w:pPr>
      <w:r w:rsidRPr="007A4601">
        <w:rPr>
          <w:lang w:val="en-US"/>
        </w:rPr>
        <w:t>8.1</w:t>
      </w:r>
      <w:r>
        <w:rPr>
          <w:rFonts w:asciiTheme="minorHAnsi" w:eastAsiaTheme="minorEastAsia" w:hAnsiTheme="minorHAnsi" w:cstheme="minorBidi"/>
          <w:sz w:val="22"/>
          <w:szCs w:val="22"/>
          <w:lang w:eastAsia="en-GB"/>
        </w:rPr>
        <w:tab/>
      </w:r>
      <w:r w:rsidRPr="007A4601">
        <w:rPr>
          <w:lang w:val="en-US"/>
        </w:rPr>
        <w:t>How to convert from a Java primitive data type to a MAL data type and vice versa?</w:t>
      </w:r>
      <w:r>
        <w:tab/>
      </w:r>
      <w:r>
        <w:fldChar w:fldCharType="begin"/>
      </w:r>
      <w:r>
        <w:instrText xml:space="preserve"> PAGEREF _Toc535843922 \h </w:instrText>
      </w:r>
      <w:r>
        <w:fldChar w:fldCharType="separate"/>
      </w:r>
      <w:r>
        <w:t>16</w:t>
      </w:r>
      <w:r>
        <w:fldChar w:fldCharType="end"/>
      </w:r>
    </w:p>
    <w:p w:rsidR="009A4694" w:rsidRDefault="009A4694">
      <w:pPr>
        <w:pStyle w:val="TOC2"/>
        <w:rPr>
          <w:rFonts w:asciiTheme="minorHAnsi" w:eastAsiaTheme="minorEastAsia" w:hAnsiTheme="minorHAnsi" w:cstheme="minorBidi"/>
          <w:sz w:val="22"/>
          <w:szCs w:val="22"/>
          <w:lang w:eastAsia="en-GB"/>
        </w:rPr>
      </w:pPr>
      <w:r w:rsidRPr="007A4601">
        <w:rPr>
          <w:lang w:val="en-US"/>
        </w:rPr>
        <w:t>8.2</w:t>
      </w:r>
      <w:r>
        <w:rPr>
          <w:rFonts w:asciiTheme="minorHAnsi" w:eastAsiaTheme="minorEastAsia" w:hAnsiTheme="minorHAnsi" w:cstheme="minorBidi"/>
          <w:sz w:val="22"/>
          <w:szCs w:val="22"/>
          <w:lang w:eastAsia="en-GB"/>
        </w:rPr>
        <w:tab/>
      </w:r>
      <w:r w:rsidRPr="007A4601">
        <w:rPr>
          <w:lang w:val="en-US"/>
        </w:rPr>
        <w:t>How to change the transport layer?</w:t>
      </w:r>
      <w:r>
        <w:tab/>
      </w:r>
      <w:r>
        <w:fldChar w:fldCharType="begin"/>
      </w:r>
      <w:r>
        <w:instrText xml:space="preserve"> PAGEREF _Toc535843923 \h </w:instrText>
      </w:r>
      <w:r>
        <w:fldChar w:fldCharType="separate"/>
      </w:r>
      <w:r>
        <w:t>16</w:t>
      </w:r>
      <w:r>
        <w:fldChar w:fldCharType="end"/>
      </w:r>
    </w:p>
    <w:p w:rsidR="009A4694" w:rsidRDefault="009A4694">
      <w:pPr>
        <w:pStyle w:val="TOC1"/>
        <w:rPr>
          <w:rFonts w:asciiTheme="minorHAnsi" w:eastAsiaTheme="minorEastAsia" w:hAnsiTheme="minorHAnsi" w:cstheme="minorBidi"/>
          <w:b w:val="0"/>
          <w:bCs w:val="0"/>
          <w:caps w:val="0"/>
          <w:sz w:val="22"/>
          <w:szCs w:val="22"/>
          <w:lang w:eastAsia="en-GB"/>
        </w:rPr>
      </w:pPr>
      <w:r w:rsidRPr="007A4601">
        <w:rPr>
          <w:lang w:val="en-US"/>
        </w:rPr>
        <w:t>9</w:t>
      </w:r>
      <w:r>
        <w:rPr>
          <w:rFonts w:asciiTheme="minorHAnsi" w:eastAsiaTheme="minorEastAsia" w:hAnsiTheme="minorHAnsi" w:cstheme="minorBidi"/>
          <w:b w:val="0"/>
          <w:bCs w:val="0"/>
          <w:caps w:val="0"/>
          <w:sz w:val="22"/>
          <w:szCs w:val="22"/>
          <w:lang w:eastAsia="en-GB"/>
        </w:rPr>
        <w:tab/>
      </w:r>
      <w:r w:rsidRPr="007A4601">
        <w:rPr>
          <w:lang w:val="en-US"/>
        </w:rPr>
        <w:t>MAL Attribute data types</w:t>
      </w:r>
      <w:r>
        <w:tab/>
      </w:r>
      <w:r>
        <w:fldChar w:fldCharType="begin"/>
      </w:r>
      <w:r>
        <w:instrText xml:space="preserve"> PAGEREF _Toc535843924 \h </w:instrText>
      </w:r>
      <w:r>
        <w:fldChar w:fldCharType="separate"/>
      </w:r>
      <w:r>
        <w:t>17</w:t>
      </w:r>
      <w:r>
        <w:fldChar w:fldCharType="end"/>
      </w:r>
    </w:p>
    <w:p w:rsidR="007F08DE" w:rsidRPr="003914D3" w:rsidRDefault="00130C89" w:rsidP="005C10D6">
      <w:pPr>
        <w:tabs>
          <w:tab w:val="left" w:pos="567"/>
          <w:tab w:val="right" w:leader="dot" w:pos="9540"/>
        </w:tabs>
        <w:rPr>
          <w:b/>
          <w:lang w:val="en-US"/>
        </w:rPr>
        <w:sectPr w:rsidR="007F08DE" w:rsidRPr="003914D3" w:rsidSect="00DE4FFE">
          <w:headerReference w:type="even" r:id="rId9"/>
          <w:headerReference w:type="default" r:id="rId10"/>
          <w:footerReference w:type="even" r:id="rId11"/>
          <w:footerReference w:type="default" r:id="rId12"/>
          <w:headerReference w:type="first" r:id="rId13"/>
          <w:footerReference w:type="first" r:id="rId14"/>
          <w:pgSz w:w="11907" w:h="16840" w:code="9"/>
          <w:pgMar w:top="1860" w:right="1106" w:bottom="1418" w:left="1134" w:header="567" w:footer="1021" w:gutter="0"/>
          <w:cols w:space="708"/>
          <w:titlePg/>
          <w:docGrid w:linePitch="360"/>
        </w:sectPr>
      </w:pPr>
      <w:r w:rsidRPr="003914D3">
        <w:rPr>
          <w:caps/>
          <w:szCs w:val="20"/>
          <w:lang w:val="en-US"/>
        </w:rPr>
        <w:fldChar w:fldCharType="end"/>
      </w:r>
    </w:p>
    <w:p w:rsidR="00C87F70" w:rsidRPr="003914D3" w:rsidRDefault="004E59F3" w:rsidP="00C87F70">
      <w:pPr>
        <w:pStyle w:val="Heading1"/>
        <w:rPr>
          <w:lang w:val="en-US"/>
        </w:rPr>
      </w:pPr>
      <w:bookmarkStart w:id="1" w:name="_Toc266973930"/>
      <w:bookmarkStart w:id="2" w:name="_Toc535843900"/>
      <w:r w:rsidRPr="003914D3">
        <w:rPr>
          <w:lang w:val="en-US"/>
        </w:rPr>
        <w:lastRenderedPageBreak/>
        <w:t>Introduction</w:t>
      </w:r>
      <w:bookmarkEnd w:id="1"/>
      <w:bookmarkEnd w:id="2"/>
    </w:p>
    <w:p w:rsidR="002D1395" w:rsidRPr="003914D3" w:rsidRDefault="002D1395" w:rsidP="002D1395">
      <w:pPr>
        <w:pStyle w:val="BodytextJustified"/>
        <w:rPr>
          <w:lang w:val="en-US"/>
        </w:rPr>
      </w:pPr>
    </w:p>
    <w:p w:rsidR="00D96D29" w:rsidRPr="003914D3" w:rsidRDefault="005F1898" w:rsidP="00D96D29">
      <w:pPr>
        <w:pStyle w:val="BodytextJustified"/>
        <w:rPr>
          <w:lang w:val="en-US"/>
        </w:rPr>
      </w:pPr>
      <w:r w:rsidRPr="003914D3">
        <w:rPr>
          <w:lang w:val="en-US"/>
        </w:rPr>
        <w:t>This document</w:t>
      </w:r>
      <w:r w:rsidR="00F971A1" w:rsidRPr="003914D3">
        <w:rPr>
          <w:lang w:val="en-US"/>
        </w:rPr>
        <w:t xml:space="preserve"> explains how to develop a NMF Ground application</w:t>
      </w:r>
      <w:r w:rsidR="00FC61E9" w:rsidRPr="003914D3">
        <w:rPr>
          <w:lang w:val="en-US"/>
        </w:rPr>
        <w:t xml:space="preserve"> using the NanoSat MO Framework</w:t>
      </w:r>
      <w:r w:rsidR="00D96D29" w:rsidRPr="003914D3">
        <w:rPr>
          <w:lang w:val="en-US"/>
        </w:rPr>
        <w:t>.</w:t>
      </w:r>
      <w:r w:rsidR="0085694A" w:rsidRPr="003914D3">
        <w:rPr>
          <w:lang w:val="en-US"/>
        </w:rPr>
        <w:t xml:space="preserve"> </w:t>
      </w:r>
      <w:r w:rsidR="00E67378" w:rsidRPr="003914D3">
        <w:rPr>
          <w:lang w:val="en-US"/>
        </w:rPr>
        <w:t>The developer is welcomed to read the “Quick Start” guide before reading this document.</w:t>
      </w:r>
    </w:p>
    <w:p w:rsidR="004F6FC4" w:rsidRPr="003914D3" w:rsidRDefault="00295417" w:rsidP="00FF2DAF">
      <w:pPr>
        <w:pStyle w:val="BodytextJustified"/>
        <w:rPr>
          <w:lang w:val="en-US"/>
        </w:rPr>
      </w:pPr>
      <w:r w:rsidRPr="003914D3">
        <w:rPr>
          <w:lang w:val="en-US"/>
        </w:rPr>
        <w:t>T</w:t>
      </w:r>
      <w:r w:rsidR="00F71C4B" w:rsidRPr="003914D3">
        <w:rPr>
          <w:lang w:val="en-US"/>
        </w:rPr>
        <w:t xml:space="preserve">his document was </w:t>
      </w:r>
      <w:r w:rsidR="000C3CC2" w:rsidRPr="003914D3">
        <w:rPr>
          <w:lang w:val="en-US"/>
        </w:rPr>
        <w:t>produced</w:t>
      </w:r>
      <w:r w:rsidR="00F71C4B" w:rsidRPr="003914D3">
        <w:rPr>
          <w:lang w:val="en-US"/>
        </w:rPr>
        <w:t xml:space="preserve"> </w:t>
      </w:r>
      <w:r w:rsidRPr="003914D3">
        <w:rPr>
          <w:lang w:val="en-US"/>
        </w:rPr>
        <w:t>as part of</w:t>
      </w:r>
      <w:r w:rsidR="00F71C4B" w:rsidRPr="003914D3">
        <w:rPr>
          <w:lang w:val="en-US"/>
        </w:rPr>
        <w:t xml:space="preserve"> the </w:t>
      </w:r>
      <w:r w:rsidR="00A85152" w:rsidRPr="003914D3">
        <w:rPr>
          <w:lang w:val="en-US"/>
        </w:rPr>
        <w:t xml:space="preserve">NanoSat MO </w:t>
      </w:r>
      <w:r w:rsidRPr="003914D3">
        <w:rPr>
          <w:lang w:val="en-US"/>
        </w:rPr>
        <w:t>F</w:t>
      </w:r>
      <w:r w:rsidR="00A85152" w:rsidRPr="003914D3">
        <w:rPr>
          <w:lang w:val="en-US"/>
        </w:rPr>
        <w:t xml:space="preserve">ramework </w:t>
      </w:r>
      <w:r w:rsidRPr="003914D3">
        <w:rPr>
          <w:lang w:val="en-US"/>
        </w:rPr>
        <w:t>Software Development Kit</w:t>
      </w:r>
      <w:r w:rsidR="00F71C4B" w:rsidRPr="003914D3">
        <w:rPr>
          <w:lang w:val="en-US"/>
        </w:rPr>
        <w:t xml:space="preserve"> </w:t>
      </w:r>
      <w:r w:rsidRPr="003914D3">
        <w:rPr>
          <w:lang w:val="en-US"/>
        </w:rPr>
        <w:t>(SDK)</w:t>
      </w:r>
      <w:r w:rsidR="003F15AE" w:rsidRPr="003914D3">
        <w:rPr>
          <w:lang w:val="en-US"/>
        </w:rPr>
        <w:t>.</w:t>
      </w:r>
    </w:p>
    <w:p w:rsidR="00820793" w:rsidRPr="003914D3" w:rsidRDefault="00820793" w:rsidP="00FF2DAF">
      <w:pPr>
        <w:pStyle w:val="BodytextJustified"/>
        <w:rPr>
          <w:lang w:val="en-US"/>
        </w:rPr>
      </w:pPr>
    </w:p>
    <w:p w:rsidR="00A77F4A" w:rsidRPr="003914D3" w:rsidRDefault="00295417" w:rsidP="00FF2DAF">
      <w:pPr>
        <w:pStyle w:val="BodytextJustified"/>
        <w:rPr>
          <w:lang w:val="en-US"/>
        </w:rPr>
      </w:pPr>
      <w:r w:rsidRPr="003914D3">
        <w:rPr>
          <w:lang w:val="en-US"/>
        </w:rPr>
        <w:t>I</w:t>
      </w:r>
      <w:r w:rsidR="00AB39F0" w:rsidRPr="003914D3">
        <w:rPr>
          <w:lang w:val="en-US"/>
        </w:rPr>
        <w:t xml:space="preserve">t is very important to </w:t>
      </w:r>
      <w:r w:rsidRPr="003914D3">
        <w:rPr>
          <w:lang w:val="en-US"/>
        </w:rPr>
        <w:t xml:space="preserve">always </w:t>
      </w:r>
      <w:r w:rsidR="00AB39F0" w:rsidRPr="003914D3">
        <w:rPr>
          <w:lang w:val="en-US"/>
        </w:rPr>
        <w:t xml:space="preserve">gather feedback from the </w:t>
      </w:r>
      <w:r w:rsidRPr="003914D3">
        <w:rPr>
          <w:lang w:val="en-US"/>
        </w:rPr>
        <w:t>developers</w:t>
      </w:r>
      <w:r w:rsidR="00AB39F0" w:rsidRPr="003914D3">
        <w:rPr>
          <w:lang w:val="en-US"/>
        </w:rPr>
        <w:t xml:space="preserve"> in order to improve the framework.</w:t>
      </w:r>
      <w:r w:rsidR="001B54DE" w:rsidRPr="003914D3">
        <w:rPr>
          <w:lang w:val="en-US"/>
        </w:rPr>
        <w:t xml:space="preserve"> </w:t>
      </w:r>
      <w:r w:rsidR="000E1DA9" w:rsidRPr="003914D3">
        <w:rPr>
          <w:lang w:val="en-US"/>
        </w:rPr>
        <w:t xml:space="preserve">For that reason, </w:t>
      </w:r>
      <w:r w:rsidR="00AE3E7D" w:rsidRPr="003914D3">
        <w:rPr>
          <w:lang w:val="en-US"/>
        </w:rPr>
        <w:t>an area online w</w:t>
      </w:r>
      <w:r w:rsidR="000E1DA9" w:rsidRPr="003914D3">
        <w:rPr>
          <w:lang w:val="en-US"/>
        </w:rPr>
        <w:t xml:space="preserve">as create </w:t>
      </w:r>
      <w:r w:rsidR="001D337B" w:rsidRPr="003914D3">
        <w:rPr>
          <w:lang w:val="en-US"/>
        </w:rPr>
        <w:t xml:space="preserve">where </w:t>
      </w:r>
      <w:r w:rsidRPr="003914D3">
        <w:rPr>
          <w:lang w:val="en-US"/>
        </w:rPr>
        <w:t>developers</w:t>
      </w:r>
      <w:r w:rsidR="001D337B" w:rsidRPr="003914D3">
        <w:rPr>
          <w:lang w:val="en-US"/>
        </w:rPr>
        <w:t xml:space="preserve"> are encouraged to report </w:t>
      </w:r>
      <w:r w:rsidR="003B23EB" w:rsidRPr="003914D3">
        <w:rPr>
          <w:lang w:val="en-US"/>
        </w:rPr>
        <w:t>bugs</w:t>
      </w:r>
      <w:r w:rsidR="0085254A" w:rsidRPr="003914D3">
        <w:rPr>
          <w:lang w:val="en-US"/>
        </w:rPr>
        <w:t>,</w:t>
      </w:r>
      <w:r w:rsidR="003B23EB" w:rsidRPr="003914D3">
        <w:rPr>
          <w:lang w:val="en-US"/>
        </w:rPr>
        <w:t xml:space="preserve"> problems</w:t>
      </w:r>
      <w:r w:rsidR="0085254A" w:rsidRPr="003914D3">
        <w:rPr>
          <w:lang w:val="en-US"/>
        </w:rPr>
        <w:t>, suggest new ideas or improvements</w:t>
      </w:r>
      <w:r w:rsidR="000E1DA9" w:rsidRPr="003914D3">
        <w:rPr>
          <w:lang w:val="en-US"/>
        </w:rPr>
        <w:t>:</w:t>
      </w:r>
    </w:p>
    <w:p w:rsidR="00126140" w:rsidRDefault="00882651" w:rsidP="00FF2DAF">
      <w:pPr>
        <w:pStyle w:val="BodytextJustified"/>
        <w:rPr>
          <w:rStyle w:val="Hyperlink"/>
          <w:sz w:val="22"/>
          <w:szCs w:val="22"/>
          <w:lang w:val="en-US"/>
        </w:rPr>
      </w:pPr>
      <w:hyperlink r:id="rId15" w:history="1">
        <w:r w:rsidRPr="000F2A15">
          <w:rPr>
            <w:rStyle w:val="Hyperlink"/>
            <w:sz w:val="22"/>
            <w:szCs w:val="22"/>
            <w:lang w:val="en-US"/>
          </w:rPr>
          <w:t>https://github.com/esa/nanosat-mo-framework/issues</w:t>
        </w:r>
      </w:hyperlink>
    </w:p>
    <w:p w:rsidR="00882651" w:rsidRPr="003914D3" w:rsidRDefault="00882651" w:rsidP="00FF2DAF">
      <w:pPr>
        <w:pStyle w:val="BodytextJustified"/>
        <w:rPr>
          <w:lang w:val="en-US"/>
        </w:rPr>
      </w:pPr>
    </w:p>
    <w:p w:rsidR="00D0525B" w:rsidRPr="003914D3" w:rsidRDefault="00D0525B" w:rsidP="00E955E8">
      <w:pPr>
        <w:pStyle w:val="BodytextJustified"/>
        <w:rPr>
          <w:lang w:val="en-US"/>
        </w:rPr>
      </w:pPr>
      <w:r w:rsidRPr="003914D3">
        <w:rPr>
          <w:lang w:val="en-US"/>
        </w:rPr>
        <w:t xml:space="preserve">The NanoSat MO Framework </w:t>
      </w:r>
      <w:r w:rsidR="00021D10" w:rsidRPr="003914D3">
        <w:rPr>
          <w:lang w:val="en-US"/>
        </w:rPr>
        <w:t>is</w:t>
      </w:r>
      <w:r w:rsidRPr="003914D3">
        <w:rPr>
          <w:lang w:val="en-US"/>
        </w:rPr>
        <w:t xml:space="preserve"> available </w:t>
      </w:r>
      <w:r w:rsidR="00EB245A" w:rsidRPr="003914D3">
        <w:rPr>
          <w:lang w:val="en-US"/>
        </w:rPr>
        <w:t xml:space="preserve">online </w:t>
      </w:r>
      <w:r w:rsidR="00EC4630" w:rsidRPr="003914D3">
        <w:rPr>
          <w:lang w:val="en-US"/>
        </w:rPr>
        <w:t>o</w:t>
      </w:r>
      <w:r w:rsidR="00F0350A" w:rsidRPr="003914D3">
        <w:rPr>
          <w:lang w:val="en-US"/>
        </w:rPr>
        <w:t xml:space="preserve">n GitHub </w:t>
      </w:r>
      <w:r w:rsidR="00EB245A" w:rsidRPr="003914D3">
        <w:rPr>
          <w:lang w:val="en-US"/>
        </w:rPr>
        <w:t>under an open source licence</w:t>
      </w:r>
      <w:r w:rsidR="00F0350A" w:rsidRPr="003914D3">
        <w:rPr>
          <w:lang w:val="en-US"/>
        </w:rPr>
        <w:t>.</w:t>
      </w:r>
      <w:r w:rsidR="00954084" w:rsidRPr="003914D3">
        <w:rPr>
          <w:lang w:val="en-US"/>
        </w:rPr>
        <w:t xml:space="preserve"> </w:t>
      </w:r>
      <w:r w:rsidR="00242132" w:rsidRPr="003914D3">
        <w:rPr>
          <w:lang w:val="en-US"/>
        </w:rPr>
        <w:t xml:space="preserve">Additionally, it will also be available </w:t>
      </w:r>
      <w:r w:rsidR="00C42522" w:rsidRPr="003914D3">
        <w:rPr>
          <w:lang w:val="en-US"/>
        </w:rPr>
        <w:t>o</w:t>
      </w:r>
      <w:r w:rsidR="00A222C5" w:rsidRPr="003914D3">
        <w:rPr>
          <w:lang w:val="en-US"/>
        </w:rPr>
        <w:t>n</w:t>
      </w:r>
      <w:r w:rsidR="00242132" w:rsidRPr="003914D3">
        <w:rPr>
          <w:lang w:val="en-US"/>
        </w:rPr>
        <w:t xml:space="preserve"> Maven Central</w:t>
      </w:r>
      <w:r w:rsidR="00A222C5" w:rsidRPr="003914D3">
        <w:rPr>
          <w:lang w:val="en-US"/>
        </w:rPr>
        <w:t xml:space="preserve"> in order to facilitate the project dependencies resolution</w:t>
      </w:r>
      <w:r w:rsidR="00242132" w:rsidRPr="003914D3">
        <w:rPr>
          <w:lang w:val="en-US"/>
        </w:rPr>
        <w:t>.</w:t>
      </w:r>
    </w:p>
    <w:p w:rsidR="00F812F6" w:rsidRPr="003914D3" w:rsidRDefault="00F812F6" w:rsidP="002D1395">
      <w:pPr>
        <w:pStyle w:val="BodytextJustified"/>
        <w:rPr>
          <w:lang w:val="en-US"/>
        </w:rPr>
      </w:pPr>
    </w:p>
    <w:p w:rsidR="00820793" w:rsidRPr="003914D3" w:rsidRDefault="00820793" w:rsidP="00820793">
      <w:pPr>
        <w:pStyle w:val="BodytextJustified"/>
        <w:rPr>
          <w:lang w:val="en-US"/>
        </w:rPr>
      </w:pPr>
      <w:r w:rsidRPr="003914D3">
        <w:rPr>
          <w:lang w:val="en-US"/>
        </w:rPr>
        <w:t xml:space="preserve">The NanoSat MO Framework implementation was developed in Java and as a minimum requirement, Java version </w:t>
      </w:r>
      <w:r w:rsidR="00882651">
        <w:rPr>
          <w:lang w:val="en-US"/>
        </w:rPr>
        <w:t>8</w:t>
      </w:r>
      <w:r w:rsidRPr="003914D3">
        <w:rPr>
          <w:lang w:val="en-US"/>
        </w:rPr>
        <w:t xml:space="preserve"> is necessary in order to run the software.</w:t>
      </w:r>
    </w:p>
    <w:p w:rsidR="00820793" w:rsidRPr="003914D3" w:rsidRDefault="00820793" w:rsidP="00820793">
      <w:pPr>
        <w:pStyle w:val="BodytextJustified"/>
        <w:rPr>
          <w:lang w:val="en-US"/>
        </w:rPr>
      </w:pPr>
      <w:r w:rsidRPr="003914D3">
        <w:rPr>
          <w:lang w:val="en-US"/>
        </w:rPr>
        <w:t>The de</w:t>
      </w:r>
      <w:r w:rsidR="009157B3">
        <w:rPr>
          <w:lang w:val="en-US"/>
        </w:rPr>
        <w:t>veloper is suggested to use NetB</w:t>
      </w:r>
      <w:r w:rsidRPr="003914D3">
        <w:rPr>
          <w:lang w:val="en-US"/>
        </w:rPr>
        <w:t>eans IDE during the software development process.</w:t>
      </w:r>
    </w:p>
    <w:p w:rsidR="00A32A61" w:rsidRPr="003914D3" w:rsidRDefault="00A32A61" w:rsidP="002D1395">
      <w:pPr>
        <w:pStyle w:val="BodytextJustified"/>
        <w:rPr>
          <w:lang w:val="en-US"/>
        </w:rPr>
      </w:pPr>
    </w:p>
    <w:p w:rsidR="00820793" w:rsidRPr="003914D3" w:rsidRDefault="00820793" w:rsidP="002D1395">
      <w:pPr>
        <w:pStyle w:val="BodytextJustified"/>
        <w:rPr>
          <w:lang w:val="en-US"/>
        </w:rPr>
      </w:pPr>
    </w:p>
    <w:p w:rsidR="00813697" w:rsidRPr="003914D3" w:rsidRDefault="00813697" w:rsidP="002D1395">
      <w:pPr>
        <w:pStyle w:val="BodytextJustified"/>
        <w:rPr>
          <w:lang w:val="en-US"/>
        </w:rPr>
      </w:pPr>
    </w:p>
    <w:p w:rsidR="00DC0BB9" w:rsidRPr="003914D3" w:rsidRDefault="00DC0BB9" w:rsidP="00DC0BB9">
      <w:pPr>
        <w:pStyle w:val="Heading1"/>
        <w:rPr>
          <w:lang w:val="en-US"/>
        </w:rPr>
      </w:pPr>
      <w:bookmarkStart w:id="3" w:name="_Toc436022396"/>
      <w:bookmarkStart w:id="4" w:name="_Toc535843901"/>
      <w:r w:rsidRPr="003914D3">
        <w:rPr>
          <w:lang w:val="en-US"/>
        </w:rPr>
        <w:t>References</w:t>
      </w:r>
      <w:bookmarkEnd w:id="3"/>
      <w:bookmarkEnd w:id="4"/>
    </w:p>
    <w:p w:rsidR="00DC0BB9" w:rsidRPr="003914D3" w:rsidRDefault="00DC0BB9" w:rsidP="00DC0BB9">
      <w:pPr>
        <w:pStyle w:val="Heading2"/>
        <w:rPr>
          <w:lang w:val="en-US"/>
        </w:rPr>
      </w:pPr>
      <w:bookmarkStart w:id="5" w:name="_Toc436022398"/>
      <w:bookmarkStart w:id="6" w:name="_Toc535843902"/>
      <w:r w:rsidRPr="003914D3">
        <w:rPr>
          <w:lang w:val="en-US"/>
        </w:rPr>
        <w:t>Referenced Documents</w:t>
      </w:r>
      <w:bookmarkEnd w:id="5"/>
      <w:bookmarkEnd w:id="6"/>
    </w:p>
    <w:tbl>
      <w:tblPr>
        <w:tblStyle w:val="ESATable"/>
        <w:tblW w:w="0" w:type="auto"/>
        <w:tblLook w:val="04A0" w:firstRow="1" w:lastRow="0" w:firstColumn="1" w:lastColumn="0" w:noHBand="0" w:noVBand="1"/>
      </w:tblPr>
      <w:tblGrid>
        <w:gridCol w:w="851"/>
        <w:gridCol w:w="4252"/>
        <w:gridCol w:w="2977"/>
        <w:gridCol w:w="709"/>
        <w:gridCol w:w="946"/>
      </w:tblGrid>
      <w:tr w:rsidR="00DC0BB9" w:rsidRPr="003914D3" w:rsidTr="00F55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DC0BB9" w:rsidRPr="003914D3" w:rsidRDefault="00DC0BB9" w:rsidP="00F5591F">
            <w:pPr>
              <w:pStyle w:val="BodytextJustified"/>
              <w:rPr>
                <w:sz w:val="20"/>
                <w:lang w:val="en-US"/>
              </w:rPr>
            </w:pPr>
            <w:r w:rsidRPr="003914D3">
              <w:rPr>
                <w:sz w:val="20"/>
                <w:lang w:val="en-US"/>
              </w:rPr>
              <w:t>Ref.</w:t>
            </w:r>
          </w:p>
        </w:tc>
        <w:tc>
          <w:tcPr>
            <w:tcW w:w="4252" w:type="dxa"/>
          </w:tcPr>
          <w:p w:rsidR="00DC0BB9" w:rsidRPr="003914D3" w:rsidRDefault="00DC0BB9" w:rsidP="00F5591F">
            <w:pPr>
              <w:pStyle w:val="BodytextJustified"/>
              <w:cnfStyle w:val="100000000000" w:firstRow="1" w:lastRow="0" w:firstColumn="0" w:lastColumn="0" w:oddVBand="0" w:evenVBand="0" w:oddHBand="0" w:evenHBand="0" w:firstRowFirstColumn="0" w:firstRowLastColumn="0" w:lastRowFirstColumn="0" w:lastRowLastColumn="0"/>
              <w:rPr>
                <w:sz w:val="20"/>
                <w:lang w:val="en-US"/>
              </w:rPr>
            </w:pPr>
            <w:r w:rsidRPr="003914D3">
              <w:rPr>
                <w:sz w:val="20"/>
                <w:lang w:val="en-US"/>
              </w:rPr>
              <w:t>Title</w:t>
            </w:r>
          </w:p>
        </w:tc>
        <w:tc>
          <w:tcPr>
            <w:tcW w:w="2977" w:type="dxa"/>
          </w:tcPr>
          <w:p w:rsidR="00DC0BB9" w:rsidRPr="003914D3" w:rsidRDefault="00DC0BB9" w:rsidP="00F5591F">
            <w:pPr>
              <w:pStyle w:val="BodytextJustified"/>
              <w:cnfStyle w:val="100000000000" w:firstRow="1" w:lastRow="0" w:firstColumn="0" w:lastColumn="0" w:oddVBand="0" w:evenVBand="0" w:oddHBand="0" w:evenHBand="0" w:firstRowFirstColumn="0" w:firstRowLastColumn="0" w:lastRowFirstColumn="0" w:lastRowLastColumn="0"/>
              <w:rPr>
                <w:sz w:val="20"/>
                <w:lang w:val="en-US"/>
              </w:rPr>
            </w:pPr>
            <w:r w:rsidRPr="003914D3">
              <w:rPr>
                <w:sz w:val="20"/>
                <w:lang w:val="en-US"/>
              </w:rPr>
              <w:t>Code</w:t>
            </w:r>
          </w:p>
        </w:tc>
        <w:tc>
          <w:tcPr>
            <w:tcW w:w="709" w:type="dxa"/>
          </w:tcPr>
          <w:p w:rsidR="00DC0BB9" w:rsidRPr="003914D3" w:rsidRDefault="00DC0BB9" w:rsidP="00F5591F">
            <w:pPr>
              <w:pStyle w:val="BodytextJustified"/>
              <w:cnfStyle w:val="100000000000" w:firstRow="1" w:lastRow="0" w:firstColumn="0" w:lastColumn="0" w:oddVBand="0" w:evenVBand="0" w:oddHBand="0" w:evenHBand="0" w:firstRowFirstColumn="0" w:firstRowLastColumn="0" w:lastRowFirstColumn="0" w:lastRowLastColumn="0"/>
              <w:rPr>
                <w:sz w:val="20"/>
                <w:lang w:val="en-US"/>
              </w:rPr>
            </w:pPr>
            <w:r w:rsidRPr="003914D3">
              <w:rPr>
                <w:sz w:val="20"/>
                <w:lang w:val="en-US"/>
              </w:rPr>
              <w:t>Issue</w:t>
            </w:r>
          </w:p>
        </w:tc>
        <w:tc>
          <w:tcPr>
            <w:tcW w:w="946" w:type="dxa"/>
          </w:tcPr>
          <w:p w:rsidR="00DC0BB9" w:rsidRPr="003914D3" w:rsidRDefault="00DC0BB9" w:rsidP="00F5591F">
            <w:pPr>
              <w:pStyle w:val="BodytextJustified"/>
              <w:cnfStyle w:val="100000000000" w:firstRow="1" w:lastRow="0" w:firstColumn="0" w:lastColumn="0" w:oddVBand="0" w:evenVBand="0" w:oddHBand="0" w:evenHBand="0" w:firstRowFirstColumn="0" w:firstRowLastColumn="0" w:lastRowFirstColumn="0" w:lastRowLastColumn="0"/>
              <w:rPr>
                <w:sz w:val="20"/>
                <w:lang w:val="en-US"/>
              </w:rPr>
            </w:pPr>
            <w:r w:rsidRPr="003914D3">
              <w:rPr>
                <w:sz w:val="20"/>
                <w:lang w:val="en-US"/>
              </w:rPr>
              <w:t>Date</w:t>
            </w:r>
          </w:p>
        </w:tc>
      </w:tr>
      <w:tr w:rsidR="004C541D" w:rsidRPr="003914D3" w:rsidTr="00F5591F">
        <w:tc>
          <w:tcPr>
            <w:cnfStyle w:val="001000000000" w:firstRow="0" w:lastRow="0" w:firstColumn="1" w:lastColumn="0" w:oddVBand="0" w:evenVBand="0" w:oddHBand="0" w:evenHBand="0" w:firstRowFirstColumn="0" w:firstRowLastColumn="0" w:lastRowFirstColumn="0" w:lastRowLastColumn="0"/>
            <w:tcW w:w="851" w:type="dxa"/>
          </w:tcPr>
          <w:p w:rsidR="004C541D" w:rsidRPr="003914D3" w:rsidRDefault="004C541D" w:rsidP="00F5591F">
            <w:pPr>
              <w:pStyle w:val="BodytextJustified"/>
              <w:rPr>
                <w:sz w:val="16"/>
                <w:szCs w:val="16"/>
                <w:lang w:val="en-US"/>
              </w:rPr>
            </w:pPr>
            <w:r w:rsidRPr="003914D3">
              <w:rPr>
                <w:sz w:val="16"/>
                <w:szCs w:val="16"/>
                <w:lang w:val="en-US"/>
              </w:rPr>
              <w:t>[RD1]</w:t>
            </w:r>
          </w:p>
        </w:tc>
        <w:tc>
          <w:tcPr>
            <w:tcW w:w="4252" w:type="dxa"/>
          </w:tcPr>
          <w:p w:rsidR="004C541D" w:rsidRPr="003914D3" w:rsidRDefault="00C573C7"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lang w:val="en-US"/>
              </w:rPr>
            </w:pPr>
            <w:r w:rsidRPr="003914D3">
              <w:rPr>
                <w:sz w:val="16"/>
                <w:szCs w:val="16"/>
                <w:lang w:val="en-US"/>
              </w:rPr>
              <w:t>NanoSat MO Framework: Achieving On-board Software Portability</w:t>
            </w:r>
          </w:p>
        </w:tc>
        <w:tc>
          <w:tcPr>
            <w:tcW w:w="2977" w:type="dxa"/>
          </w:tcPr>
          <w:p w:rsidR="004C541D" w:rsidRPr="003914D3" w:rsidRDefault="00737BEF"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lang w:val="en-US"/>
              </w:rPr>
            </w:pPr>
            <w:r w:rsidRPr="003914D3">
              <w:rPr>
                <w:sz w:val="16"/>
                <w:szCs w:val="16"/>
                <w:lang w:val="en-US"/>
              </w:rPr>
              <w:t>&lt;&lt;</w:t>
            </w:r>
            <w:r w:rsidR="00C573C7" w:rsidRPr="003914D3">
              <w:rPr>
                <w:sz w:val="16"/>
                <w:szCs w:val="16"/>
                <w:lang w:val="en-US"/>
              </w:rPr>
              <w:t>To Be Defined</w:t>
            </w:r>
            <w:r w:rsidRPr="003914D3">
              <w:rPr>
                <w:sz w:val="16"/>
                <w:szCs w:val="16"/>
                <w:lang w:val="en-US"/>
              </w:rPr>
              <w:t>&gt;&gt;</w:t>
            </w:r>
          </w:p>
        </w:tc>
        <w:tc>
          <w:tcPr>
            <w:tcW w:w="709" w:type="dxa"/>
          </w:tcPr>
          <w:p w:rsidR="004C541D" w:rsidRPr="003914D3" w:rsidRDefault="004C541D"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946" w:type="dxa"/>
          </w:tcPr>
          <w:p w:rsidR="004C541D" w:rsidRPr="003914D3" w:rsidRDefault="006B3771" w:rsidP="00A16E43">
            <w:pPr>
              <w:pStyle w:val="BodytextJustified"/>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3914D3">
              <w:rPr>
                <w:sz w:val="16"/>
                <w:szCs w:val="16"/>
                <w:lang w:val="en-US"/>
              </w:rPr>
              <w:t>May 2016</w:t>
            </w:r>
          </w:p>
        </w:tc>
      </w:tr>
      <w:tr w:rsidR="00FB6EDB" w:rsidRPr="003914D3" w:rsidTr="00F5591F">
        <w:tc>
          <w:tcPr>
            <w:cnfStyle w:val="001000000000" w:firstRow="0" w:lastRow="0" w:firstColumn="1" w:lastColumn="0" w:oddVBand="0" w:evenVBand="0" w:oddHBand="0" w:evenHBand="0" w:firstRowFirstColumn="0" w:firstRowLastColumn="0" w:lastRowFirstColumn="0" w:lastRowLastColumn="0"/>
            <w:tcW w:w="851" w:type="dxa"/>
          </w:tcPr>
          <w:p w:rsidR="00FB6EDB" w:rsidRPr="003914D3" w:rsidRDefault="00FB6EDB" w:rsidP="00F5591F">
            <w:pPr>
              <w:pStyle w:val="BodytextJustified"/>
              <w:rPr>
                <w:sz w:val="16"/>
                <w:szCs w:val="16"/>
                <w:lang w:val="en-US"/>
              </w:rPr>
            </w:pPr>
            <w:r w:rsidRPr="003914D3">
              <w:rPr>
                <w:sz w:val="16"/>
                <w:szCs w:val="16"/>
                <w:lang w:val="en-US"/>
              </w:rPr>
              <w:t>[RD2]</w:t>
            </w:r>
          </w:p>
        </w:tc>
        <w:tc>
          <w:tcPr>
            <w:tcW w:w="4252" w:type="dxa"/>
          </w:tcPr>
          <w:p w:rsidR="00FB6EDB" w:rsidRPr="003914D3" w:rsidRDefault="00FB6EDB"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lang w:val="en-US"/>
              </w:rPr>
            </w:pPr>
            <w:r w:rsidRPr="003914D3">
              <w:rPr>
                <w:sz w:val="16"/>
                <w:szCs w:val="16"/>
                <w:lang w:val="en-US"/>
              </w:rPr>
              <w:t>CCSDS Mission Operations Services on OPS-SAT</w:t>
            </w:r>
          </w:p>
        </w:tc>
        <w:tc>
          <w:tcPr>
            <w:tcW w:w="2977" w:type="dxa"/>
          </w:tcPr>
          <w:p w:rsidR="00FB6EDB" w:rsidRPr="003914D3" w:rsidRDefault="00FB6EDB"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lang w:val="en-US"/>
              </w:rPr>
            </w:pPr>
            <w:r w:rsidRPr="003914D3">
              <w:rPr>
                <w:sz w:val="16"/>
                <w:szCs w:val="16"/>
                <w:lang w:val="en-US"/>
              </w:rPr>
              <w:t>IAA-B10-1301</w:t>
            </w:r>
          </w:p>
        </w:tc>
        <w:tc>
          <w:tcPr>
            <w:tcW w:w="709" w:type="dxa"/>
          </w:tcPr>
          <w:p w:rsidR="00FB6EDB" w:rsidRPr="003914D3" w:rsidRDefault="00FB6EDB"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946" w:type="dxa"/>
          </w:tcPr>
          <w:p w:rsidR="00FB6EDB" w:rsidRPr="003914D3" w:rsidRDefault="00FB6EDB" w:rsidP="00A16E43">
            <w:pPr>
              <w:pStyle w:val="BodytextJustified"/>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3914D3">
              <w:rPr>
                <w:sz w:val="16"/>
                <w:szCs w:val="16"/>
                <w:lang w:val="en-US"/>
              </w:rPr>
              <w:t>April 2015</w:t>
            </w:r>
          </w:p>
        </w:tc>
      </w:tr>
      <w:tr w:rsidR="00DC0BB9" w:rsidRPr="003914D3" w:rsidTr="00F5591F">
        <w:tc>
          <w:tcPr>
            <w:cnfStyle w:val="001000000000" w:firstRow="0" w:lastRow="0" w:firstColumn="1" w:lastColumn="0" w:oddVBand="0" w:evenVBand="0" w:oddHBand="0" w:evenHBand="0" w:firstRowFirstColumn="0" w:firstRowLastColumn="0" w:lastRowFirstColumn="0" w:lastRowLastColumn="0"/>
            <w:tcW w:w="851" w:type="dxa"/>
          </w:tcPr>
          <w:p w:rsidR="00DC0BB9" w:rsidRPr="003914D3" w:rsidRDefault="00DC0BB9" w:rsidP="004C541D">
            <w:pPr>
              <w:pStyle w:val="BodytextJustified"/>
              <w:rPr>
                <w:sz w:val="16"/>
                <w:szCs w:val="16"/>
                <w:lang w:val="en-US"/>
              </w:rPr>
            </w:pPr>
            <w:r w:rsidRPr="003914D3">
              <w:rPr>
                <w:sz w:val="16"/>
                <w:szCs w:val="16"/>
                <w:lang w:val="en-US"/>
              </w:rPr>
              <w:t>[RD</w:t>
            </w:r>
            <w:r w:rsidR="004C541D" w:rsidRPr="003914D3">
              <w:rPr>
                <w:sz w:val="16"/>
                <w:szCs w:val="16"/>
                <w:lang w:val="en-US"/>
              </w:rPr>
              <w:t>2</w:t>
            </w:r>
            <w:r w:rsidRPr="003914D3">
              <w:rPr>
                <w:sz w:val="16"/>
                <w:szCs w:val="16"/>
                <w:lang w:val="en-US"/>
              </w:rPr>
              <w:t>]</w:t>
            </w:r>
          </w:p>
        </w:tc>
        <w:tc>
          <w:tcPr>
            <w:tcW w:w="4252" w:type="dxa"/>
          </w:tcPr>
          <w:p w:rsidR="00DC0BB9" w:rsidRPr="003914D3" w:rsidRDefault="00FB6EDB"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lang w:val="en-US"/>
              </w:rPr>
            </w:pPr>
            <w:r w:rsidRPr="003914D3">
              <w:rPr>
                <w:sz w:val="16"/>
                <w:szCs w:val="16"/>
                <w:lang w:val="en-US"/>
              </w:rPr>
              <w:t>NanoSat MO Framework – Quick Start</w:t>
            </w:r>
          </w:p>
        </w:tc>
        <w:tc>
          <w:tcPr>
            <w:tcW w:w="2977" w:type="dxa"/>
          </w:tcPr>
          <w:p w:rsidR="00DC0BB9" w:rsidRPr="003914D3" w:rsidRDefault="00DC0BB9"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709" w:type="dxa"/>
          </w:tcPr>
          <w:p w:rsidR="00DC0BB9" w:rsidRPr="003914D3" w:rsidRDefault="00DC0BB9"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946" w:type="dxa"/>
          </w:tcPr>
          <w:p w:rsidR="00DC0BB9" w:rsidRPr="003914D3" w:rsidRDefault="00782AE8" w:rsidP="00A16E43">
            <w:pPr>
              <w:pStyle w:val="BodytextJustified"/>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3914D3">
              <w:rPr>
                <w:sz w:val="16"/>
                <w:szCs w:val="16"/>
                <w:lang w:val="en-US"/>
              </w:rPr>
              <w:t xml:space="preserve">Feb </w:t>
            </w:r>
            <w:r w:rsidR="00DF68EA" w:rsidRPr="003914D3">
              <w:rPr>
                <w:sz w:val="16"/>
                <w:szCs w:val="16"/>
                <w:lang w:val="en-US"/>
              </w:rPr>
              <w:t>2015</w:t>
            </w:r>
          </w:p>
        </w:tc>
      </w:tr>
    </w:tbl>
    <w:p w:rsidR="00BD2444" w:rsidRPr="003914D3" w:rsidRDefault="00BD2444" w:rsidP="005644D5">
      <w:pPr>
        <w:pStyle w:val="BodytextJustified"/>
        <w:rPr>
          <w:lang w:val="en-US"/>
        </w:rPr>
      </w:pPr>
    </w:p>
    <w:p w:rsidR="003527FA" w:rsidRPr="003914D3" w:rsidRDefault="003527FA">
      <w:pPr>
        <w:spacing w:line="240" w:lineRule="auto"/>
        <w:rPr>
          <w:sz w:val="24"/>
          <w:szCs w:val="20"/>
          <w:lang w:val="en-US"/>
        </w:rPr>
      </w:pPr>
      <w:r w:rsidRPr="003914D3">
        <w:rPr>
          <w:sz w:val="24"/>
          <w:szCs w:val="20"/>
          <w:lang w:val="en-US"/>
        </w:rPr>
        <w:br w:type="page"/>
      </w:r>
    </w:p>
    <w:p w:rsidR="003527FA" w:rsidRPr="003914D3" w:rsidRDefault="00485676" w:rsidP="003527FA">
      <w:pPr>
        <w:pStyle w:val="Heading1"/>
        <w:rPr>
          <w:lang w:val="en-US"/>
        </w:rPr>
      </w:pPr>
      <w:bookmarkStart w:id="7" w:name="_Toc535843903"/>
      <w:r w:rsidRPr="003914D3">
        <w:rPr>
          <w:lang w:val="en-US"/>
        </w:rPr>
        <w:lastRenderedPageBreak/>
        <w:t>NMF Ground Applications</w:t>
      </w:r>
      <w:bookmarkEnd w:id="7"/>
    </w:p>
    <w:p w:rsidR="003527FA" w:rsidRPr="003914D3" w:rsidRDefault="003527FA" w:rsidP="00C66607">
      <w:pPr>
        <w:spacing w:line="240" w:lineRule="auto"/>
        <w:rPr>
          <w:sz w:val="24"/>
          <w:szCs w:val="20"/>
          <w:lang w:val="en-US"/>
        </w:rPr>
      </w:pPr>
    </w:p>
    <w:p w:rsidR="00F94DA8" w:rsidRPr="003914D3" w:rsidRDefault="00FF6AFA" w:rsidP="0071442A">
      <w:pPr>
        <w:spacing w:line="240" w:lineRule="auto"/>
        <w:jc w:val="both"/>
        <w:rPr>
          <w:sz w:val="24"/>
          <w:szCs w:val="20"/>
          <w:lang w:val="en-US"/>
        </w:rPr>
      </w:pPr>
      <w:r w:rsidRPr="003914D3">
        <w:rPr>
          <w:sz w:val="24"/>
          <w:szCs w:val="20"/>
          <w:lang w:val="en-US"/>
        </w:rPr>
        <w:t>An NMF Ground application is a ground software application designed to take advantage of the NMF.</w:t>
      </w:r>
      <w:r w:rsidR="0071442A" w:rsidRPr="003914D3">
        <w:rPr>
          <w:sz w:val="24"/>
          <w:szCs w:val="20"/>
          <w:lang w:val="en-US"/>
        </w:rPr>
        <w:t xml:space="preserve"> From a technical point of view, it uses the Ground MO Adapter </w:t>
      </w:r>
      <w:r w:rsidR="007D0D38" w:rsidRPr="003914D3">
        <w:rPr>
          <w:sz w:val="24"/>
          <w:szCs w:val="20"/>
          <w:lang w:val="en-US"/>
        </w:rPr>
        <w:t xml:space="preserve">in order to establish </w:t>
      </w:r>
      <w:r w:rsidR="0071442A" w:rsidRPr="003914D3">
        <w:rPr>
          <w:sz w:val="24"/>
          <w:szCs w:val="20"/>
          <w:lang w:val="en-US"/>
        </w:rPr>
        <w:t>connection</w:t>
      </w:r>
      <w:r w:rsidR="007D0D38" w:rsidRPr="003914D3">
        <w:rPr>
          <w:sz w:val="24"/>
          <w:szCs w:val="20"/>
          <w:lang w:val="en-US"/>
        </w:rPr>
        <w:t>s</w:t>
      </w:r>
      <w:r w:rsidR="0071442A" w:rsidRPr="003914D3">
        <w:rPr>
          <w:sz w:val="24"/>
          <w:szCs w:val="20"/>
          <w:lang w:val="en-US"/>
        </w:rPr>
        <w:t xml:space="preserve"> to a remote entity.</w:t>
      </w:r>
    </w:p>
    <w:p w:rsidR="007D0D38" w:rsidRPr="003914D3" w:rsidRDefault="007D0D38" w:rsidP="0071442A">
      <w:pPr>
        <w:spacing w:line="240" w:lineRule="auto"/>
        <w:jc w:val="both"/>
        <w:rPr>
          <w:sz w:val="24"/>
          <w:szCs w:val="20"/>
          <w:lang w:val="en-US"/>
        </w:rPr>
      </w:pPr>
    </w:p>
    <w:p w:rsidR="00AB1D68" w:rsidRPr="003914D3" w:rsidRDefault="00AB1D68" w:rsidP="0071442A">
      <w:pPr>
        <w:spacing w:line="240" w:lineRule="auto"/>
        <w:jc w:val="both"/>
        <w:rPr>
          <w:sz w:val="24"/>
          <w:szCs w:val="20"/>
          <w:lang w:val="en-US"/>
        </w:rPr>
      </w:pPr>
      <w:r w:rsidRPr="003914D3">
        <w:rPr>
          <w:sz w:val="24"/>
          <w:szCs w:val="20"/>
          <w:lang w:val="en-US"/>
        </w:rPr>
        <w:t>There are two main types of NMF Ground applications:</w:t>
      </w:r>
    </w:p>
    <w:p w:rsidR="00AB1D68" w:rsidRPr="003914D3" w:rsidRDefault="00AB1D68" w:rsidP="00AB1D68">
      <w:pPr>
        <w:pStyle w:val="ListParagraph"/>
        <w:numPr>
          <w:ilvl w:val="0"/>
          <w:numId w:val="18"/>
        </w:numPr>
        <w:spacing w:line="240" w:lineRule="auto"/>
        <w:jc w:val="both"/>
        <w:rPr>
          <w:sz w:val="24"/>
          <w:szCs w:val="20"/>
          <w:lang w:val="en-US"/>
        </w:rPr>
      </w:pPr>
      <w:r w:rsidRPr="003914D3">
        <w:rPr>
          <w:sz w:val="24"/>
          <w:szCs w:val="20"/>
          <w:lang w:val="en-US"/>
        </w:rPr>
        <w:t>Generic Monitor and Control Systems</w:t>
      </w:r>
    </w:p>
    <w:p w:rsidR="00AB1D68" w:rsidRPr="003914D3" w:rsidRDefault="00AB1D68" w:rsidP="00AB1D68">
      <w:pPr>
        <w:pStyle w:val="ListParagraph"/>
        <w:numPr>
          <w:ilvl w:val="0"/>
          <w:numId w:val="18"/>
        </w:numPr>
        <w:spacing w:line="240" w:lineRule="auto"/>
        <w:jc w:val="both"/>
        <w:rPr>
          <w:sz w:val="24"/>
          <w:szCs w:val="20"/>
          <w:lang w:val="en-US"/>
        </w:rPr>
      </w:pPr>
      <w:r w:rsidRPr="003914D3">
        <w:rPr>
          <w:sz w:val="24"/>
          <w:szCs w:val="20"/>
          <w:lang w:val="en-US"/>
        </w:rPr>
        <w:t>Dedicated to a specific NMF App</w:t>
      </w:r>
    </w:p>
    <w:p w:rsidR="00FF6AFA" w:rsidRPr="003914D3" w:rsidRDefault="00FF6AFA" w:rsidP="0071442A">
      <w:pPr>
        <w:spacing w:line="240" w:lineRule="auto"/>
        <w:jc w:val="both"/>
        <w:rPr>
          <w:sz w:val="24"/>
          <w:szCs w:val="20"/>
          <w:lang w:val="en-US"/>
        </w:rPr>
      </w:pPr>
    </w:p>
    <w:p w:rsidR="00B84909" w:rsidRPr="003914D3" w:rsidRDefault="00B84909" w:rsidP="0071442A">
      <w:pPr>
        <w:spacing w:line="240" w:lineRule="auto"/>
        <w:jc w:val="both"/>
        <w:rPr>
          <w:sz w:val="24"/>
          <w:szCs w:val="20"/>
          <w:lang w:val="en-US"/>
        </w:rPr>
      </w:pPr>
      <w:r w:rsidRPr="003914D3">
        <w:rPr>
          <w:sz w:val="24"/>
          <w:szCs w:val="20"/>
          <w:lang w:val="en-US"/>
        </w:rPr>
        <w:t xml:space="preserve">A Generic Monitor and Control System </w:t>
      </w:r>
      <w:r w:rsidR="00E72808" w:rsidRPr="003914D3">
        <w:rPr>
          <w:sz w:val="24"/>
          <w:szCs w:val="20"/>
          <w:lang w:val="en-US"/>
        </w:rPr>
        <w:t>can</w:t>
      </w:r>
      <w:r w:rsidR="00D21C77" w:rsidRPr="003914D3">
        <w:rPr>
          <w:sz w:val="24"/>
          <w:szCs w:val="20"/>
          <w:lang w:val="en-US"/>
        </w:rPr>
        <w:t xml:space="preserve"> connect to an NMF App and interact with the services that are available in the framework.</w:t>
      </w:r>
    </w:p>
    <w:p w:rsidR="001C3D91" w:rsidRPr="003914D3" w:rsidRDefault="004676D9" w:rsidP="003039DF">
      <w:pPr>
        <w:spacing w:line="240" w:lineRule="auto"/>
        <w:jc w:val="both"/>
        <w:rPr>
          <w:sz w:val="24"/>
          <w:szCs w:val="20"/>
          <w:lang w:val="en-US"/>
        </w:rPr>
      </w:pPr>
      <w:r w:rsidRPr="003914D3">
        <w:rPr>
          <w:sz w:val="24"/>
          <w:szCs w:val="20"/>
          <w:lang w:val="en-US"/>
        </w:rPr>
        <w:t>A</w:t>
      </w:r>
      <w:r w:rsidR="00B53BAD" w:rsidRPr="003914D3">
        <w:rPr>
          <w:sz w:val="24"/>
          <w:szCs w:val="20"/>
          <w:lang w:val="en-US"/>
        </w:rPr>
        <w:t>n</w:t>
      </w:r>
      <w:r w:rsidRPr="003914D3">
        <w:rPr>
          <w:sz w:val="24"/>
          <w:szCs w:val="20"/>
          <w:lang w:val="en-US"/>
        </w:rPr>
        <w:t xml:space="preserve"> NMF Ground application dedicated to a specific NMF App can </w:t>
      </w:r>
      <w:r w:rsidR="00B53BAD" w:rsidRPr="003914D3">
        <w:rPr>
          <w:sz w:val="24"/>
          <w:szCs w:val="20"/>
          <w:lang w:val="en-US"/>
        </w:rPr>
        <w:t xml:space="preserve">be developed in order to have the specific </w:t>
      </w:r>
      <w:r w:rsidR="009157B3" w:rsidRPr="003914D3">
        <w:rPr>
          <w:sz w:val="24"/>
          <w:szCs w:val="20"/>
          <w:lang w:val="en-US"/>
        </w:rPr>
        <w:t>behavior</w:t>
      </w:r>
      <w:r w:rsidRPr="003914D3">
        <w:rPr>
          <w:sz w:val="24"/>
          <w:szCs w:val="20"/>
          <w:lang w:val="en-US"/>
        </w:rPr>
        <w:t xml:space="preserve"> </w:t>
      </w:r>
      <w:r w:rsidR="00B53BAD" w:rsidRPr="003914D3">
        <w:rPr>
          <w:sz w:val="24"/>
          <w:szCs w:val="20"/>
          <w:lang w:val="en-US"/>
        </w:rPr>
        <w:t>between the consumer and provider.</w:t>
      </w:r>
      <w:r w:rsidR="003039DF" w:rsidRPr="003914D3">
        <w:rPr>
          <w:sz w:val="24"/>
          <w:szCs w:val="20"/>
          <w:lang w:val="en-US"/>
        </w:rPr>
        <w:t xml:space="preserve"> An example would be an automated set of operations with multiple conditions that allow the creation of </w:t>
      </w:r>
      <w:r w:rsidR="00DA17BD" w:rsidRPr="003914D3">
        <w:rPr>
          <w:sz w:val="24"/>
          <w:szCs w:val="20"/>
          <w:lang w:val="en-US"/>
        </w:rPr>
        <w:t>advanced procedures</w:t>
      </w:r>
      <w:r w:rsidR="003039DF" w:rsidRPr="003914D3">
        <w:rPr>
          <w:sz w:val="24"/>
          <w:szCs w:val="20"/>
          <w:lang w:val="en-US"/>
        </w:rPr>
        <w:t>.</w:t>
      </w:r>
    </w:p>
    <w:p w:rsidR="001C3D91" w:rsidRPr="003914D3" w:rsidRDefault="001C3D91" w:rsidP="00C66607">
      <w:pPr>
        <w:spacing w:line="240" w:lineRule="auto"/>
        <w:rPr>
          <w:sz w:val="24"/>
          <w:szCs w:val="20"/>
          <w:lang w:val="en-US"/>
        </w:rPr>
      </w:pPr>
    </w:p>
    <w:p w:rsidR="00DB3858" w:rsidRPr="003914D3" w:rsidRDefault="00DB3858" w:rsidP="00DB3858">
      <w:pPr>
        <w:spacing w:line="240" w:lineRule="auto"/>
        <w:rPr>
          <w:sz w:val="24"/>
          <w:szCs w:val="20"/>
          <w:lang w:val="en-US"/>
        </w:rPr>
      </w:pPr>
    </w:p>
    <w:p w:rsidR="00882651" w:rsidRDefault="00882651" w:rsidP="00882651">
      <w:pPr>
        <w:pStyle w:val="Heading1"/>
      </w:pPr>
      <w:bookmarkStart w:id="8" w:name="_Toc498436175"/>
      <w:bookmarkStart w:id="9" w:name="_Toc535843904"/>
      <w:r>
        <w:t>Build the NanoSat MO Framework</w:t>
      </w:r>
      <w:bookmarkEnd w:id="8"/>
      <w:bookmarkEnd w:id="9"/>
    </w:p>
    <w:p w:rsidR="00882651" w:rsidRPr="00045719" w:rsidRDefault="00882651" w:rsidP="00882651">
      <w:pPr>
        <w:pStyle w:val="BodytextJustified"/>
      </w:pPr>
      <w:r>
        <w:t>NMF SDK is distributed both in a form of prebuilt binaries, and source code. In order to build it manually, please follow the instructions available under:</w:t>
      </w:r>
    </w:p>
    <w:p w:rsidR="00882651" w:rsidRDefault="00882651" w:rsidP="00882651">
      <w:pPr>
        <w:spacing w:line="240" w:lineRule="auto"/>
        <w:rPr>
          <w:sz w:val="24"/>
          <w:szCs w:val="20"/>
        </w:rPr>
      </w:pPr>
      <w:hyperlink r:id="rId16" w:anchor="building" w:history="1">
        <w:r w:rsidRPr="00896678">
          <w:rPr>
            <w:rStyle w:val="Hyperlink"/>
            <w:sz w:val="24"/>
            <w:szCs w:val="20"/>
          </w:rPr>
          <w:t>https://github.com/esa/nanosat-mo-framework#building</w:t>
        </w:r>
      </w:hyperlink>
    </w:p>
    <w:p w:rsidR="00DB3858" w:rsidRPr="003914D3" w:rsidRDefault="00DB3858" w:rsidP="00DB3858">
      <w:pPr>
        <w:spacing w:line="240" w:lineRule="auto"/>
        <w:rPr>
          <w:sz w:val="24"/>
          <w:szCs w:val="20"/>
          <w:lang w:val="en-US"/>
        </w:rPr>
      </w:pPr>
    </w:p>
    <w:p w:rsidR="00216371" w:rsidRPr="003914D3" w:rsidRDefault="00431409" w:rsidP="00216371">
      <w:pPr>
        <w:pStyle w:val="Heading1"/>
        <w:rPr>
          <w:lang w:val="en-US"/>
        </w:rPr>
      </w:pPr>
      <w:bookmarkStart w:id="10" w:name="_Toc535843905"/>
      <w:r w:rsidRPr="003914D3">
        <w:rPr>
          <w:lang w:val="en-US"/>
        </w:rPr>
        <w:t>develop an</w:t>
      </w:r>
      <w:r w:rsidR="00E56DF9" w:rsidRPr="003914D3">
        <w:rPr>
          <w:lang w:val="en-US"/>
        </w:rPr>
        <w:t xml:space="preserve"> NMF</w:t>
      </w:r>
      <w:r w:rsidR="00995140" w:rsidRPr="003914D3">
        <w:rPr>
          <w:lang w:val="en-US"/>
        </w:rPr>
        <w:t xml:space="preserve"> </w:t>
      </w:r>
      <w:r w:rsidR="00E56DF9" w:rsidRPr="003914D3">
        <w:rPr>
          <w:lang w:val="en-US"/>
        </w:rPr>
        <w:t xml:space="preserve">Ground </w:t>
      </w:r>
      <w:r w:rsidRPr="003914D3">
        <w:rPr>
          <w:lang w:val="en-US"/>
        </w:rPr>
        <w:t>A</w:t>
      </w:r>
      <w:r w:rsidR="00E56DF9" w:rsidRPr="003914D3">
        <w:rPr>
          <w:lang w:val="en-US"/>
        </w:rPr>
        <w:t>pplication</w:t>
      </w:r>
      <w:bookmarkEnd w:id="10"/>
    </w:p>
    <w:p w:rsidR="00B55754" w:rsidRPr="003914D3" w:rsidRDefault="00B55754" w:rsidP="00B55754">
      <w:pPr>
        <w:pStyle w:val="Heading2"/>
        <w:rPr>
          <w:lang w:val="en-US"/>
        </w:rPr>
      </w:pPr>
      <w:bookmarkStart w:id="11" w:name="_Toc535843906"/>
      <w:r w:rsidRPr="003914D3">
        <w:rPr>
          <w:lang w:val="en-US"/>
        </w:rPr>
        <w:t>Creating a project</w:t>
      </w:r>
      <w:bookmarkEnd w:id="11"/>
    </w:p>
    <w:p w:rsidR="00B55754" w:rsidRPr="003914D3" w:rsidRDefault="00B55754" w:rsidP="00216371">
      <w:pPr>
        <w:pStyle w:val="BodytextJustified"/>
        <w:rPr>
          <w:lang w:val="en-US"/>
        </w:rPr>
      </w:pPr>
    </w:p>
    <w:p w:rsidR="00AE5024" w:rsidRPr="003914D3" w:rsidRDefault="00AE5024" w:rsidP="00AE5024">
      <w:pPr>
        <w:pStyle w:val="BodytextJustified"/>
        <w:rPr>
          <w:lang w:val="en-US"/>
        </w:rPr>
      </w:pPr>
      <w:r w:rsidRPr="003914D3">
        <w:rPr>
          <w:lang w:val="en-US"/>
        </w:rPr>
        <w:t>The software development platform NetBeans is suggested to be used for the development of NMF Ground applications. The SDK includes many source code examples in:</w:t>
      </w:r>
    </w:p>
    <w:p w:rsidR="00AE5024" w:rsidRPr="003914D3" w:rsidRDefault="00882651" w:rsidP="00AE5024">
      <w:pPr>
        <w:pStyle w:val="BodytextJustified"/>
        <w:ind w:firstLine="720"/>
        <w:rPr>
          <w:lang w:val="en-US"/>
        </w:rPr>
      </w:pPr>
      <w:r>
        <w:rPr>
          <w:lang w:val="en-US"/>
        </w:rPr>
        <w:t>sdk/examples/ground</w:t>
      </w:r>
    </w:p>
    <w:p w:rsidR="00AE5024" w:rsidRPr="003914D3" w:rsidRDefault="00AE5024" w:rsidP="00216371">
      <w:pPr>
        <w:pStyle w:val="BodytextJustified"/>
        <w:rPr>
          <w:highlight w:val="yellow"/>
          <w:lang w:val="en-US"/>
        </w:rPr>
      </w:pPr>
    </w:p>
    <w:p w:rsidR="00CB5D43" w:rsidRPr="003914D3" w:rsidRDefault="00CB5D43" w:rsidP="00CB5D43">
      <w:pPr>
        <w:pStyle w:val="BodytextJustified"/>
        <w:rPr>
          <w:lang w:val="en-US"/>
        </w:rPr>
      </w:pPr>
      <w:r w:rsidRPr="003914D3">
        <w:rPr>
          <w:lang w:val="en-US"/>
        </w:rPr>
        <w:t xml:space="preserve">A possible way of creating a project is by duplicating an already existing one from the folder mentioned above. However, for the sake of completeness, the information below explains the </w:t>
      </w:r>
      <w:r w:rsidR="008A4CBC" w:rsidRPr="003914D3">
        <w:rPr>
          <w:lang w:val="en-US"/>
        </w:rPr>
        <w:t xml:space="preserve">relevant information </w:t>
      </w:r>
      <w:r w:rsidRPr="003914D3">
        <w:rPr>
          <w:lang w:val="en-US"/>
        </w:rPr>
        <w:t>for creating a project without duplicating an already existing one.</w:t>
      </w:r>
    </w:p>
    <w:p w:rsidR="00CB5D43" w:rsidRPr="003914D3" w:rsidRDefault="00CB5D43" w:rsidP="00216371">
      <w:pPr>
        <w:pStyle w:val="BodytextJustified"/>
        <w:rPr>
          <w:highlight w:val="yellow"/>
          <w:lang w:val="en-US"/>
        </w:rPr>
      </w:pPr>
    </w:p>
    <w:p w:rsidR="001F0BFF" w:rsidRPr="003914D3" w:rsidRDefault="001F0BFF" w:rsidP="00216371">
      <w:pPr>
        <w:pStyle w:val="BodytextJustified"/>
        <w:rPr>
          <w:lang w:val="en-US"/>
        </w:rPr>
      </w:pPr>
      <w:r w:rsidRPr="003914D3">
        <w:rPr>
          <w:lang w:val="en-US"/>
        </w:rPr>
        <w:t>To create an NMF Ground applications, the GROUND_MO_ADAPTER needs to be added as dependency</w:t>
      </w:r>
      <w:r w:rsidR="00B85F9D" w:rsidRPr="003914D3">
        <w:rPr>
          <w:lang w:val="en-US"/>
        </w:rPr>
        <w:t>.</w:t>
      </w:r>
    </w:p>
    <w:p w:rsidR="00B85F9D" w:rsidRPr="003914D3" w:rsidRDefault="00B85F9D" w:rsidP="00216371">
      <w:pPr>
        <w:pStyle w:val="BodytextJustified"/>
        <w:rPr>
          <w:lang w:val="en-US"/>
        </w:rPr>
      </w:pPr>
      <w:r w:rsidRPr="003914D3">
        <w:rPr>
          <w:lang w:val="en-US"/>
        </w:rPr>
        <w:t>For a mavenized project, this corresponds to adding the following code in the POM file of the project:</w:t>
      </w:r>
    </w:p>
    <w:p w:rsidR="001F0BFF" w:rsidRPr="003914D3" w:rsidRDefault="001F0BFF" w:rsidP="00216371">
      <w:pPr>
        <w:pStyle w:val="BodytextJustified"/>
        <w:rPr>
          <w:highlight w:val="yellow"/>
          <w:lang w:val="en-US"/>
        </w:rPr>
      </w:pPr>
    </w:p>
    <w:p w:rsidR="001F0BFF" w:rsidRPr="003914D3" w:rsidRDefault="001F0BFF" w:rsidP="001F0BFF">
      <w:pPr>
        <w:autoSpaceDE w:val="0"/>
        <w:autoSpaceDN w:val="0"/>
        <w:adjustRightInd w:val="0"/>
        <w:spacing w:line="240" w:lineRule="auto"/>
        <w:rPr>
          <w:rFonts w:ascii="Courier New" w:hAnsi="Courier New" w:cs="Courier New"/>
          <w:b/>
          <w:bCs/>
          <w:color w:val="000000"/>
          <w:sz w:val="20"/>
          <w:szCs w:val="20"/>
          <w:highlight w:val="white"/>
          <w:lang w:val="en-US"/>
        </w:rPr>
      </w:pPr>
      <w:r w:rsidRPr="003914D3">
        <w:rPr>
          <w:rFonts w:ascii="Courier New" w:hAnsi="Courier New" w:cs="Courier New"/>
          <w:b/>
          <w:bCs/>
          <w:color w:val="000000"/>
          <w:sz w:val="20"/>
          <w:szCs w:val="20"/>
          <w:highlight w:val="white"/>
          <w:lang w:val="en-US"/>
        </w:rPr>
        <w:t xml:space="preserve">    </w:t>
      </w:r>
      <w:r w:rsidRPr="003914D3">
        <w:rPr>
          <w:rFonts w:ascii="Courier New" w:hAnsi="Courier New" w:cs="Courier New"/>
          <w:color w:val="0000FF"/>
          <w:sz w:val="20"/>
          <w:szCs w:val="20"/>
          <w:highlight w:val="white"/>
          <w:lang w:val="en-US"/>
        </w:rPr>
        <w:t>&lt;dependencies&gt;</w:t>
      </w:r>
    </w:p>
    <w:p w:rsidR="001F0BFF" w:rsidRPr="003914D3" w:rsidRDefault="001F0BFF" w:rsidP="001F0BFF">
      <w:pPr>
        <w:autoSpaceDE w:val="0"/>
        <w:autoSpaceDN w:val="0"/>
        <w:adjustRightInd w:val="0"/>
        <w:spacing w:line="240" w:lineRule="auto"/>
        <w:rPr>
          <w:rFonts w:ascii="Courier New" w:hAnsi="Courier New" w:cs="Courier New"/>
          <w:b/>
          <w:bCs/>
          <w:color w:val="000000"/>
          <w:sz w:val="20"/>
          <w:szCs w:val="20"/>
          <w:highlight w:val="white"/>
          <w:lang w:val="en-US"/>
        </w:rPr>
      </w:pPr>
      <w:r w:rsidRPr="003914D3">
        <w:rPr>
          <w:rFonts w:ascii="Courier New" w:hAnsi="Courier New" w:cs="Courier New"/>
          <w:b/>
          <w:bCs/>
          <w:color w:val="000000"/>
          <w:sz w:val="20"/>
          <w:szCs w:val="20"/>
          <w:highlight w:val="white"/>
          <w:lang w:val="en-US"/>
        </w:rPr>
        <w:lastRenderedPageBreak/>
        <w:t xml:space="preserve">        </w:t>
      </w:r>
      <w:r w:rsidRPr="003914D3">
        <w:rPr>
          <w:rFonts w:ascii="Courier New" w:hAnsi="Courier New" w:cs="Courier New"/>
          <w:color w:val="0000FF"/>
          <w:sz w:val="20"/>
          <w:szCs w:val="20"/>
          <w:highlight w:val="white"/>
          <w:lang w:val="en-US"/>
        </w:rPr>
        <w:t>&lt;dependency&gt;</w:t>
      </w:r>
    </w:p>
    <w:p w:rsidR="001F0BFF" w:rsidRPr="003914D3" w:rsidRDefault="001F0BFF" w:rsidP="001F0BFF">
      <w:pPr>
        <w:autoSpaceDE w:val="0"/>
        <w:autoSpaceDN w:val="0"/>
        <w:adjustRightInd w:val="0"/>
        <w:spacing w:line="240" w:lineRule="auto"/>
        <w:rPr>
          <w:rFonts w:ascii="Courier New" w:hAnsi="Courier New" w:cs="Courier New"/>
          <w:b/>
          <w:bCs/>
          <w:color w:val="000000"/>
          <w:sz w:val="20"/>
          <w:szCs w:val="20"/>
          <w:highlight w:val="white"/>
          <w:lang w:val="en-US"/>
        </w:rPr>
      </w:pPr>
      <w:r w:rsidRPr="003914D3">
        <w:rPr>
          <w:rFonts w:ascii="Courier New" w:hAnsi="Courier New" w:cs="Courier New"/>
          <w:b/>
          <w:bCs/>
          <w:color w:val="000000"/>
          <w:sz w:val="20"/>
          <w:szCs w:val="20"/>
          <w:highlight w:val="white"/>
          <w:lang w:val="en-US"/>
        </w:rPr>
        <w:t xml:space="preserve">            </w:t>
      </w:r>
      <w:r w:rsidRPr="003914D3">
        <w:rPr>
          <w:rFonts w:ascii="Courier New" w:hAnsi="Courier New" w:cs="Courier New"/>
          <w:color w:val="0000FF"/>
          <w:sz w:val="20"/>
          <w:szCs w:val="20"/>
          <w:highlight w:val="white"/>
          <w:lang w:val="en-US"/>
        </w:rPr>
        <w:t>&lt;groupId&gt;</w:t>
      </w:r>
      <w:r w:rsidRPr="003914D3">
        <w:rPr>
          <w:rFonts w:ascii="Courier New" w:hAnsi="Courier New" w:cs="Courier New"/>
          <w:b/>
          <w:bCs/>
          <w:color w:val="000000"/>
          <w:sz w:val="20"/>
          <w:szCs w:val="20"/>
          <w:highlight w:val="white"/>
          <w:lang w:val="en-US"/>
        </w:rPr>
        <w:t>int.esa.</w:t>
      </w:r>
      <w:r w:rsidR="00882651">
        <w:rPr>
          <w:rFonts w:ascii="Courier New" w:hAnsi="Courier New" w:cs="Courier New"/>
          <w:b/>
          <w:bCs/>
          <w:color w:val="000000"/>
          <w:sz w:val="20"/>
          <w:szCs w:val="20"/>
          <w:highlight w:val="white"/>
          <w:lang w:val="en-US"/>
        </w:rPr>
        <w:t>nmf.core</w:t>
      </w:r>
      <w:r w:rsidRPr="003914D3">
        <w:rPr>
          <w:rFonts w:ascii="Courier New" w:hAnsi="Courier New" w:cs="Courier New"/>
          <w:color w:val="0000FF"/>
          <w:sz w:val="20"/>
          <w:szCs w:val="20"/>
          <w:highlight w:val="white"/>
          <w:lang w:val="en-US"/>
        </w:rPr>
        <w:t>&lt;/groupId&gt;</w:t>
      </w:r>
    </w:p>
    <w:p w:rsidR="001F0BFF" w:rsidRPr="003914D3" w:rsidRDefault="001F0BFF" w:rsidP="001F0BFF">
      <w:pPr>
        <w:autoSpaceDE w:val="0"/>
        <w:autoSpaceDN w:val="0"/>
        <w:adjustRightInd w:val="0"/>
        <w:spacing w:line="240" w:lineRule="auto"/>
        <w:rPr>
          <w:rFonts w:ascii="Courier New" w:hAnsi="Courier New" w:cs="Courier New"/>
          <w:b/>
          <w:bCs/>
          <w:color w:val="000000"/>
          <w:sz w:val="20"/>
          <w:szCs w:val="20"/>
          <w:highlight w:val="white"/>
          <w:lang w:val="en-US"/>
        </w:rPr>
      </w:pPr>
      <w:r w:rsidRPr="003914D3">
        <w:rPr>
          <w:rFonts w:ascii="Courier New" w:hAnsi="Courier New" w:cs="Courier New"/>
          <w:b/>
          <w:bCs/>
          <w:color w:val="000000"/>
          <w:sz w:val="20"/>
          <w:szCs w:val="20"/>
          <w:highlight w:val="white"/>
          <w:lang w:val="en-US"/>
        </w:rPr>
        <w:t xml:space="preserve">            </w:t>
      </w:r>
      <w:r w:rsidRPr="003914D3">
        <w:rPr>
          <w:rFonts w:ascii="Courier New" w:hAnsi="Courier New" w:cs="Courier New"/>
          <w:color w:val="0000FF"/>
          <w:sz w:val="20"/>
          <w:szCs w:val="20"/>
          <w:highlight w:val="white"/>
          <w:lang w:val="en-US"/>
        </w:rPr>
        <w:t>&lt;artifactId&gt;</w:t>
      </w:r>
      <w:r w:rsidR="00882651">
        <w:rPr>
          <w:rFonts w:ascii="Courier New" w:hAnsi="Courier New" w:cs="Courier New"/>
          <w:b/>
          <w:bCs/>
          <w:color w:val="000000"/>
          <w:sz w:val="20"/>
          <w:szCs w:val="20"/>
          <w:highlight w:val="white"/>
          <w:lang w:val="en-US"/>
        </w:rPr>
        <w:t>ground-mo-adapter</w:t>
      </w:r>
      <w:r w:rsidRPr="003914D3">
        <w:rPr>
          <w:rFonts w:ascii="Courier New" w:hAnsi="Courier New" w:cs="Courier New"/>
          <w:color w:val="0000FF"/>
          <w:sz w:val="20"/>
          <w:szCs w:val="20"/>
          <w:highlight w:val="white"/>
          <w:lang w:val="en-US"/>
        </w:rPr>
        <w:t>&lt;/artifactId&gt;</w:t>
      </w:r>
    </w:p>
    <w:p w:rsidR="001F0BFF" w:rsidRPr="003914D3" w:rsidRDefault="001F0BFF" w:rsidP="001F0BFF">
      <w:pPr>
        <w:autoSpaceDE w:val="0"/>
        <w:autoSpaceDN w:val="0"/>
        <w:adjustRightInd w:val="0"/>
        <w:spacing w:line="240" w:lineRule="auto"/>
        <w:rPr>
          <w:rFonts w:ascii="Courier New" w:hAnsi="Courier New" w:cs="Courier New"/>
          <w:b/>
          <w:bCs/>
          <w:color w:val="000000"/>
          <w:sz w:val="20"/>
          <w:szCs w:val="20"/>
          <w:highlight w:val="white"/>
          <w:lang w:val="en-US"/>
        </w:rPr>
      </w:pPr>
      <w:r w:rsidRPr="003914D3">
        <w:rPr>
          <w:rFonts w:ascii="Courier New" w:hAnsi="Courier New" w:cs="Courier New"/>
          <w:b/>
          <w:bCs/>
          <w:color w:val="000000"/>
          <w:sz w:val="20"/>
          <w:szCs w:val="20"/>
          <w:highlight w:val="white"/>
          <w:lang w:val="en-US"/>
        </w:rPr>
        <w:t xml:space="preserve">        </w:t>
      </w:r>
      <w:r w:rsidRPr="003914D3">
        <w:rPr>
          <w:rFonts w:ascii="Courier New" w:hAnsi="Courier New" w:cs="Courier New"/>
          <w:color w:val="0000FF"/>
          <w:sz w:val="20"/>
          <w:szCs w:val="20"/>
          <w:highlight w:val="white"/>
          <w:lang w:val="en-US"/>
        </w:rPr>
        <w:t>&lt;/dependency&gt;</w:t>
      </w:r>
    </w:p>
    <w:p w:rsidR="001F0BFF" w:rsidRPr="003914D3" w:rsidRDefault="001F0BFF" w:rsidP="001F0BFF">
      <w:pPr>
        <w:pStyle w:val="BodytextJustified"/>
        <w:rPr>
          <w:highlight w:val="yellow"/>
          <w:lang w:val="en-US"/>
        </w:rPr>
      </w:pPr>
      <w:r w:rsidRPr="003914D3">
        <w:rPr>
          <w:rFonts w:ascii="Courier New" w:hAnsi="Courier New" w:cs="Courier New"/>
          <w:b/>
          <w:bCs/>
          <w:color w:val="000000"/>
          <w:sz w:val="20"/>
          <w:highlight w:val="white"/>
          <w:lang w:val="en-US"/>
        </w:rPr>
        <w:t xml:space="preserve">    </w:t>
      </w:r>
      <w:r w:rsidRPr="003914D3">
        <w:rPr>
          <w:rFonts w:ascii="Courier New" w:hAnsi="Courier New" w:cs="Courier New"/>
          <w:color w:val="0000FF"/>
          <w:sz w:val="20"/>
          <w:highlight w:val="white"/>
          <w:lang w:val="en-US"/>
        </w:rPr>
        <w:t>&lt;/dependencies&gt;</w:t>
      </w:r>
    </w:p>
    <w:p w:rsidR="001F0BFF" w:rsidRPr="003914D3" w:rsidRDefault="001F0BFF" w:rsidP="00216371">
      <w:pPr>
        <w:pStyle w:val="BodytextJustified"/>
        <w:rPr>
          <w:highlight w:val="yellow"/>
          <w:lang w:val="en-US"/>
        </w:rPr>
      </w:pPr>
    </w:p>
    <w:p w:rsidR="00B85F9D" w:rsidRPr="003914D3" w:rsidRDefault="00B85F9D" w:rsidP="00216371">
      <w:pPr>
        <w:pStyle w:val="BodytextJustified"/>
        <w:rPr>
          <w:lang w:val="en-US"/>
        </w:rPr>
      </w:pPr>
      <w:r w:rsidRPr="003914D3">
        <w:rPr>
          <w:lang w:val="en-US"/>
        </w:rPr>
        <w:t>Please notice that the snip above does</w:t>
      </w:r>
      <w:r w:rsidR="00913014" w:rsidRPr="003914D3">
        <w:rPr>
          <w:lang w:val="en-US"/>
        </w:rPr>
        <w:t xml:space="preserve"> not</w:t>
      </w:r>
      <w:r w:rsidRPr="003914D3">
        <w:rPr>
          <w:lang w:val="en-US"/>
        </w:rPr>
        <w:t xml:space="preserve"> explicitly define the version</w:t>
      </w:r>
      <w:r w:rsidR="008A5405" w:rsidRPr="003914D3">
        <w:rPr>
          <w:lang w:val="en-US"/>
        </w:rPr>
        <w:t xml:space="preserve"> of the Ground MO Adapter</w:t>
      </w:r>
      <w:r w:rsidRPr="003914D3">
        <w:rPr>
          <w:lang w:val="en-US"/>
        </w:rPr>
        <w:t>. The reason is that the snip comes f</w:t>
      </w:r>
      <w:r w:rsidR="00882651">
        <w:rPr>
          <w:lang w:val="en-US"/>
        </w:rPr>
        <w:t xml:space="preserve">rom a project that uses the NMF </w:t>
      </w:r>
      <w:r w:rsidRPr="003914D3">
        <w:rPr>
          <w:lang w:val="en-US"/>
        </w:rPr>
        <w:t>POM as parent POM</w:t>
      </w:r>
      <w:r w:rsidR="00882651">
        <w:rPr>
          <w:lang w:val="en-US"/>
        </w:rPr>
        <w:t>, where the versions are inherited from</w:t>
      </w:r>
      <w:r w:rsidRPr="003914D3">
        <w:rPr>
          <w:lang w:val="en-US"/>
        </w:rPr>
        <w:t>:</w:t>
      </w:r>
    </w:p>
    <w:p w:rsidR="00B85F9D" w:rsidRPr="003914D3" w:rsidRDefault="00B85F9D" w:rsidP="00216371">
      <w:pPr>
        <w:pStyle w:val="BodytextJustified"/>
        <w:rPr>
          <w:highlight w:val="yellow"/>
          <w:lang w:val="en-US"/>
        </w:rPr>
      </w:pPr>
    </w:p>
    <w:p w:rsidR="00B85F9D" w:rsidRPr="003914D3" w:rsidRDefault="00B85F9D" w:rsidP="00B85F9D">
      <w:pPr>
        <w:autoSpaceDE w:val="0"/>
        <w:autoSpaceDN w:val="0"/>
        <w:adjustRightInd w:val="0"/>
        <w:spacing w:line="240" w:lineRule="auto"/>
        <w:rPr>
          <w:rFonts w:ascii="Courier New" w:hAnsi="Courier New" w:cs="Courier New"/>
          <w:b/>
          <w:bCs/>
          <w:color w:val="000000"/>
          <w:sz w:val="20"/>
          <w:szCs w:val="20"/>
          <w:highlight w:val="white"/>
          <w:lang w:val="en-US"/>
        </w:rPr>
      </w:pPr>
      <w:r w:rsidRPr="003914D3">
        <w:rPr>
          <w:rFonts w:ascii="Courier New" w:hAnsi="Courier New" w:cs="Courier New"/>
          <w:b/>
          <w:bCs/>
          <w:color w:val="000000"/>
          <w:sz w:val="20"/>
          <w:szCs w:val="20"/>
          <w:highlight w:val="white"/>
          <w:lang w:val="en-US"/>
        </w:rPr>
        <w:t xml:space="preserve">    </w:t>
      </w:r>
      <w:r w:rsidRPr="003914D3">
        <w:rPr>
          <w:rFonts w:ascii="Courier New" w:hAnsi="Courier New" w:cs="Courier New"/>
          <w:color w:val="0000FF"/>
          <w:sz w:val="20"/>
          <w:szCs w:val="20"/>
          <w:highlight w:val="white"/>
          <w:lang w:val="en-US"/>
        </w:rPr>
        <w:t>&lt;parent&gt;</w:t>
      </w:r>
    </w:p>
    <w:p w:rsidR="00B85F9D" w:rsidRPr="003914D3" w:rsidRDefault="00B85F9D" w:rsidP="00B85F9D">
      <w:pPr>
        <w:autoSpaceDE w:val="0"/>
        <w:autoSpaceDN w:val="0"/>
        <w:adjustRightInd w:val="0"/>
        <w:spacing w:line="240" w:lineRule="auto"/>
        <w:rPr>
          <w:rFonts w:ascii="Courier New" w:hAnsi="Courier New" w:cs="Courier New"/>
          <w:b/>
          <w:bCs/>
          <w:color w:val="000000"/>
          <w:sz w:val="20"/>
          <w:szCs w:val="20"/>
          <w:highlight w:val="white"/>
          <w:lang w:val="en-US"/>
        </w:rPr>
      </w:pPr>
      <w:r w:rsidRPr="003914D3">
        <w:rPr>
          <w:rFonts w:ascii="Courier New" w:hAnsi="Courier New" w:cs="Courier New"/>
          <w:b/>
          <w:bCs/>
          <w:color w:val="000000"/>
          <w:sz w:val="20"/>
          <w:szCs w:val="20"/>
          <w:highlight w:val="white"/>
          <w:lang w:val="en-US"/>
        </w:rPr>
        <w:t xml:space="preserve">        </w:t>
      </w:r>
      <w:r w:rsidRPr="003914D3">
        <w:rPr>
          <w:rFonts w:ascii="Courier New" w:hAnsi="Courier New" w:cs="Courier New"/>
          <w:color w:val="0000FF"/>
          <w:sz w:val="20"/>
          <w:szCs w:val="20"/>
          <w:highlight w:val="white"/>
          <w:lang w:val="en-US"/>
        </w:rPr>
        <w:t>&lt;groupId&gt;</w:t>
      </w:r>
      <w:r w:rsidRPr="003914D3">
        <w:rPr>
          <w:rFonts w:ascii="Courier New" w:hAnsi="Courier New" w:cs="Courier New"/>
          <w:b/>
          <w:bCs/>
          <w:color w:val="000000"/>
          <w:sz w:val="20"/>
          <w:szCs w:val="20"/>
          <w:highlight w:val="white"/>
          <w:lang w:val="en-US"/>
        </w:rPr>
        <w:t>int.esa.</w:t>
      </w:r>
      <w:r w:rsidR="00882651">
        <w:rPr>
          <w:rFonts w:ascii="Courier New" w:hAnsi="Courier New" w:cs="Courier New"/>
          <w:b/>
          <w:bCs/>
          <w:color w:val="000000"/>
          <w:sz w:val="20"/>
          <w:szCs w:val="20"/>
          <w:highlight w:val="white"/>
          <w:lang w:val="en-US"/>
        </w:rPr>
        <w:t>nmf</w:t>
      </w:r>
      <w:r w:rsidRPr="003914D3">
        <w:rPr>
          <w:rFonts w:ascii="Courier New" w:hAnsi="Courier New" w:cs="Courier New"/>
          <w:color w:val="0000FF"/>
          <w:sz w:val="20"/>
          <w:szCs w:val="20"/>
          <w:highlight w:val="white"/>
          <w:lang w:val="en-US"/>
        </w:rPr>
        <w:t>&lt;/groupId&gt;</w:t>
      </w:r>
    </w:p>
    <w:p w:rsidR="00B85F9D" w:rsidRPr="003914D3" w:rsidRDefault="00B85F9D" w:rsidP="00B85F9D">
      <w:pPr>
        <w:autoSpaceDE w:val="0"/>
        <w:autoSpaceDN w:val="0"/>
        <w:adjustRightInd w:val="0"/>
        <w:spacing w:line="240" w:lineRule="auto"/>
        <w:rPr>
          <w:rFonts w:ascii="Courier New" w:hAnsi="Courier New" w:cs="Courier New"/>
          <w:b/>
          <w:bCs/>
          <w:color w:val="000000"/>
          <w:sz w:val="20"/>
          <w:szCs w:val="20"/>
          <w:highlight w:val="white"/>
          <w:lang w:val="en-US"/>
        </w:rPr>
      </w:pPr>
      <w:r w:rsidRPr="003914D3">
        <w:rPr>
          <w:rFonts w:ascii="Courier New" w:hAnsi="Courier New" w:cs="Courier New"/>
          <w:b/>
          <w:bCs/>
          <w:color w:val="000000"/>
          <w:sz w:val="20"/>
          <w:szCs w:val="20"/>
          <w:highlight w:val="white"/>
          <w:lang w:val="en-US"/>
        </w:rPr>
        <w:t xml:space="preserve">        </w:t>
      </w:r>
      <w:r w:rsidRPr="003914D3">
        <w:rPr>
          <w:rFonts w:ascii="Courier New" w:hAnsi="Courier New" w:cs="Courier New"/>
          <w:color w:val="0000FF"/>
          <w:sz w:val="20"/>
          <w:szCs w:val="20"/>
          <w:highlight w:val="white"/>
          <w:lang w:val="en-US"/>
        </w:rPr>
        <w:t>&lt;artifactId&gt;</w:t>
      </w:r>
      <w:r w:rsidR="00882651">
        <w:rPr>
          <w:rFonts w:ascii="Courier New" w:hAnsi="Courier New" w:cs="Courier New"/>
          <w:b/>
          <w:bCs/>
          <w:color w:val="000000"/>
          <w:sz w:val="20"/>
          <w:szCs w:val="20"/>
          <w:highlight w:val="white"/>
          <w:lang w:val="en-US"/>
        </w:rPr>
        <w:t>parent</w:t>
      </w:r>
      <w:r w:rsidRPr="003914D3">
        <w:rPr>
          <w:rFonts w:ascii="Courier New" w:hAnsi="Courier New" w:cs="Courier New"/>
          <w:color w:val="0000FF"/>
          <w:sz w:val="20"/>
          <w:szCs w:val="20"/>
          <w:highlight w:val="white"/>
          <w:lang w:val="en-US"/>
        </w:rPr>
        <w:t>&lt;/artifactId&gt;</w:t>
      </w:r>
    </w:p>
    <w:p w:rsidR="00B85F9D" w:rsidRPr="003914D3" w:rsidRDefault="00B85F9D" w:rsidP="00B85F9D">
      <w:pPr>
        <w:autoSpaceDE w:val="0"/>
        <w:autoSpaceDN w:val="0"/>
        <w:adjustRightInd w:val="0"/>
        <w:spacing w:line="240" w:lineRule="auto"/>
        <w:rPr>
          <w:rFonts w:ascii="Courier New" w:hAnsi="Courier New" w:cs="Courier New"/>
          <w:b/>
          <w:bCs/>
          <w:color w:val="000000"/>
          <w:sz w:val="20"/>
          <w:szCs w:val="20"/>
          <w:highlight w:val="white"/>
          <w:lang w:val="en-US"/>
        </w:rPr>
      </w:pPr>
      <w:r w:rsidRPr="003914D3">
        <w:rPr>
          <w:rFonts w:ascii="Courier New" w:hAnsi="Courier New" w:cs="Courier New"/>
          <w:b/>
          <w:bCs/>
          <w:color w:val="000000"/>
          <w:sz w:val="20"/>
          <w:szCs w:val="20"/>
          <w:highlight w:val="white"/>
          <w:lang w:val="en-US"/>
        </w:rPr>
        <w:t xml:space="preserve">        </w:t>
      </w:r>
      <w:r w:rsidRPr="003914D3">
        <w:rPr>
          <w:rFonts w:ascii="Courier New" w:hAnsi="Courier New" w:cs="Courier New"/>
          <w:color w:val="0000FF"/>
          <w:sz w:val="20"/>
          <w:szCs w:val="20"/>
          <w:highlight w:val="white"/>
          <w:lang w:val="en-US"/>
        </w:rPr>
        <w:t>&lt;version&gt;</w:t>
      </w:r>
      <w:r w:rsidR="00882651">
        <w:rPr>
          <w:rFonts w:ascii="Courier New" w:hAnsi="Courier New" w:cs="Courier New"/>
          <w:b/>
          <w:bCs/>
          <w:color w:val="000000"/>
          <w:sz w:val="20"/>
          <w:szCs w:val="20"/>
          <w:highlight w:val="white"/>
          <w:lang w:val="en-US"/>
        </w:rPr>
        <w:t>2.0.0</w:t>
      </w:r>
      <w:r w:rsidRPr="003914D3">
        <w:rPr>
          <w:rFonts w:ascii="Courier New" w:hAnsi="Courier New" w:cs="Courier New"/>
          <w:color w:val="0000FF"/>
          <w:sz w:val="20"/>
          <w:szCs w:val="20"/>
          <w:highlight w:val="white"/>
          <w:lang w:val="en-US"/>
        </w:rPr>
        <w:t>&lt;/version&gt;</w:t>
      </w:r>
    </w:p>
    <w:p w:rsidR="00B85F9D" w:rsidRPr="003914D3" w:rsidRDefault="00B85F9D" w:rsidP="00B85F9D">
      <w:pPr>
        <w:autoSpaceDE w:val="0"/>
        <w:autoSpaceDN w:val="0"/>
        <w:adjustRightInd w:val="0"/>
        <w:spacing w:line="240" w:lineRule="auto"/>
        <w:rPr>
          <w:rFonts w:ascii="Courier New" w:hAnsi="Courier New" w:cs="Courier New"/>
          <w:b/>
          <w:bCs/>
          <w:color w:val="000000"/>
          <w:sz w:val="20"/>
          <w:szCs w:val="20"/>
          <w:highlight w:val="white"/>
          <w:lang w:val="en-US"/>
        </w:rPr>
      </w:pPr>
      <w:r w:rsidRPr="003914D3">
        <w:rPr>
          <w:rFonts w:ascii="Courier New" w:hAnsi="Courier New" w:cs="Courier New"/>
          <w:b/>
          <w:bCs/>
          <w:color w:val="000000"/>
          <w:sz w:val="20"/>
          <w:szCs w:val="20"/>
          <w:highlight w:val="white"/>
          <w:lang w:val="en-US"/>
        </w:rPr>
        <w:t xml:space="preserve">        </w:t>
      </w:r>
      <w:r w:rsidRPr="003914D3">
        <w:rPr>
          <w:rFonts w:ascii="Courier New" w:hAnsi="Courier New" w:cs="Courier New"/>
          <w:color w:val="0000FF"/>
          <w:sz w:val="20"/>
          <w:szCs w:val="20"/>
          <w:highlight w:val="white"/>
          <w:lang w:val="en-US"/>
        </w:rPr>
        <w:t>&lt;relativePath/&gt;</w:t>
      </w:r>
    </w:p>
    <w:p w:rsidR="00B85F9D" w:rsidRPr="003914D3" w:rsidRDefault="00B85F9D" w:rsidP="00B85F9D">
      <w:pPr>
        <w:pStyle w:val="BodytextJustified"/>
        <w:rPr>
          <w:highlight w:val="yellow"/>
          <w:lang w:val="en-US"/>
        </w:rPr>
      </w:pPr>
      <w:r w:rsidRPr="003914D3">
        <w:rPr>
          <w:rFonts w:ascii="Courier New" w:hAnsi="Courier New" w:cs="Courier New"/>
          <w:b/>
          <w:bCs/>
          <w:color w:val="000000"/>
          <w:sz w:val="20"/>
          <w:highlight w:val="white"/>
          <w:lang w:val="en-US"/>
        </w:rPr>
        <w:t xml:space="preserve">    </w:t>
      </w:r>
      <w:r w:rsidRPr="003914D3">
        <w:rPr>
          <w:rFonts w:ascii="Courier New" w:hAnsi="Courier New" w:cs="Courier New"/>
          <w:color w:val="0000FF"/>
          <w:sz w:val="20"/>
          <w:highlight w:val="white"/>
          <w:lang w:val="en-US"/>
        </w:rPr>
        <w:t>&lt;/parent&gt;</w:t>
      </w:r>
    </w:p>
    <w:p w:rsidR="00B85F9D" w:rsidRPr="003914D3" w:rsidRDefault="00B85F9D" w:rsidP="00216371">
      <w:pPr>
        <w:pStyle w:val="BodytextJustified"/>
        <w:rPr>
          <w:highlight w:val="yellow"/>
          <w:lang w:val="en-US"/>
        </w:rPr>
      </w:pPr>
    </w:p>
    <w:p w:rsidR="00B85F9D" w:rsidRPr="003914D3" w:rsidRDefault="00423D5C" w:rsidP="00216371">
      <w:pPr>
        <w:pStyle w:val="BodytextJustified"/>
        <w:rPr>
          <w:lang w:val="en-US"/>
        </w:rPr>
      </w:pPr>
      <w:r w:rsidRPr="003914D3">
        <w:rPr>
          <w:lang w:val="en-US"/>
        </w:rPr>
        <w:t>After defining the</w:t>
      </w:r>
      <w:r w:rsidR="00B85F9D" w:rsidRPr="003914D3">
        <w:rPr>
          <w:lang w:val="en-US"/>
        </w:rPr>
        <w:t xml:space="preserve"> </w:t>
      </w:r>
      <w:r w:rsidR="00230F41" w:rsidRPr="003914D3">
        <w:rPr>
          <w:lang w:val="en-US"/>
        </w:rPr>
        <w:t>dependency</w:t>
      </w:r>
      <w:r w:rsidR="00B85F9D" w:rsidRPr="003914D3">
        <w:rPr>
          <w:lang w:val="en-US"/>
        </w:rPr>
        <w:t xml:space="preserve"> </w:t>
      </w:r>
      <w:r w:rsidRPr="003914D3">
        <w:rPr>
          <w:lang w:val="en-US"/>
        </w:rPr>
        <w:t>mentioned above</w:t>
      </w:r>
      <w:r w:rsidR="00B85F9D" w:rsidRPr="003914D3">
        <w:rPr>
          <w:lang w:val="en-US"/>
        </w:rPr>
        <w:t xml:space="preserve">, </w:t>
      </w:r>
      <w:r w:rsidRPr="003914D3">
        <w:rPr>
          <w:lang w:val="en-US"/>
        </w:rPr>
        <w:t xml:space="preserve">it is necessary to have the consumer.properties file in the same folder where the execution of the application will take place. Examples are present in </w:t>
      </w:r>
      <w:r w:rsidR="00A63F16" w:rsidRPr="003914D3">
        <w:rPr>
          <w:lang w:val="en-US"/>
        </w:rPr>
        <w:t>source code demo folders</w:t>
      </w:r>
      <w:r w:rsidR="003529F2" w:rsidRPr="003914D3">
        <w:rPr>
          <w:lang w:val="en-US"/>
        </w:rPr>
        <w:t xml:space="preserve"> mentioned on the first paragraph</w:t>
      </w:r>
      <w:r w:rsidR="00A63F16" w:rsidRPr="003914D3">
        <w:rPr>
          <w:lang w:val="en-US"/>
        </w:rPr>
        <w:t>.</w:t>
      </w:r>
    </w:p>
    <w:p w:rsidR="005C6625" w:rsidRPr="003914D3" w:rsidRDefault="005C6625" w:rsidP="00216371">
      <w:pPr>
        <w:pStyle w:val="BodytextJustified"/>
        <w:rPr>
          <w:lang w:val="en-US"/>
        </w:rPr>
      </w:pPr>
    </w:p>
    <w:p w:rsidR="009D1E7B" w:rsidRPr="003914D3" w:rsidRDefault="0048601E" w:rsidP="00216371">
      <w:pPr>
        <w:pStyle w:val="BodytextJustified"/>
        <w:rPr>
          <w:lang w:val="en-US"/>
        </w:rPr>
      </w:pPr>
      <w:r w:rsidRPr="003914D3">
        <w:rPr>
          <w:lang w:val="en-US"/>
        </w:rPr>
        <w:t>Please edit the following tags of the consumer.properties file:</w:t>
      </w:r>
    </w:p>
    <w:p w:rsidR="000D0E76" w:rsidRPr="003914D3" w:rsidRDefault="000D0E76" w:rsidP="000D0E76">
      <w:pPr>
        <w:pStyle w:val="BodytextJustified"/>
        <w:numPr>
          <w:ilvl w:val="1"/>
          <w:numId w:val="6"/>
        </w:numPr>
        <w:rPr>
          <w:lang w:val="en-US"/>
        </w:rPr>
      </w:pPr>
      <w:r w:rsidRPr="003914D3">
        <w:rPr>
          <w:lang w:val="en-US"/>
        </w:rPr>
        <w:t>helpertools.configurations.MOappName</w:t>
      </w:r>
    </w:p>
    <w:p w:rsidR="0048601E" w:rsidRPr="003914D3" w:rsidRDefault="0048601E" w:rsidP="000D0E76">
      <w:pPr>
        <w:pStyle w:val="BodytextJustified"/>
        <w:numPr>
          <w:ilvl w:val="1"/>
          <w:numId w:val="6"/>
        </w:numPr>
        <w:rPr>
          <w:lang w:val="en-US"/>
        </w:rPr>
      </w:pPr>
      <w:r w:rsidRPr="003914D3">
        <w:rPr>
          <w:lang w:val="en-US"/>
        </w:rPr>
        <w:t>helpertools.configurations.OrganizationName</w:t>
      </w:r>
    </w:p>
    <w:p w:rsidR="0048601E" w:rsidRPr="003914D3" w:rsidRDefault="0048601E" w:rsidP="0048601E">
      <w:pPr>
        <w:pStyle w:val="BodytextJustified"/>
        <w:numPr>
          <w:ilvl w:val="1"/>
          <w:numId w:val="6"/>
        </w:numPr>
        <w:rPr>
          <w:lang w:val="en-US"/>
        </w:rPr>
      </w:pPr>
      <w:r w:rsidRPr="003914D3">
        <w:rPr>
          <w:lang w:val="en-US"/>
        </w:rPr>
        <w:t>helpertools.configurations.MissionName</w:t>
      </w:r>
    </w:p>
    <w:p w:rsidR="0048601E" w:rsidRPr="003914D3" w:rsidRDefault="0048601E" w:rsidP="0048601E">
      <w:pPr>
        <w:pStyle w:val="BodytextJustified"/>
        <w:numPr>
          <w:ilvl w:val="1"/>
          <w:numId w:val="6"/>
        </w:numPr>
        <w:rPr>
          <w:lang w:val="en-US"/>
        </w:rPr>
      </w:pPr>
      <w:r w:rsidRPr="003914D3">
        <w:rPr>
          <w:lang w:val="en-US"/>
        </w:rPr>
        <w:t>helpertools.configurations.NetworkZone</w:t>
      </w:r>
    </w:p>
    <w:p w:rsidR="007C18F0" w:rsidRPr="003914D3" w:rsidRDefault="0048601E" w:rsidP="0048601E">
      <w:pPr>
        <w:pStyle w:val="BodytextJustified"/>
        <w:numPr>
          <w:ilvl w:val="1"/>
          <w:numId w:val="6"/>
        </w:numPr>
        <w:rPr>
          <w:lang w:val="en-US"/>
        </w:rPr>
      </w:pPr>
      <w:r w:rsidRPr="003914D3">
        <w:rPr>
          <w:lang w:val="en-US"/>
        </w:rPr>
        <w:t>helpertools.configurations.DeviceName</w:t>
      </w:r>
    </w:p>
    <w:p w:rsidR="00CB5D43" w:rsidRPr="003914D3" w:rsidRDefault="00CB5D43" w:rsidP="00CB5D43">
      <w:pPr>
        <w:pStyle w:val="BodytextJustified"/>
        <w:rPr>
          <w:lang w:val="en-US"/>
        </w:rPr>
      </w:pPr>
    </w:p>
    <w:p w:rsidR="00CB5D43" w:rsidRPr="003914D3" w:rsidRDefault="00CB5D43" w:rsidP="00CB5D43">
      <w:pPr>
        <w:pStyle w:val="BodytextJustified"/>
        <w:rPr>
          <w:lang w:val="en-US"/>
        </w:rPr>
      </w:pPr>
      <w:r w:rsidRPr="003914D3">
        <w:rPr>
          <w:lang w:val="en-US"/>
        </w:rPr>
        <w:t>An example of this file is presented below:</w:t>
      </w:r>
    </w:p>
    <w:p w:rsidR="00CB5D43" w:rsidRPr="003914D3" w:rsidRDefault="00CB5D43" w:rsidP="00CB5D43">
      <w:pPr>
        <w:pStyle w:val="BodytextJustified"/>
        <w:rPr>
          <w:lang w:val="en-US"/>
        </w:rPr>
      </w:pPr>
    </w:p>
    <w:p w:rsidR="00CB5D43" w:rsidRPr="003914D3" w:rsidRDefault="00CB5D43" w:rsidP="00CB5D43">
      <w:pPr>
        <w:pStyle w:val="BodytextJustified"/>
        <w:rPr>
          <w:lang w:val="en-US"/>
        </w:rPr>
      </w:pPr>
      <w:r w:rsidRPr="003914D3">
        <w:rPr>
          <w:noProof/>
          <w:lang w:eastAsia="en-GB"/>
        </w:rPr>
        <w:lastRenderedPageBreak/>
        <w:drawing>
          <wp:inline distT="0" distB="0" distL="0" distR="0" wp14:anchorId="15681902" wp14:editId="55941B6C">
            <wp:extent cx="5943600" cy="4479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479925"/>
                    </a:xfrm>
                    <a:prstGeom prst="rect">
                      <a:avLst/>
                    </a:prstGeom>
                  </pic:spPr>
                </pic:pic>
              </a:graphicData>
            </a:graphic>
          </wp:inline>
        </w:drawing>
      </w:r>
    </w:p>
    <w:p w:rsidR="00CB5D43" w:rsidRPr="003914D3" w:rsidRDefault="00CB5D43" w:rsidP="00CB5D43">
      <w:pPr>
        <w:pStyle w:val="BodytextJustified"/>
        <w:rPr>
          <w:lang w:val="en-US"/>
        </w:rPr>
      </w:pPr>
    </w:p>
    <w:p w:rsidR="00CB5D43" w:rsidRPr="003914D3" w:rsidRDefault="00CB5D43" w:rsidP="00CB5D43">
      <w:pPr>
        <w:pStyle w:val="BodytextJustified"/>
        <w:rPr>
          <w:lang w:val="en-US"/>
        </w:rPr>
      </w:pPr>
    </w:p>
    <w:p w:rsidR="00BD2444" w:rsidRPr="003914D3" w:rsidRDefault="00BD2444" w:rsidP="00B55754">
      <w:pPr>
        <w:pStyle w:val="Heading2"/>
        <w:rPr>
          <w:lang w:val="en-US"/>
        </w:rPr>
      </w:pPr>
      <w:bookmarkStart w:id="12" w:name="_Toc535843907"/>
      <w:r w:rsidRPr="003914D3">
        <w:rPr>
          <w:lang w:val="en-US"/>
        </w:rPr>
        <w:t xml:space="preserve">Initializing the </w:t>
      </w:r>
      <w:r w:rsidR="00A446D2" w:rsidRPr="003914D3">
        <w:rPr>
          <w:lang w:val="en-US"/>
        </w:rPr>
        <w:t>Ground MO Adapter</w:t>
      </w:r>
      <w:bookmarkEnd w:id="12"/>
    </w:p>
    <w:p w:rsidR="00BD2444" w:rsidRPr="003914D3" w:rsidRDefault="00BD2444" w:rsidP="00BD2444">
      <w:pPr>
        <w:pStyle w:val="BodytextJustified"/>
        <w:rPr>
          <w:lang w:val="en-US"/>
        </w:rPr>
      </w:pPr>
    </w:p>
    <w:p w:rsidR="00822867" w:rsidRPr="001B30FC" w:rsidRDefault="00E77F37" w:rsidP="00822867">
      <w:pPr>
        <w:pStyle w:val="BodytextJustified"/>
        <w:rPr>
          <w:lang w:val="en-US"/>
        </w:rPr>
      </w:pPr>
      <w:r w:rsidRPr="001B30FC">
        <w:rPr>
          <w:lang w:val="en-US"/>
        </w:rPr>
        <w:t>Th</w:t>
      </w:r>
      <w:r w:rsidR="00A8085D" w:rsidRPr="001B30FC">
        <w:rPr>
          <w:lang w:val="en-US"/>
        </w:rPr>
        <w:t>e</w:t>
      </w:r>
      <w:r w:rsidRPr="001B30FC">
        <w:rPr>
          <w:lang w:val="en-US"/>
        </w:rPr>
        <w:t xml:space="preserve"> initialization of the </w:t>
      </w:r>
      <w:r w:rsidR="007D1207" w:rsidRPr="001B30FC">
        <w:rPr>
          <w:lang w:val="en-US"/>
        </w:rPr>
        <w:t xml:space="preserve">Ground MO Adapter </w:t>
      </w:r>
      <w:r w:rsidRPr="001B30FC">
        <w:rPr>
          <w:lang w:val="en-US"/>
        </w:rPr>
        <w:t xml:space="preserve">is </w:t>
      </w:r>
      <w:r w:rsidR="00822867" w:rsidRPr="001B30FC">
        <w:rPr>
          <w:lang w:val="en-US"/>
        </w:rPr>
        <w:t xml:space="preserve">done using the </w:t>
      </w:r>
      <w:r w:rsidR="003914D3" w:rsidRPr="001B30FC">
        <w:rPr>
          <w:lang w:val="en-US"/>
        </w:rPr>
        <w:t>connection details from a certain provider</w:t>
      </w:r>
      <w:r w:rsidRPr="001B30FC">
        <w:rPr>
          <w:lang w:val="en-US"/>
        </w:rPr>
        <w:t>.</w:t>
      </w:r>
      <w:r w:rsidR="001B30FC" w:rsidRPr="001B30FC">
        <w:rPr>
          <w:lang w:val="en-US"/>
        </w:rPr>
        <w:t xml:space="preserve"> </w:t>
      </w:r>
      <w:r w:rsidR="00822867" w:rsidRPr="001B30FC">
        <w:rPr>
          <w:lang w:val="en-US"/>
        </w:rPr>
        <w:t>Essentially there are 2 options</w:t>
      </w:r>
      <w:r w:rsidR="001B30FC" w:rsidRPr="001B30FC">
        <w:rPr>
          <w:lang w:val="en-US"/>
        </w:rPr>
        <w:t>:</w:t>
      </w:r>
    </w:p>
    <w:p w:rsidR="00822867" w:rsidRPr="001B30FC" w:rsidRDefault="00822867" w:rsidP="001B30FC">
      <w:pPr>
        <w:pStyle w:val="BodytextJustified"/>
        <w:numPr>
          <w:ilvl w:val="0"/>
          <w:numId w:val="20"/>
        </w:numPr>
        <w:rPr>
          <w:lang w:val="en-US"/>
        </w:rPr>
      </w:pPr>
      <w:r w:rsidRPr="001B30FC">
        <w:rPr>
          <w:lang w:val="en-US"/>
        </w:rPr>
        <w:t xml:space="preserve">Use </w:t>
      </w:r>
      <w:r w:rsidR="00514146">
        <w:rPr>
          <w:lang w:val="en-US"/>
        </w:rPr>
        <w:t>a ProviderSummary object (Directory service)</w:t>
      </w:r>
    </w:p>
    <w:p w:rsidR="00822867" w:rsidRPr="001B30FC" w:rsidRDefault="00822867" w:rsidP="001B30FC">
      <w:pPr>
        <w:pStyle w:val="BodytextJustified"/>
        <w:numPr>
          <w:ilvl w:val="0"/>
          <w:numId w:val="20"/>
        </w:numPr>
        <w:rPr>
          <w:lang w:val="en-US"/>
        </w:rPr>
      </w:pPr>
      <w:r w:rsidRPr="001B30FC">
        <w:rPr>
          <w:lang w:val="en-US"/>
        </w:rPr>
        <w:t xml:space="preserve">Use </w:t>
      </w:r>
      <w:r w:rsidR="00514146">
        <w:rPr>
          <w:lang w:val="en-US"/>
        </w:rPr>
        <w:t>a ConnectionConsumer object</w:t>
      </w:r>
    </w:p>
    <w:p w:rsidR="00822867" w:rsidRDefault="00822867" w:rsidP="00822867">
      <w:pPr>
        <w:pStyle w:val="BodytextJustified"/>
        <w:rPr>
          <w:lang w:val="en-US"/>
        </w:rPr>
      </w:pPr>
    </w:p>
    <w:p w:rsidR="00E603CC" w:rsidRDefault="00E603CC" w:rsidP="009A0A0E">
      <w:pPr>
        <w:pStyle w:val="BodytextJustified"/>
        <w:rPr>
          <w:u w:val="single"/>
          <w:lang w:val="en-US"/>
        </w:rPr>
      </w:pPr>
    </w:p>
    <w:p w:rsidR="009A0A0E" w:rsidRPr="003914D3" w:rsidRDefault="009A0A0E" w:rsidP="009A0A0E">
      <w:pPr>
        <w:pStyle w:val="BodytextJustified"/>
        <w:rPr>
          <w:lang w:val="en-US"/>
        </w:rPr>
      </w:pPr>
      <w:r w:rsidRPr="00CA1823">
        <w:rPr>
          <w:u w:val="single"/>
          <w:lang w:val="en-US"/>
        </w:rPr>
        <w:t>Please notice that</w:t>
      </w:r>
      <w:r>
        <w:rPr>
          <w:lang w:val="en-US"/>
        </w:rPr>
        <w:t xml:space="preserve">: </w:t>
      </w:r>
      <w:r w:rsidRPr="001B30FC">
        <w:rPr>
          <w:lang w:val="en-US"/>
        </w:rPr>
        <w:t>The Ground MO Adapter does not exchange any actual information with the provider upon</w:t>
      </w:r>
      <w:r w:rsidRPr="003914D3">
        <w:rPr>
          <w:lang w:val="en-US"/>
        </w:rPr>
        <w:t xml:space="preserve"> initialization. The initialization only allocates </w:t>
      </w:r>
      <w:r w:rsidR="004015A4">
        <w:rPr>
          <w:lang w:val="en-US"/>
        </w:rPr>
        <w:t xml:space="preserve">on the consumer side, </w:t>
      </w:r>
      <w:r w:rsidRPr="003914D3">
        <w:rPr>
          <w:lang w:val="en-US"/>
        </w:rPr>
        <w:t>the necessary resources for the connection with the provider.</w:t>
      </w:r>
    </w:p>
    <w:p w:rsidR="00E603CC" w:rsidRDefault="00E603CC" w:rsidP="00822867">
      <w:pPr>
        <w:pStyle w:val="BodytextJustified"/>
        <w:rPr>
          <w:lang w:val="en-US"/>
        </w:rPr>
      </w:pPr>
    </w:p>
    <w:p w:rsidR="009A0A0E" w:rsidRDefault="009A0A0E">
      <w:pPr>
        <w:spacing w:line="240" w:lineRule="auto"/>
        <w:rPr>
          <w:sz w:val="24"/>
          <w:szCs w:val="20"/>
          <w:lang w:val="en-US"/>
        </w:rPr>
      </w:pPr>
      <w:r>
        <w:rPr>
          <w:lang w:val="en-US"/>
        </w:rPr>
        <w:br w:type="page"/>
      </w:r>
    </w:p>
    <w:p w:rsidR="008E30E1" w:rsidRDefault="003F7365" w:rsidP="005644D5">
      <w:pPr>
        <w:pStyle w:val="BodytextJustified"/>
        <w:rPr>
          <w:lang w:val="en-US"/>
        </w:rPr>
      </w:pPr>
      <w:r>
        <w:rPr>
          <w:lang w:val="en-US"/>
        </w:rPr>
        <w:lastRenderedPageBreak/>
        <w:t xml:space="preserve">For the first case, the ProviderSummary object can be obtained from the lookupProvider operation </w:t>
      </w:r>
      <w:r w:rsidR="000004E1">
        <w:rPr>
          <w:lang w:val="en-US"/>
        </w:rPr>
        <w:t>of</w:t>
      </w:r>
      <w:r>
        <w:rPr>
          <w:lang w:val="en-US"/>
        </w:rPr>
        <w:t xml:space="preserve"> the Directory service.</w:t>
      </w:r>
    </w:p>
    <w:p w:rsidR="003F7365" w:rsidRDefault="008E30E1" w:rsidP="005644D5">
      <w:pPr>
        <w:pStyle w:val="BodytextJustified"/>
        <w:rPr>
          <w:lang w:val="en-US"/>
        </w:rPr>
      </w:pPr>
      <w:r>
        <w:rPr>
          <w:lang w:val="en-US"/>
        </w:rPr>
        <w:t>The Ground MO Adapter implementation includes a static metho</w:t>
      </w:r>
      <w:r w:rsidR="00D36D4E">
        <w:rPr>
          <w:lang w:val="en-US"/>
        </w:rPr>
        <w:t>d to do the lookup from the D</w:t>
      </w:r>
      <w:r>
        <w:rPr>
          <w:lang w:val="en-US"/>
        </w:rPr>
        <w:t>irectory service: retrieveProvidersFromDirectory</w:t>
      </w:r>
      <w:r w:rsidR="00FF2AFE">
        <w:rPr>
          <w:lang w:val="en-US"/>
        </w:rPr>
        <w:t>.</w:t>
      </w:r>
    </w:p>
    <w:p w:rsidR="0020587F" w:rsidRDefault="0020587F" w:rsidP="005644D5">
      <w:pPr>
        <w:pStyle w:val="BodytextJustified"/>
        <w:rPr>
          <w:lang w:val="en-US"/>
        </w:rPr>
      </w:pPr>
      <w:r>
        <w:rPr>
          <w:lang w:val="en-US"/>
        </w:rPr>
        <w:t>An example is presented below:</w:t>
      </w:r>
    </w:p>
    <w:p w:rsidR="00E67353" w:rsidRPr="00CB571D" w:rsidRDefault="00E67353" w:rsidP="00E67353">
      <w:pPr>
        <w:autoSpaceDE w:val="0"/>
        <w:autoSpaceDN w:val="0"/>
        <w:adjustRightInd w:val="0"/>
        <w:spacing w:line="240" w:lineRule="auto"/>
        <w:rPr>
          <w:rFonts w:ascii="Courier New" w:hAnsi="Courier New" w:cs="Courier New"/>
          <w:color w:val="000000"/>
          <w:sz w:val="20"/>
          <w:szCs w:val="20"/>
          <w:highlight w:val="white"/>
          <w:lang w:val="en-US"/>
        </w:rPr>
      </w:pP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ProviderSummaryList providers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GroundMOAdapterImpl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retrieveProvidersFromDirectory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DIRECTORY_URI</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providers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Connect to provider on index 0</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CB571D">
        <w:rPr>
          <w:rFonts w:ascii="Courier New" w:hAnsi="Courier New" w:cs="Courier New"/>
          <w:color w:val="000000"/>
          <w:sz w:val="20"/>
          <w:szCs w:val="20"/>
          <w:highlight w:val="white"/>
        </w:rPr>
        <w:t xml:space="preserve">GroundMOAdapterImpl </w:t>
      </w:r>
      <w:r w:rsidR="00CB35B6">
        <w:rPr>
          <w:rFonts w:ascii="Courier New" w:hAnsi="Courier New" w:cs="Courier New"/>
          <w:color w:val="000000"/>
          <w:sz w:val="20"/>
          <w:szCs w:val="20"/>
          <w:highlight w:val="white"/>
        </w:rPr>
        <w:t>gma</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GroundMOAdapterImpl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providers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sidR="004A378F">
        <w:rPr>
          <w:rFonts w:ascii="Courier New" w:hAnsi="Courier New" w:cs="Courier New"/>
          <w:color w:val="000000"/>
          <w:sz w:val="20"/>
          <w:szCs w:val="20"/>
          <w:highlight w:val="white"/>
        </w:rPr>
        <w:t>Demo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returned list of providers is empty!"</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MALException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sidR="004A378F">
        <w:rPr>
          <w:rFonts w:ascii="Courier New" w:hAnsi="Courier New" w:cs="Courier New"/>
          <w:color w:val="000000"/>
          <w:sz w:val="20"/>
          <w:szCs w:val="20"/>
          <w:highlight w:val="white"/>
        </w:rPr>
        <w:t>Demo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MalformedURLException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sidR="004A378F">
        <w:rPr>
          <w:rFonts w:ascii="Courier New" w:hAnsi="Courier New" w:cs="Courier New"/>
          <w:color w:val="000000"/>
          <w:sz w:val="20"/>
          <w:szCs w:val="20"/>
          <w:highlight w:val="white"/>
        </w:rPr>
        <w:t>Demo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MALInteractionException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sidR="004A378F">
        <w:rPr>
          <w:rFonts w:ascii="Courier New" w:hAnsi="Courier New" w:cs="Courier New"/>
          <w:color w:val="000000"/>
          <w:sz w:val="20"/>
          <w:szCs w:val="20"/>
          <w:highlight w:val="white"/>
        </w:rPr>
        <w:t>Demo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E67353" w:rsidRDefault="00E67353" w:rsidP="005644D5">
      <w:pPr>
        <w:pStyle w:val="BodytextJustified"/>
        <w:rPr>
          <w:lang w:val="en-US"/>
        </w:rPr>
      </w:pPr>
    </w:p>
    <w:p w:rsidR="00E63F4C" w:rsidRDefault="00E63F4C" w:rsidP="005644D5">
      <w:pPr>
        <w:pStyle w:val="BodytextJustified"/>
        <w:rPr>
          <w:lang w:val="en-US"/>
        </w:rPr>
      </w:pPr>
    </w:p>
    <w:p w:rsidR="000004E1" w:rsidRDefault="000004E1" w:rsidP="000004E1">
      <w:pPr>
        <w:pStyle w:val="BodytextJustified"/>
        <w:rPr>
          <w:lang w:val="en-US"/>
        </w:rPr>
      </w:pPr>
      <w:r>
        <w:rPr>
          <w:lang w:val="en-US"/>
        </w:rPr>
        <w:t>For the second case, the ConnectionConsumer object can be obtained from a file. In order to parse a file containing the connection details, the loadURIs method from the ConnectionConsumer class can be used.</w:t>
      </w:r>
    </w:p>
    <w:p w:rsidR="009E3717" w:rsidRDefault="009E3717" w:rsidP="009E3717">
      <w:pPr>
        <w:pStyle w:val="BodytextJustified"/>
        <w:rPr>
          <w:lang w:val="en-US"/>
        </w:rPr>
      </w:pPr>
      <w:r>
        <w:rPr>
          <w:lang w:val="en-US"/>
        </w:rPr>
        <w:t>An example is presented below:</w:t>
      </w:r>
    </w:p>
    <w:p w:rsidR="00CA1823" w:rsidRDefault="00CA1823" w:rsidP="000004E1">
      <w:pPr>
        <w:pStyle w:val="BodytextJustified"/>
        <w:rPr>
          <w:lang w:val="en-US"/>
        </w:rPr>
      </w:pPr>
    </w:p>
    <w:p w:rsidR="008C69CE" w:rsidRDefault="008C69CE" w:rsidP="008C69C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ConnectionConsumer connection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ConnectionConsumer</w:t>
      </w:r>
      <w:r>
        <w:rPr>
          <w:rFonts w:ascii="Courier New" w:hAnsi="Courier New" w:cs="Courier New"/>
          <w:b/>
          <w:bCs/>
          <w:color w:val="000080"/>
          <w:sz w:val="20"/>
          <w:szCs w:val="20"/>
          <w:highlight w:val="white"/>
        </w:rPr>
        <w:t>();</w:t>
      </w:r>
    </w:p>
    <w:p w:rsidR="008C69CE" w:rsidRDefault="008C69CE" w:rsidP="008C69CE">
      <w:pPr>
        <w:autoSpaceDE w:val="0"/>
        <w:autoSpaceDN w:val="0"/>
        <w:adjustRightInd w:val="0"/>
        <w:spacing w:line="240" w:lineRule="auto"/>
        <w:rPr>
          <w:rFonts w:ascii="Courier New" w:hAnsi="Courier New" w:cs="Courier New"/>
          <w:color w:val="000000"/>
          <w:sz w:val="20"/>
          <w:szCs w:val="20"/>
          <w:highlight w:val="white"/>
        </w:rPr>
      </w:pPr>
    </w:p>
    <w:p w:rsidR="008C69CE" w:rsidRDefault="008C69CE" w:rsidP="008C69C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C69CE" w:rsidRDefault="008C69CE" w:rsidP="008C69C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loadURIs</w:t>
      </w:r>
      <w:r>
        <w:rPr>
          <w:rFonts w:ascii="Courier New" w:hAnsi="Courier New" w:cs="Courier New"/>
          <w:b/>
          <w:bCs/>
          <w:color w:val="000080"/>
          <w:sz w:val="20"/>
          <w:szCs w:val="20"/>
          <w:highlight w:val="white"/>
        </w:rPr>
        <w:t>();</w:t>
      </w:r>
    </w:p>
    <w:p w:rsidR="008C69CE" w:rsidRDefault="008C69CE" w:rsidP="008C69C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MalformedURLException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C69CE" w:rsidRDefault="008C69CE" w:rsidP="008C69C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sidR="00AF012D">
        <w:rPr>
          <w:rFonts w:ascii="Courier New" w:hAnsi="Courier New" w:cs="Courier New"/>
          <w:color w:val="000000"/>
          <w:sz w:val="20"/>
          <w:szCs w:val="20"/>
          <w:highlight w:val="white"/>
        </w:rPr>
        <w:t>Demo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p>
    <w:p w:rsidR="008C69CE" w:rsidRDefault="008C69CE" w:rsidP="008C69C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URIs could not be loaded."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8C69CE" w:rsidRDefault="008C69CE" w:rsidP="008C69C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C69CE" w:rsidRDefault="00A44F8D" w:rsidP="00A44F8D">
      <w:pPr>
        <w:tabs>
          <w:tab w:val="left" w:pos="3390"/>
        </w:tabs>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C69CE" w:rsidRDefault="008C69CE" w:rsidP="008C69C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C5757F">
        <w:rPr>
          <w:rFonts w:ascii="Courier New" w:hAnsi="Courier New" w:cs="Courier New"/>
          <w:color w:val="000000"/>
          <w:sz w:val="20"/>
          <w:szCs w:val="20"/>
          <w:highlight w:val="white"/>
        </w:rPr>
        <w:t xml:space="preserve">GroundMOAdapterImpl </w:t>
      </w:r>
      <w:r>
        <w:rPr>
          <w:rFonts w:ascii="Courier New" w:hAnsi="Courier New" w:cs="Courier New"/>
          <w:color w:val="000000"/>
          <w:sz w:val="20"/>
          <w:szCs w:val="20"/>
          <w:highlight w:val="white"/>
        </w:rPr>
        <w:t xml:space="preserve">moGroundAdapter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GroundMOAdapterImpl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connection</w:t>
      </w:r>
      <w:r>
        <w:rPr>
          <w:rFonts w:ascii="Courier New" w:hAnsi="Courier New" w:cs="Courier New"/>
          <w:b/>
          <w:bCs/>
          <w:color w:val="000080"/>
          <w:sz w:val="20"/>
          <w:szCs w:val="20"/>
          <w:highlight w:val="white"/>
        </w:rPr>
        <w:t>);</w:t>
      </w:r>
    </w:p>
    <w:p w:rsidR="008C69CE" w:rsidRDefault="008C69CE" w:rsidP="008C69C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621F7" w:rsidRDefault="00C621F7" w:rsidP="005644D5">
      <w:pPr>
        <w:pStyle w:val="BodytextJustified"/>
        <w:rPr>
          <w:lang w:val="en-US"/>
        </w:rPr>
      </w:pPr>
    </w:p>
    <w:p w:rsidR="00CA1823" w:rsidRPr="001B30FC" w:rsidRDefault="00CA1823" w:rsidP="005644D5">
      <w:pPr>
        <w:pStyle w:val="BodytextJustified"/>
        <w:rPr>
          <w:lang w:val="en-US"/>
        </w:rPr>
      </w:pPr>
    </w:p>
    <w:p w:rsidR="00CC1B67" w:rsidRDefault="00CC1B67" w:rsidP="002D1395">
      <w:pPr>
        <w:pStyle w:val="BodytextJustified"/>
        <w:rPr>
          <w:lang w:val="en-US"/>
        </w:rPr>
      </w:pPr>
    </w:p>
    <w:p w:rsidR="009E626E" w:rsidRDefault="009E626E">
      <w:pPr>
        <w:spacing w:line="240" w:lineRule="auto"/>
        <w:rPr>
          <w:sz w:val="24"/>
          <w:szCs w:val="20"/>
          <w:lang w:val="en-US"/>
        </w:rPr>
      </w:pPr>
      <w:r>
        <w:rPr>
          <w:lang w:val="en-US"/>
        </w:rPr>
        <w:br w:type="page"/>
      </w:r>
    </w:p>
    <w:p w:rsidR="004E28FF" w:rsidRPr="003914D3" w:rsidRDefault="004E28FF" w:rsidP="004E28FF">
      <w:pPr>
        <w:pStyle w:val="Heading2"/>
        <w:rPr>
          <w:lang w:val="en-US"/>
        </w:rPr>
      </w:pPr>
      <w:bookmarkStart w:id="13" w:name="_Toc535843908"/>
      <w:r w:rsidRPr="003914D3">
        <w:rPr>
          <w:lang w:val="en-US"/>
        </w:rPr>
        <w:lastRenderedPageBreak/>
        <w:t>Access to services</w:t>
      </w:r>
      <w:r w:rsidR="00394F10" w:rsidRPr="003914D3">
        <w:rPr>
          <w:lang w:val="en-US"/>
        </w:rPr>
        <w:t>’ consumer stubs</w:t>
      </w:r>
      <w:bookmarkEnd w:id="13"/>
    </w:p>
    <w:p w:rsidR="004E28FF" w:rsidRPr="003914D3" w:rsidRDefault="004E28FF" w:rsidP="004E28FF">
      <w:pPr>
        <w:pStyle w:val="BodytextJustified"/>
        <w:rPr>
          <w:lang w:val="en-US"/>
        </w:rPr>
      </w:pPr>
    </w:p>
    <w:p w:rsidR="006339D3" w:rsidRDefault="00D1620E" w:rsidP="004E28FF">
      <w:pPr>
        <w:pStyle w:val="BodytextJustified"/>
        <w:rPr>
          <w:lang w:val="en-US"/>
        </w:rPr>
      </w:pPr>
      <w:r>
        <w:rPr>
          <w:lang w:val="en-US"/>
        </w:rPr>
        <w:t>After initializing the Ground MO Adapter, it is possible to access all the services’ cons</w:t>
      </w:r>
      <w:r w:rsidR="00BC042A">
        <w:rPr>
          <w:lang w:val="en-US"/>
        </w:rPr>
        <w:t>umer stubs.</w:t>
      </w:r>
    </w:p>
    <w:p w:rsidR="00CB35B6" w:rsidRDefault="007D4711" w:rsidP="004E28FF">
      <w:pPr>
        <w:pStyle w:val="BodytextJustified"/>
        <w:rPr>
          <w:lang w:val="en-US"/>
        </w:rPr>
      </w:pPr>
      <w:r>
        <w:rPr>
          <w:lang w:val="en-US"/>
        </w:rPr>
        <w:t>The Ground M</w:t>
      </w:r>
      <w:r w:rsidR="00781366">
        <w:rPr>
          <w:lang w:val="en-US"/>
        </w:rPr>
        <w:t>O Adapter includes getters for the 5 sets of services:</w:t>
      </w:r>
    </w:p>
    <w:p w:rsidR="00781366" w:rsidRDefault="00781366" w:rsidP="00781366">
      <w:pPr>
        <w:pStyle w:val="BodytextJustified"/>
        <w:numPr>
          <w:ilvl w:val="0"/>
          <w:numId w:val="21"/>
        </w:numPr>
        <w:rPr>
          <w:lang w:val="en-US"/>
        </w:rPr>
      </w:pPr>
      <w:r>
        <w:rPr>
          <w:lang w:val="en-US"/>
        </w:rPr>
        <w:t>COM services</w:t>
      </w:r>
    </w:p>
    <w:p w:rsidR="00781366" w:rsidRDefault="00781366" w:rsidP="00781366">
      <w:pPr>
        <w:pStyle w:val="BodytextJustified"/>
        <w:numPr>
          <w:ilvl w:val="0"/>
          <w:numId w:val="21"/>
        </w:numPr>
        <w:rPr>
          <w:lang w:val="en-US"/>
        </w:rPr>
      </w:pPr>
      <w:r>
        <w:rPr>
          <w:lang w:val="en-US"/>
        </w:rPr>
        <w:t>Common services</w:t>
      </w:r>
    </w:p>
    <w:p w:rsidR="00781366" w:rsidRPr="00781366" w:rsidRDefault="00781366" w:rsidP="00781366">
      <w:pPr>
        <w:pStyle w:val="BodytextJustified"/>
        <w:numPr>
          <w:ilvl w:val="0"/>
          <w:numId w:val="21"/>
        </w:numPr>
        <w:rPr>
          <w:lang w:val="en-US"/>
        </w:rPr>
      </w:pPr>
      <w:r>
        <w:rPr>
          <w:lang w:val="en-US"/>
        </w:rPr>
        <w:t>M</w:t>
      </w:r>
      <w:r>
        <w:rPr>
          <w:lang w:val="pt-PT"/>
        </w:rPr>
        <w:t>&amp;C services</w:t>
      </w:r>
    </w:p>
    <w:p w:rsidR="00781366" w:rsidRPr="00781366" w:rsidRDefault="00781366" w:rsidP="00781366">
      <w:pPr>
        <w:pStyle w:val="BodytextJustified"/>
        <w:numPr>
          <w:ilvl w:val="0"/>
          <w:numId w:val="21"/>
        </w:numPr>
        <w:rPr>
          <w:lang w:val="en-US"/>
        </w:rPr>
      </w:pPr>
      <w:r>
        <w:rPr>
          <w:lang w:val="pt-PT"/>
        </w:rPr>
        <w:t>Platform services</w:t>
      </w:r>
    </w:p>
    <w:p w:rsidR="00781366" w:rsidRDefault="00781366" w:rsidP="00781366">
      <w:pPr>
        <w:pStyle w:val="BodytextJustified"/>
        <w:numPr>
          <w:ilvl w:val="0"/>
          <w:numId w:val="21"/>
        </w:numPr>
        <w:rPr>
          <w:lang w:val="en-US"/>
        </w:rPr>
      </w:pPr>
      <w:r>
        <w:rPr>
          <w:lang w:val="en-US"/>
        </w:rPr>
        <w:t>Software Management services</w:t>
      </w:r>
    </w:p>
    <w:p w:rsidR="00CB35B6" w:rsidRDefault="00CB35B6" w:rsidP="004E28FF">
      <w:pPr>
        <w:pStyle w:val="BodytextJustified"/>
        <w:rPr>
          <w:lang w:val="en-US"/>
        </w:rPr>
      </w:pPr>
    </w:p>
    <w:p w:rsidR="004542B9" w:rsidRDefault="004542B9" w:rsidP="004E28FF">
      <w:pPr>
        <w:pStyle w:val="BodytextJustified"/>
        <w:rPr>
          <w:lang w:val="en-US"/>
        </w:rPr>
      </w:pPr>
    </w:p>
    <w:p w:rsidR="004542B9" w:rsidRDefault="00122403" w:rsidP="004E28FF">
      <w:pPr>
        <w:pStyle w:val="BodytextJustified"/>
        <w:rPr>
          <w:lang w:val="en-US"/>
        </w:rPr>
      </w:pPr>
      <w:r>
        <w:rPr>
          <w:lang w:val="en-US"/>
        </w:rPr>
        <w:t>For example, to reach the Parameter service of the M&amp;C services set:</w:t>
      </w:r>
    </w:p>
    <w:p w:rsidR="00122403" w:rsidRDefault="00122403" w:rsidP="004E28FF">
      <w:pPr>
        <w:pStyle w:val="BodytextJustified"/>
        <w:rPr>
          <w:lang w:val="en-US"/>
        </w:rPr>
      </w:pPr>
    </w:p>
    <w:p w:rsidR="00997BB3" w:rsidRDefault="00997BB3" w:rsidP="00997BB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ParameterConsumerServiceImpl parameterService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getMCServices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getParameterService</w:t>
      </w:r>
      <w:r>
        <w:rPr>
          <w:rFonts w:ascii="Courier New" w:hAnsi="Courier New" w:cs="Courier New"/>
          <w:b/>
          <w:bCs/>
          <w:color w:val="000080"/>
          <w:sz w:val="20"/>
          <w:szCs w:val="20"/>
          <w:highlight w:val="white"/>
        </w:rPr>
        <w:t>();</w:t>
      </w:r>
    </w:p>
    <w:p w:rsidR="004E28FF" w:rsidRDefault="004E28FF" w:rsidP="002D1395">
      <w:pPr>
        <w:pStyle w:val="BodytextJustified"/>
      </w:pPr>
    </w:p>
    <w:p w:rsidR="00103E28" w:rsidRPr="003914D3" w:rsidRDefault="00103E28" w:rsidP="002D1395">
      <w:pPr>
        <w:pStyle w:val="BodytextJustified"/>
        <w:rPr>
          <w:lang w:val="en-US"/>
        </w:rPr>
      </w:pPr>
    </w:p>
    <w:p w:rsidR="0024229F" w:rsidRPr="003914D3" w:rsidRDefault="0024229F" w:rsidP="0024229F">
      <w:pPr>
        <w:pStyle w:val="Heading2"/>
        <w:rPr>
          <w:lang w:val="en-US"/>
        </w:rPr>
      </w:pPr>
      <w:bookmarkStart w:id="14" w:name="_Ref493061783"/>
      <w:bookmarkStart w:id="15" w:name="_Toc535843909"/>
      <w:r w:rsidRPr="003914D3">
        <w:rPr>
          <w:lang w:val="en-US"/>
        </w:rPr>
        <w:t>Easy retrieval of COM Events</w:t>
      </w:r>
      <w:bookmarkEnd w:id="14"/>
      <w:bookmarkEnd w:id="15"/>
    </w:p>
    <w:p w:rsidR="004E28FF" w:rsidRPr="003914D3" w:rsidRDefault="004E28FF" w:rsidP="002D1395">
      <w:pPr>
        <w:pStyle w:val="BodytextJustified"/>
        <w:rPr>
          <w:lang w:val="en-US"/>
        </w:rPr>
      </w:pPr>
    </w:p>
    <w:p w:rsidR="00863467" w:rsidRDefault="00863467" w:rsidP="002D1395">
      <w:pPr>
        <w:pStyle w:val="BodytextJustified"/>
        <w:rPr>
          <w:lang w:val="en-US"/>
        </w:rPr>
      </w:pPr>
      <w:r>
        <w:rPr>
          <w:lang w:val="en-US"/>
        </w:rPr>
        <w:t xml:space="preserve">Receiving COM Events is done by registering on the Event service using the monitorEventRegister method. </w:t>
      </w:r>
      <w:r w:rsidR="00F0777B">
        <w:rPr>
          <w:lang w:val="en-US"/>
        </w:rPr>
        <w:t>The EventAdapter class that needs to be extended for this method i</w:t>
      </w:r>
      <w:r w:rsidR="007A311F">
        <w:rPr>
          <w:lang w:val="en-US"/>
        </w:rPr>
        <w:t xml:space="preserve">s confusing and prone to error because the different COM Object fields are passed inside </w:t>
      </w:r>
      <w:r w:rsidR="00CA7B1C">
        <w:rPr>
          <w:lang w:val="en-US"/>
        </w:rPr>
        <w:t>different</w:t>
      </w:r>
      <w:r w:rsidR="007A311F">
        <w:rPr>
          <w:lang w:val="en-US"/>
        </w:rPr>
        <w:t xml:space="preserve"> fields of the published message.</w:t>
      </w:r>
    </w:p>
    <w:p w:rsidR="004E28FF" w:rsidRDefault="00CA7B1C" w:rsidP="002D1395">
      <w:pPr>
        <w:pStyle w:val="BodytextJustified"/>
        <w:rPr>
          <w:lang w:val="en-US"/>
        </w:rPr>
      </w:pPr>
      <w:r>
        <w:rPr>
          <w:lang w:val="en-US"/>
        </w:rPr>
        <w:t>To simplify the mechanism mentioned above, t</w:t>
      </w:r>
      <w:r w:rsidR="004B71A8">
        <w:rPr>
          <w:lang w:val="en-US"/>
        </w:rPr>
        <w:t>he Ground MO Adapter provides a simple mechanism to receive COM Events from the Event service.</w:t>
      </w:r>
    </w:p>
    <w:p w:rsidR="007F2731" w:rsidRDefault="007F2731" w:rsidP="002D1395">
      <w:pPr>
        <w:pStyle w:val="BodytextJustified"/>
        <w:rPr>
          <w:lang w:val="en-US"/>
        </w:rPr>
      </w:pPr>
    </w:p>
    <w:p w:rsidR="007E7885" w:rsidRDefault="00B16E91" w:rsidP="002D1395">
      <w:pPr>
        <w:pStyle w:val="BodytextJustified"/>
        <w:rPr>
          <w:lang w:val="en-US"/>
        </w:rPr>
      </w:pPr>
      <w:r>
        <w:rPr>
          <w:lang w:val="en-US"/>
        </w:rPr>
        <w:t>An example for r</w:t>
      </w:r>
      <w:r w:rsidR="007E7885">
        <w:rPr>
          <w:lang w:val="en-US"/>
        </w:rPr>
        <w:t>eceiving the events of the Event service</w:t>
      </w:r>
      <w:r w:rsidR="00EC11FE">
        <w:rPr>
          <w:lang w:val="en-US"/>
        </w:rPr>
        <w:t xml:space="preserve"> </w:t>
      </w:r>
      <w:r>
        <w:rPr>
          <w:lang w:val="en-US"/>
        </w:rPr>
        <w:t>with</w:t>
      </w:r>
      <w:r w:rsidR="00EC11FE">
        <w:rPr>
          <w:lang w:val="en-US"/>
        </w:rPr>
        <w:t xml:space="preserve"> the simple mechanism</w:t>
      </w:r>
      <w:r w:rsidR="007E7885">
        <w:rPr>
          <w:lang w:val="en-US"/>
        </w:rPr>
        <w:t>:</w:t>
      </w:r>
    </w:p>
    <w:p w:rsidR="00697688" w:rsidRDefault="00697688" w:rsidP="002D1395">
      <w:pPr>
        <w:pStyle w:val="BodytextJustified"/>
        <w:rPr>
          <w:lang w:val="en-US"/>
        </w:rPr>
      </w:pPr>
    </w:p>
    <w:p w:rsidR="00697688" w:rsidRDefault="00697688" w:rsidP="00697688">
      <w:pPr>
        <w:autoSpaceDE w:val="0"/>
        <w:autoSpaceDN w:val="0"/>
        <w:adjustRightInd w:val="0"/>
        <w:spacing w:line="240" w:lineRule="auto"/>
        <w:rPr>
          <w:rFonts w:ascii="Courier New" w:hAnsi="Courier New" w:cs="Courier New"/>
          <w:color w:val="000000"/>
          <w:sz w:val="20"/>
          <w:szCs w:val="20"/>
          <w:highlight w:val="white"/>
        </w:rPr>
      </w:pPr>
      <w:r w:rsidRPr="00697688">
        <w:rPr>
          <w:rFonts w:ascii="Courier New" w:hAnsi="Courier New" w:cs="Courier New"/>
          <w:color w:val="000000"/>
          <w:sz w:val="20"/>
          <w:szCs w:val="20"/>
        </w:rPr>
        <w:t>gma.getCOMServices().getEventService()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addEventReceivedListener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EventReceivedAdapter</w:t>
      </w:r>
      <w:r>
        <w:rPr>
          <w:rFonts w:ascii="Courier New" w:hAnsi="Courier New" w:cs="Courier New"/>
          <w:b/>
          <w:bCs/>
          <w:color w:val="000080"/>
          <w:sz w:val="20"/>
          <w:szCs w:val="20"/>
          <w:highlight w:val="white"/>
        </w:rPr>
        <w:t>());</w:t>
      </w:r>
    </w:p>
    <w:p w:rsidR="00697688" w:rsidRDefault="00697688" w:rsidP="002D1395">
      <w:pPr>
        <w:pStyle w:val="BodytextJustified"/>
      </w:pPr>
    </w:p>
    <w:p w:rsidR="000F5417" w:rsidRDefault="000F5417" w:rsidP="002D1395">
      <w:pPr>
        <w:pStyle w:val="BodytextJustified"/>
      </w:pPr>
    </w:p>
    <w:p w:rsidR="00BA4BEF" w:rsidRDefault="00BA4BEF" w:rsidP="002D1395">
      <w:pPr>
        <w:pStyle w:val="BodytextJustified"/>
      </w:pPr>
      <w:r>
        <w:t>In the example above, the EventRecei</w:t>
      </w:r>
      <w:r w:rsidR="007F1A76">
        <w:t>vedAdapter extends the EventRec</w:t>
      </w:r>
      <w:r>
        <w:t xml:space="preserve">eivedListener </w:t>
      </w:r>
      <w:r w:rsidR="000536BB">
        <w:t>class</w:t>
      </w:r>
      <w:r w:rsidR="009F50DD">
        <w:t xml:space="preserve"> and this is the adapter that will be called upon receiving a COM Event</w:t>
      </w:r>
      <w:r>
        <w:t>:</w:t>
      </w:r>
    </w:p>
    <w:p w:rsidR="00BA4BEF" w:rsidRDefault="00BA4BEF" w:rsidP="002D1395">
      <w:pPr>
        <w:pStyle w:val="BodytextJustified"/>
      </w:pPr>
    </w:p>
    <w:p w:rsidR="00BA4BEF" w:rsidRDefault="00BA4BEF" w:rsidP="00BA4B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EventReceivedAdapter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EventReceivedListener </w:t>
      </w:r>
      <w:r>
        <w:rPr>
          <w:rFonts w:ascii="Courier New" w:hAnsi="Courier New" w:cs="Courier New"/>
          <w:b/>
          <w:bCs/>
          <w:color w:val="000080"/>
          <w:sz w:val="20"/>
          <w:szCs w:val="20"/>
          <w:highlight w:val="white"/>
        </w:rPr>
        <w:t>{</w:t>
      </w:r>
    </w:p>
    <w:p w:rsidR="00BA4BEF" w:rsidRDefault="00BA4BEF" w:rsidP="00BA4BEF">
      <w:pPr>
        <w:autoSpaceDE w:val="0"/>
        <w:autoSpaceDN w:val="0"/>
        <w:adjustRightInd w:val="0"/>
        <w:spacing w:line="240" w:lineRule="auto"/>
        <w:rPr>
          <w:rFonts w:ascii="Courier New" w:hAnsi="Courier New" w:cs="Courier New"/>
          <w:color w:val="000000"/>
          <w:sz w:val="20"/>
          <w:szCs w:val="20"/>
          <w:highlight w:val="white"/>
        </w:rPr>
      </w:pPr>
    </w:p>
    <w:p w:rsidR="00BA4BEF" w:rsidRDefault="00BA4BEF" w:rsidP="00BA4B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BA4BEF" w:rsidRDefault="00BA4BEF" w:rsidP="00BA4B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onDataReceived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EventCOMObject eventCOMObject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B3A46" w:rsidRDefault="00EB3A46" w:rsidP="00EB3A46">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Do something</w:t>
      </w:r>
    </w:p>
    <w:p w:rsidR="00BA4BEF" w:rsidRDefault="00BA4BEF" w:rsidP="00BA4B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A4BEF" w:rsidRDefault="00BA4BEF" w:rsidP="00BA4B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A4BEF" w:rsidRPr="00697688" w:rsidRDefault="00BA4BEF" w:rsidP="002D1395">
      <w:pPr>
        <w:pStyle w:val="BodytextJustified"/>
      </w:pPr>
    </w:p>
    <w:p w:rsidR="000F5417" w:rsidRDefault="000F5417" w:rsidP="002D1395">
      <w:pPr>
        <w:pStyle w:val="BodytextJustified"/>
        <w:rPr>
          <w:lang w:val="en-US"/>
        </w:rPr>
      </w:pPr>
      <w:r>
        <w:rPr>
          <w:lang w:val="en-US"/>
        </w:rPr>
        <w:lastRenderedPageBreak/>
        <w:t>By selecting different subscription keys, it is possible to select which COM Events one is going to receive. This is important because the subscription should always select exactly what we want to receive in order to save bandwidth between the consumer and provider.</w:t>
      </w:r>
    </w:p>
    <w:p w:rsidR="00F41409" w:rsidRDefault="00F41409" w:rsidP="002D1395">
      <w:pPr>
        <w:pStyle w:val="BodytextJustified"/>
        <w:rPr>
          <w:lang w:val="en-US"/>
        </w:rPr>
      </w:pPr>
    </w:p>
    <w:p w:rsidR="00464698" w:rsidRDefault="00464698" w:rsidP="00464698">
      <w:pPr>
        <w:pStyle w:val="BodytextJustified"/>
        <w:rPr>
          <w:lang w:val="en-US"/>
        </w:rPr>
      </w:pPr>
      <w:r>
        <w:rPr>
          <w:lang w:val="en-US"/>
        </w:rPr>
        <w:t>To subscribe to all COM Events (not recommended), it is possible to is use the subscriptionWildcard method of the ConnectionConsumer class:</w:t>
      </w:r>
    </w:p>
    <w:p w:rsidR="00464698" w:rsidRDefault="00464698" w:rsidP="00464698">
      <w:pPr>
        <w:pStyle w:val="BodytextJustified"/>
        <w:rPr>
          <w:lang w:val="en-US"/>
        </w:rPr>
      </w:pPr>
    </w:p>
    <w:p w:rsidR="00464698" w:rsidRDefault="00464698" w:rsidP="0046469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Subscribe to all Events</w:t>
      </w:r>
    </w:p>
    <w:p w:rsidR="00464698" w:rsidRDefault="00464698" w:rsidP="0046469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Subscription subscription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ConnectionConsumer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subscriptionWildcard</w:t>
      </w:r>
      <w:r>
        <w:rPr>
          <w:rFonts w:ascii="Courier New" w:hAnsi="Courier New" w:cs="Courier New"/>
          <w:b/>
          <w:bCs/>
          <w:color w:val="000080"/>
          <w:sz w:val="20"/>
          <w:szCs w:val="20"/>
          <w:highlight w:val="white"/>
        </w:rPr>
        <w:t>();</w:t>
      </w:r>
    </w:p>
    <w:p w:rsidR="0024229F" w:rsidRDefault="0024229F" w:rsidP="002D1395">
      <w:pPr>
        <w:pStyle w:val="BodytextJustified"/>
      </w:pPr>
    </w:p>
    <w:p w:rsidR="00835AFF" w:rsidRDefault="00DC4DAF" w:rsidP="00835AFF">
      <w:pPr>
        <w:pStyle w:val="BodytextJustified"/>
      </w:pPr>
      <w:r>
        <w:t>It is always better to fine tune the subscription to receive the COM Event</w:t>
      </w:r>
      <w:r w:rsidR="00D63C65">
        <w:t>s only from a certain service</w:t>
      </w:r>
      <w:r>
        <w:t>.</w:t>
      </w:r>
      <w:r w:rsidR="00D63C65">
        <w:t xml:space="preserve"> This can be done by using the </w:t>
      </w:r>
      <w:r w:rsidR="00D63C65" w:rsidRPr="00D63C65">
        <w:t>generateSubscriptionCOMEvent</w:t>
      </w:r>
      <w:r w:rsidR="00D63C65">
        <w:t xml:space="preserve"> method from the HelperCOM class.</w:t>
      </w:r>
      <w:r w:rsidR="00835AFF">
        <w:t xml:space="preserve"> The </w:t>
      </w:r>
      <w:r w:rsidR="00835AFF" w:rsidRPr="00C510C1">
        <w:t xml:space="preserve">generateSubscriptionCOMEvent </w:t>
      </w:r>
      <w:r w:rsidR="00835AFF">
        <w:t>method takes an ObjectType object as argument which contains 3 fields (area, service, version) that allow the selection of the service that emitted the Event.</w:t>
      </w:r>
    </w:p>
    <w:p w:rsidR="00D63C65" w:rsidRDefault="00D63C65" w:rsidP="002D1395">
      <w:pPr>
        <w:pStyle w:val="BodytextJustified"/>
      </w:pPr>
    </w:p>
    <w:p w:rsidR="00375B08" w:rsidRDefault="00D63C65" w:rsidP="002D1395">
      <w:pPr>
        <w:pStyle w:val="BodytextJustified"/>
      </w:pPr>
      <w:r>
        <w:t xml:space="preserve">An example is presented below for </w:t>
      </w:r>
      <w:r w:rsidR="00A22BA8">
        <w:t xml:space="preserve">a subscription that selects the </w:t>
      </w:r>
      <w:r>
        <w:t xml:space="preserve">Events </w:t>
      </w:r>
      <w:r w:rsidR="00643055">
        <w:t xml:space="preserve">generated </w:t>
      </w:r>
      <w:r>
        <w:t>from the Apps Launcher service:</w:t>
      </w:r>
    </w:p>
    <w:p w:rsidR="00D63C65" w:rsidRDefault="00D63C65" w:rsidP="002D1395">
      <w:pPr>
        <w:pStyle w:val="BodytextJustified"/>
      </w:pPr>
    </w:p>
    <w:p w:rsidR="00D63C65" w:rsidRDefault="00D63C65" w:rsidP="00D63C65">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Subscription subscription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HelperCOM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generateSubscriptionCOMEvent</w:t>
      </w:r>
      <w:r>
        <w:rPr>
          <w:rFonts w:ascii="Courier New" w:hAnsi="Courier New" w:cs="Courier New"/>
          <w:b/>
          <w:bCs/>
          <w:color w:val="000080"/>
          <w:sz w:val="20"/>
          <w:szCs w:val="20"/>
          <w:highlight w:val="white"/>
        </w:rPr>
        <w:t>(</w:t>
      </w:r>
    </w:p>
    <w:p w:rsidR="00D63C65" w:rsidRDefault="00D63C65" w:rsidP="00D63C65">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"CloseAppEventListener"</w:t>
      </w:r>
      <w:r>
        <w:rPr>
          <w:rFonts w:ascii="Courier New" w:hAnsi="Courier New" w:cs="Courier New"/>
          <w:b/>
          <w:bCs/>
          <w:color w:val="000080"/>
          <w:sz w:val="20"/>
          <w:szCs w:val="20"/>
          <w:highlight w:val="white"/>
        </w:rPr>
        <w:t>,</w:t>
      </w:r>
    </w:p>
    <w:p w:rsidR="00D63C65" w:rsidRDefault="00D63C65" w:rsidP="00D63C65">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AppsLauncherHelper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APP_OBJECT_TYPE</w:t>
      </w:r>
      <w:r>
        <w:rPr>
          <w:rFonts w:ascii="Courier New" w:hAnsi="Courier New" w:cs="Courier New"/>
          <w:b/>
          <w:bCs/>
          <w:color w:val="000080"/>
          <w:sz w:val="20"/>
          <w:szCs w:val="20"/>
          <w:highlight w:val="white"/>
        </w:rPr>
        <w:t>);</w:t>
      </w:r>
    </w:p>
    <w:p w:rsidR="00D63C65" w:rsidRDefault="00D63C65" w:rsidP="002D1395">
      <w:pPr>
        <w:pStyle w:val="BodytextJustified"/>
      </w:pPr>
    </w:p>
    <w:p w:rsidR="001D0B79" w:rsidRDefault="00835AFF" w:rsidP="002D1395">
      <w:pPr>
        <w:pStyle w:val="BodytextJustified"/>
      </w:pPr>
      <w:r>
        <w:t>In the example below, the object type of an App COM object was selected from the AppsLauncherHelper class because the first 3 fields of the COM Object always match its corresponding service.</w:t>
      </w:r>
    </w:p>
    <w:p w:rsidR="00E5312F" w:rsidRDefault="00E5312F" w:rsidP="002D1395">
      <w:pPr>
        <w:pStyle w:val="BodytextJustified"/>
      </w:pPr>
    </w:p>
    <w:p w:rsidR="00375B08" w:rsidRPr="00375B08" w:rsidRDefault="00375B08" w:rsidP="002D1395">
      <w:pPr>
        <w:pStyle w:val="BodytextJustified"/>
      </w:pPr>
    </w:p>
    <w:p w:rsidR="00CE776B" w:rsidRPr="003914D3" w:rsidRDefault="005D2A4A" w:rsidP="00EC0203">
      <w:pPr>
        <w:pStyle w:val="Heading2"/>
        <w:rPr>
          <w:lang w:val="en-US"/>
        </w:rPr>
      </w:pPr>
      <w:bookmarkStart w:id="16" w:name="_Ref440901365"/>
      <w:bookmarkStart w:id="17" w:name="_Toc535843910"/>
      <w:r w:rsidRPr="003914D3">
        <w:rPr>
          <w:lang w:val="en-US"/>
        </w:rPr>
        <w:t>Monitor and Control</w:t>
      </w:r>
      <w:r w:rsidR="00CE776B" w:rsidRPr="003914D3">
        <w:rPr>
          <w:lang w:val="en-US"/>
        </w:rPr>
        <w:t xml:space="preserve"> </w:t>
      </w:r>
      <w:r w:rsidR="001F7356" w:rsidRPr="003914D3">
        <w:rPr>
          <w:lang w:val="en-US"/>
        </w:rPr>
        <w:t>integration</w:t>
      </w:r>
      <w:bookmarkEnd w:id="16"/>
      <w:bookmarkEnd w:id="17"/>
    </w:p>
    <w:p w:rsidR="00C456B7" w:rsidRPr="003914D3" w:rsidRDefault="00C456B7" w:rsidP="002D1395">
      <w:pPr>
        <w:pStyle w:val="BodytextJustified"/>
        <w:rPr>
          <w:lang w:val="en-US"/>
        </w:rPr>
      </w:pPr>
    </w:p>
    <w:p w:rsidR="0012011D" w:rsidRDefault="0012011D" w:rsidP="0012011D">
      <w:pPr>
        <w:pStyle w:val="BodytextJustified"/>
      </w:pPr>
      <w:r>
        <w:t xml:space="preserve">This section covers the monitor and control functionalities provided by the NanoSat MO Connector, this includes the </w:t>
      </w:r>
      <w:r w:rsidR="00534522">
        <w:t xml:space="preserve">simple </w:t>
      </w:r>
      <w:r w:rsidR="008A58A1">
        <w:t>commanding</w:t>
      </w:r>
      <w:r>
        <w:t xml:space="preserve"> interface for parameters and actions, </w:t>
      </w:r>
      <w:r w:rsidR="008A58A1">
        <w:t>acquisition of</w:t>
      </w:r>
      <w:r>
        <w:t xml:space="preserve"> parameter values, </w:t>
      </w:r>
      <w:r w:rsidR="008A58A1">
        <w:t xml:space="preserve">listening for </w:t>
      </w:r>
      <w:r>
        <w:t xml:space="preserve">alerts and </w:t>
      </w:r>
      <w:r w:rsidR="00AA6E82">
        <w:t>listening for</w:t>
      </w:r>
      <w:r>
        <w:t xml:space="preserve"> the execution progress of actions.</w:t>
      </w:r>
    </w:p>
    <w:p w:rsidR="0029480C" w:rsidRPr="0012011D" w:rsidRDefault="0029480C" w:rsidP="00C7378D">
      <w:pPr>
        <w:pStyle w:val="BodytextJustified"/>
        <w:rPr>
          <w:highlight w:val="yellow"/>
        </w:rPr>
      </w:pPr>
    </w:p>
    <w:p w:rsidR="003D4E1E" w:rsidRDefault="003D4E1E" w:rsidP="00C7378D">
      <w:pPr>
        <w:pStyle w:val="BodytextJustified"/>
        <w:rPr>
          <w:highlight w:val="yellow"/>
          <w:lang w:val="en-US"/>
        </w:rPr>
      </w:pPr>
    </w:p>
    <w:p w:rsidR="00323713" w:rsidRPr="003914D3" w:rsidRDefault="00323713" w:rsidP="00EC0203">
      <w:pPr>
        <w:pStyle w:val="Heading3"/>
        <w:rPr>
          <w:lang w:val="en-US"/>
        </w:rPr>
      </w:pPr>
      <w:bookmarkStart w:id="18" w:name="_Ref440901472"/>
      <w:bookmarkStart w:id="19" w:name="_Toc535843911"/>
      <w:r w:rsidRPr="003914D3">
        <w:rPr>
          <w:lang w:val="en-US"/>
        </w:rPr>
        <w:t xml:space="preserve">Simple </w:t>
      </w:r>
      <w:r w:rsidR="00534522">
        <w:rPr>
          <w:lang w:val="en-US"/>
        </w:rPr>
        <w:t>Commanding</w:t>
      </w:r>
      <w:r w:rsidRPr="003914D3">
        <w:rPr>
          <w:lang w:val="en-US"/>
        </w:rPr>
        <w:t xml:space="preserve"> </w:t>
      </w:r>
      <w:bookmarkEnd w:id="18"/>
      <w:r w:rsidR="00D00831" w:rsidRPr="003914D3">
        <w:rPr>
          <w:lang w:val="en-US"/>
        </w:rPr>
        <w:t>Interface</w:t>
      </w:r>
      <w:bookmarkEnd w:id="19"/>
    </w:p>
    <w:p w:rsidR="00323713" w:rsidRPr="003914D3" w:rsidRDefault="00323713" w:rsidP="00323713">
      <w:pPr>
        <w:pStyle w:val="BodytextJustified"/>
        <w:rPr>
          <w:lang w:val="en-US"/>
        </w:rPr>
      </w:pPr>
    </w:p>
    <w:p w:rsidR="00415D0E" w:rsidRDefault="00287EFC" w:rsidP="00DE51B6">
      <w:pPr>
        <w:pStyle w:val="BodytextJustified"/>
        <w:rPr>
          <w:lang w:val="en-US"/>
        </w:rPr>
      </w:pPr>
      <w:r w:rsidRPr="003914D3">
        <w:rPr>
          <w:lang w:val="en-US"/>
        </w:rPr>
        <w:t xml:space="preserve">The Simple </w:t>
      </w:r>
      <w:r w:rsidR="00AD4B90">
        <w:rPr>
          <w:lang w:val="en-US"/>
        </w:rPr>
        <w:t>Commanding Interface is implemented by the Ground MO Adapter and it</w:t>
      </w:r>
      <w:r w:rsidRPr="003914D3">
        <w:rPr>
          <w:lang w:val="en-US"/>
        </w:rPr>
        <w:t xml:space="preserve"> simplifie</w:t>
      </w:r>
      <w:r w:rsidR="00AD4B90">
        <w:rPr>
          <w:lang w:val="en-US"/>
        </w:rPr>
        <w:t>s the commanding with a provider</w:t>
      </w:r>
      <w:r w:rsidR="00A646B6">
        <w:rPr>
          <w:lang w:val="en-US"/>
        </w:rPr>
        <w:t>, specifically, setting parameters and invoking actions.</w:t>
      </w:r>
    </w:p>
    <w:p w:rsidR="003F794D" w:rsidRPr="003914D3" w:rsidRDefault="003F794D" w:rsidP="00DE51B6">
      <w:pPr>
        <w:pStyle w:val="BodytextJustified"/>
        <w:rPr>
          <w:lang w:val="en-US"/>
        </w:rPr>
      </w:pPr>
      <w:r w:rsidRPr="003914D3">
        <w:rPr>
          <w:lang w:val="en-US"/>
        </w:rPr>
        <w:t xml:space="preserve">The disadvantage of using this adapter is the loss of </w:t>
      </w:r>
      <w:r w:rsidR="008B0BCB" w:rsidRPr="003914D3">
        <w:rPr>
          <w:lang w:val="en-US"/>
        </w:rPr>
        <w:t xml:space="preserve">some </w:t>
      </w:r>
      <w:r w:rsidRPr="003914D3">
        <w:rPr>
          <w:lang w:val="en-US"/>
        </w:rPr>
        <w:t xml:space="preserve">functionality </w:t>
      </w:r>
      <w:r w:rsidR="008B0BCB" w:rsidRPr="003914D3">
        <w:rPr>
          <w:lang w:val="en-US"/>
        </w:rPr>
        <w:t xml:space="preserve">and the loss in the </w:t>
      </w:r>
      <w:r w:rsidRPr="003914D3">
        <w:rPr>
          <w:lang w:val="en-US"/>
        </w:rPr>
        <w:t xml:space="preserve">ability to </w:t>
      </w:r>
      <w:r w:rsidR="00DB5F7F" w:rsidRPr="003914D3">
        <w:rPr>
          <w:lang w:val="en-US"/>
        </w:rPr>
        <w:t>express specific MAL data types</w:t>
      </w:r>
      <w:r w:rsidR="00581F7E" w:rsidRPr="003914D3">
        <w:rPr>
          <w:lang w:val="en-US"/>
        </w:rPr>
        <w:t>, f</w:t>
      </w:r>
      <w:r w:rsidR="00DB5F7F" w:rsidRPr="003914D3">
        <w:rPr>
          <w:lang w:val="en-US"/>
        </w:rPr>
        <w:t xml:space="preserve">or example, </w:t>
      </w:r>
      <w:r w:rsidR="00581F7E" w:rsidRPr="003914D3">
        <w:rPr>
          <w:lang w:val="en-US"/>
        </w:rPr>
        <w:t xml:space="preserve">an </w:t>
      </w:r>
      <w:r w:rsidR="00EB0112" w:rsidRPr="003914D3">
        <w:rPr>
          <w:lang w:val="en-US"/>
        </w:rPr>
        <w:t>‘</w:t>
      </w:r>
      <w:r w:rsidR="00581F7E" w:rsidRPr="003914D3">
        <w:rPr>
          <w:lang w:val="en-US"/>
        </w:rPr>
        <w:t>Identifier</w:t>
      </w:r>
      <w:r w:rsidR="00EB0112" w:rsidRPr="003914D3">
        <w:rPr>
          <w:lang w:val="en-US"/>
        </w:rPr>
        <w:t>’</w:t>
      </w:r>
      <w:r w:rsidR="00581F7E" w:rsidRPr="003914D3">
        <w:rPr>
          <w:lang w:val="en-US"/>
        </w:rPr>
        <w:t xml:space="preserve"> type.</w:t>
      </w:r>
    </w:p>
    <w:p w:rsidR="001D2EC0" w:rsidRPr="003914D3" w:rsidRDefault="001D2EC0" w:rsidP="00DE51B6">
      <w:pPr>
        <w:pStyle w:val="BodytextJustified"/>
        <w:rPr>
          <w:lang w:val="en-US"/>
        </w:rPr>
      </w:pPr>
    </w:p>
    <w:p w:rsidR="001D2EC0" w:rsidRPr="003914D3" w:rsidRDefault="001622DB" w:rsidP="00DE51B6">
      <w:pPr>
        <w:pStyle w:val="BodytextJustified"/>
        <w:rPr>
          <w:lang w:val="en-US"/>
        </w:rPr>
      </w:pPr>
      <w:r w:rsidRPr="003914D3">
        <w:rPr>
          <w:lang w:val="en-US"/>
        </w:rPr>
        <w:lastRenderedPageBreak/>
        <w:t xml:space="preserve">The </w:t>
      </w:r>
      <w:r w:rsidR="00C35052">
        <w:rPr>
          <w:lang w:val="en-US"/>
        </w:rPr>
        <w:t>“Set and Command”</w:t>
      </w:r>
      <w:r w:rsidRPr="003914D3">
        <w:rPr>
          <w:lang w:val="en-US"/>
        </w:rPr>
        <w:t xml:space="preserve"> demo</w:t>
      </w:r>
      <w:r w:rsidR="00B0006E" w:rsidRPr="003914D3">
        <w:rPr>
          <w:lang w:val="en-US"/>
        </w:rPr>
        <w:t xml:space="preserve"> (which</w:t>
      </w:r>
      <w:r w:rsidR="00AD1FDD" w:rsidRPr="003914D3">
        <w:rPr>
          <w:lang w:val="en-US"/>
        </w:rPr>
        <w:t xml:space="preserve"> is available in folder: </w:t>
      </w:r>
      <w:r w:rsidR="00882651">
        <w:rPr>
          <w:lang w:val="en-US"/>
        </w:rPr>
        <w:t>sdk\examples\ground</w:t>
      </w:r>
      <w:r w:rsidR="00B0006E" w:rsidRPr="003914D3">
        <w:rPr>
          <w:lang w:val="en-US"/>
        </w:rPr>
        <w:t>\</w:t>
      </w:r>
      <w:r w:rsidR="00882651">
        <w:rPr>
          <w:lang w:val="en-US"/>
        </w:rPr>
        <w:t>set-and-command</w:t>
      </w:r>
      <w:r w:rsidR="00B0006E" w:rsidRPr="003914D3">
        <w:rPr>
          <w:lang w:val="en-US"/>
        </w:rPr>
        <w:t>)</w:t>
      </w:r>
      <w:r w:rsidR="00891BB4" w:rsidRPr="003914D3">
        <w:rPr>
          <w:lang w:val="en-US"/>
        </w:rPr>
        <w:t xml:space="preserve"> includes an example of </w:t>
      </w:r>
      <w:r w:rsidR="004049CD">
        <w:rPr>
          <w:lang w:val="en-US"/>
        </w:rPr>
        <w:t>these operations in use</w:t>
      </w:r>
      <w:r w:rsidRPr="003914D3">
        <w:rPr>
          <w:lang w:val="en-US"/>
        </w:rPr>
        <w:t>:</w:t>
      </w:r>
    </w:p>
    <w:p w:rsidR="00F5591F" w:rsidRPr="003914D3" w:rsidRDefault="00F5591F" w:rsidP="00DE51B6">
      <w:pPr>
        <w:pStyle w:val="BodytextJustified"/>
        <w:rPr>
          <w:lang w:val="en-US"/>
        </w:rPr>
      </w:pPr>
    </w:p>
    <w:p w:rsidR="00873D77" w:rsidRDefault="00873D77" w:rsidP="00873D7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gma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GroundMOAdapterImpl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connection</w:t>
      </w:r>
      <w:r>
        <w:rPr>
          <w:rFonts w:ascii="Courier New" w:hAnsi="Courier New" w:cs="Courier New"/>
          <w:b/>
          <w:bCs/>
          <w:color w:val="000080"/>
          <w:sz w:val="20"/>
          <w:szCs w:val="20"/>
          <w:highlight w:val="white"/>
        </w:rPr>
        <w:t>);</w:t>
      </w:r>
    </w:p>
    <w:p w:rsidR="00873D77" w:rsidRDefault="00873D77" w:rsidP="00873D77">
      <w:pPr>
        <w:autoSpaceDE w:val="0"/>
        <w:autoSpaceDN w:val="0"/>
        <w:adjustRightInd w:val="0"/>
        <w:spacing w:line="240" w:lineRule="auto"/>
        <w:rPr>
          <w:rFonts w:ascii="Courier New" w:hAnsi="Courier New" w:cs="Courier New"/>
          <w:color w:val="000000"/>
          <w:sz w:val="20"/>
          <w:szCs w:val="20"/>
          <w:highlight w:val="white"/>
        </w:rPr>
      </w:pPr>
    </w:p>
    <w:p w:rsidR="00873D77" w:rsidRDefault="00873D77" w:rsidP="00873D77">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a parameter with a string value</w:t>
      </w:r>
    </w:p>
    <w:p w:rsidR="00873D77" w:rsidRDefault="00873D77" w:rsidP="00873D7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parameterValue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parameter was set!"</w:t>
      </w:r>
      <w:r>
        <w:rPr>
          <w:rFonts w:ascii="Courier New" w:hAnsi="Courier New" w:cs="Courier New"/>
          <w:b/>
          <w:bCs/>
          <w:color w:val="000080"/>
          <w:sz w:val="20"/>
          <w:szCs w:val="20"/>
          <w:highlight w:val="white"/>
        </w:rPr>
        <w:t>;</w:t>
      </w:r>
    </w:p>
    <w:p w:rsidR="00873D77" w:rsidRDefault="00873D77" w:rsidP="00873D7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setParameter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"A_Parameter"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parameterValue</w:t>
      </w:r>
      <w:r>
        <w:rPr>
          <w:rFonts w:ascii="Courier New" w:hAnsi="Courier New" w:cs="Courier New"/>
          <w:b/>
          <w:bCs/>
          <w:color w:val="000080"/>
          <w:sz w:val="20"/>
          <w:szCs w:val="20"/>
          <w:highlight w:val="white"/>
        </w:rPr>
        <w:t>);</w:t>
      </w:r>
    </w:p>
    <w:p w:rsidR="00873D77" w:rsidRDefault="00873D77" w:rsidP="00873D77">
      <w:pPr>
        <w:autoSpaceDE w:val="0"/>
        <w:autoSpaceDN w:val="0"/>
        <w:adjustRightInd w:val="0"/>
        <w:spacing w:line="240" w:lineRule="auto"/>
        <w:rPr>
          <w:rFonts w:ascii="Courier New" w:hAnsi="Courier New" w:cs="Courier New"/>
          <w:color w:val="000000"/>
          <w:sz w:val="20"/>
          <w:szCs w:val="20"/>
          <w:highlight w:val="white"/>
        </w:rPr>
      </w:pPr>
    </w:p>
    <w:p w:rsidR="00873D77" w:rsidRDefault="00873D77" w:rsidP="00873D77">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Send a command with a Double argument</w:t>
      </w:r>
    </w:p>
    <w:p w:rsidR="00873D77" w:rsidRDefault="00873D77" w:rsidP="00873D7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Double 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1.35565</w:t>
      </w:r>
      <w:r>
        <w:rPr>
          <w:rFonts w:ascii="Courier New" w:hAnsi="Courier New" w:cs="Courier New"/>
          <w:b/>
          <w:bCs/>
          <w:color w:val="000080"/>
          <w:sz w:val="20"/>
          <w:szCs w:val="20"/>
          <w:highlight w:val="white"/>
        </w:rPr>
        <w:t>;</w:t>
      </w:r>
    </w:p>
    <w:p w:rsidR="00873D77" w:rsidRDefault="00873D77" w:rsidP="00873D7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values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Double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873D77" w:rsidRDefault="00873D77" w:rsidP="00873D7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value</w:t>
      </w:r>
      <w:r>
        <w:rPr>
          <w:rFonts w:ascii="Courier New" w:hAnsi="Courier New" w:cs="Courier New"/>
          <w:b/>
          <w:bCs/>
          <w:color w:val="000080"/>
          <w:sz w:val="20"/>
          <w:szCs w:val="20"/>
          <w:highlight w:val="white"/>
        </w:rPr>
        <w:t>;</w:t>
      </w:r>
    </w:p>
    <w:p w:rsidR="00935C4E" w:rsidRPr="003914D3" w:rsidRDefault="00873D77" w:rsidP="00873D77">
      <w:pPr>
        <w:pStyle w:val="BodytextJustified"/>
        <w:rPr>
          <w:lang w:val="en-US"/>
        </w:rPr>
      </w:pPr>
      <w:r>
        <w:rPr>
          <w:rFonts w:ascii="Courier New" w:hAnsi="Courier New" w:cs="Courier New"/>
          <w:color w:val="000000"/>
          <w:sz w:val="20"/>
          <w:highlight w:val="white"/>
        </w:rPr>
        <w:t xml:space="preserve">        gma</w:t>
      </w:r>
      <w:r>
        <w:rPr>
          <w:rFonts w:ascii="Courier New" w:hAnsi="Courier New" w:cs="Courier New"/>
          <w:b/>
          <w:bCs/>
          <w:color w:val="000080"/>
          <w:sz w:val="20"/>
          <w:highlight w:val="white"/>
        </w:rPr>
        <w:t>.</w:t>
      </w:r>
      <w:r>
        <w:rPr>
          <w:rFonts w:ascii="Courier New" w:hAnsi="Courier New" w:cs="Courier New"/>
          <w:color w:val="000000"/>
          <w:sz w:val="20"/>
          <w:highlight w:val="white"/>
        </w:rPr>
        <w:t>invokeAction</w:t>
      </w:r>
      <w:r>
        <w:rPr>
          <w:rFonts w:ascii="Courier New" w:hAnsi="Courier New" w:cs="Courier New"/>
          <w:b/>
          <w:bCs/>
          <w:color w:val="000080"/>
          <w:sz w:val="20"/>
          <w:highlight w:val="white"/>
        </w:rPr>
        <w:t>(</w:t>
      </w:r>
      <w:r>
        <w:rPr>
          <w:rFonts w:ascii="Courier New" w:hAnsi="Courier New" w:cs="Courier New"/>
          <w:color w:val="808080"/>
          <w:sz w:val="20"/>
          <w:highlight w:val="white"/>
        </w:rPr>
        <w:t>"An_Action"</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values</w:t>
      </w:r>
      <w:r>
        <w:rPr>
          <w:rFonts w:ascii="Courier New" w:hAnsi="Courier New" w:cs="Courier New"/>
          <w:b/>
          <w:bCs/>
          <w:color w:val="000080"/>
          <w:sz w:val="20"/>
          <w:highlight w:val="white"/>
        </w:rPr>
        <w:t>);</w:t>
      </w:r>
    </w:p>
    <w:p w:rsidR="00873D77" w:rsidRDefault="00873D77" w:rsidP="00DE51B6">
      <w:pPr>
        <w:pStyle w:val="BodytextJustified"/>
        <w:rPr>
          <w:lang w:val="en-US"/>
        </w:rPr>
      </w:pPr>
    </w:p>
    <w:p w:rsidR="00873D77" w:rsidRDefault="00873D77" w:rsidP="00DE51B6">
      <w:pPr>
        <w:pStyle w:val="BodytextJustified"/>
        <w:rPr>
          <w:lang w:val="en-US"/>
        </w:rPr>
      </w:pPr>
    </w:p>
    <w:p w:rsidR="00DB41EC" w:rsidRDefault="00DB41EC" w:rsidP="00DE51B6">
      <w:pPr>
        <w:pStyle w:val="BodytextJustified"/>
        <w:rPr>
          <w:lang w:val="en-US"/>
        </w:rPr>
      </w:pPr>
      <w:r>
        <w:rPr>
          <w:lang w:val="en-US"/>
        </w:rPr>
        <w:t xml:space="preserve">Please notice: </w:t>
      </w:r>
      <w:r w:rsidR="008513CC">
        <w:rPr>
          <w:lang w:val="en-US"/>
        </w:rPr>
        <w:t>The “Hello World” demo application can be used for setting the parameter and the “</w:t>
      </w:r>
      <w:r w:rsidR="00B82535">
        <w:rPr>
          <w:lang w:val="en-US"/>
        </w:rPr>
        <w:t>5 stages action</w:t>
      </w:r>
      <w:r w:rsidR="008513CC">
        <w:rPr>
          <w:lang w:val="en-US"/>
        </w:rPr>
        <w:t>”</w:t>
      </w:r>
      <w:r w:rsidR="00B82535">
        <w:rPr>
          <w:lang w:val="en-US"/>
        </w:rPr>
        <w:t xml:space="preserve"> demo application can be used for invoking the “Go”</w:t>
      </w:r>
      <w:r w:rsidR="008513CC">
        <w:rPr>
          <w:lang w:val="en-US"/>
        </w:rPr>
        <w:t xml:space="preserve"> </w:t>
      </w:r>
      <w:r w:rsidR="00B82535">
        <w:rPr>
          <w:lang w:val="en-US"/>
        </w:rPr>
        <w:t>action.</w:t>
      </w:r>
    </w:p>
    <w:p w:rsidR="008513CC" w:rsidRDefault="008513CC" w:rsidP="00DE51B6">
      <w:pPr>
        <w:pStyle w:val="BodytextJustified"/>
        <w:rPr>
          <w:lang w:val="en-US"/>
        </w:rPr>
      </w:pPr>
    </w:p>
    <w:p w:rsidR="00F2728A" w:rsidRPr="00F2728A" w:rsidRDefault="00F2728A" w:rsidP="00DE51B6">
      <w:pPr>
        <w:pStyle w:val="BodytextJustified"/>
      </w:pPr>
      <w:r>
        <w:rPr>
          <w:lang w:val="en-US"/>
        </w:rPr>
        <w:t xml:space="preserve">Although these operations facilitate the </w:t>
      </w:r>
      <w:r w:rsidR="0067795D">
        <w:rPr>
          <w:lang w:val="en-US"/>
        </w:rPr>
        <w:t>development of code</w:t>
      </w:r>
      <w:r>
        <w:rPr>
          <w:lang w:val="en-US"/>
        </w:rPr>
        <w:t>, it is advised to use the operations that exist directly in the M</w:t>
      </w:r>
      <w:r w:rsidRPr="00F2728A">
        <w:t>&amp;C services interface in order to set paramete</w:t>
      </w:r>
      <w:r>
        <w:t>rs and invoke actio</w:t>
      </w:r>
      <w:r w:rsidRPr="00F2728A">
        <w:t>ns.</w:t>
      </w:r>
    </w:p>
    <w:p w:rsidR="008D3154" w:rsidRPr="003914D3" w:rsidRDefault="008D3154" w:rsidP="00323713">
      <w:pPr>
        <w:pStyle w:val="BodytextJustified"/>
        <w:rPr>
          <w:lang w:val="en-US"/>
        </w:rPr>
      </w:pPr>
    </w:p>
    <w:p w:rsidR="003E3421" w:rsidRDefault="003E3421" w:rsidP="00323713">
      <w:pPr>
        <w:pStyle w:val="BodytextJustified"/>
        <w:rPr>
          <w:lang w:val="en-US"/>
        </w:rPr>
      </w:pPr>
    </w:p>
    <w:p w:rsidR="00227E27" w:rsidRPr="003914D3" w:rsidRDefault="00227E27" w:rsidP="00227E27">
      <w:pPr>
        <w:pStyle w:val="Heading3"/>
        <w:rPr>
          <w:lang w:val="en-US"/>
        </w:rPr>
      </w:pPr>
      <w:bookmarkStart w:id="20" w:name="_Toc535843912"/>
      <w:r>
        <w:rPr>
          <w:lang w:val="en-US"/>
        </w:rPr>
        <w:t>Acquiring</w:t>
      </w:r>
      <w:r w:rsidRPr="003914D3">
        <w:rPr>
          <w:lang w:val="en-US"/>
        </w:rPr>
        <w:t xml:space="preserve"> Parameter Value</w:t>
      </w:r>
      <w:r>
        <w:rPr>
          <w:lang w:val="en-US"/>
        </w:rPr>
        <w:t>s</w:t>
      </w:r>
      <w:bookmarkEnd w:id="20"/>
    </w:p>
    <w:p w:rsidR="00227E27" w:rsidRPr="003914D3" w:rsidRDefault="00227E27" w:rsidP="00227E27">
      <w:pPr>
        <w:pStyle w:val="BodytextJustified"/>
        <w:rPr>
          <w:highlight w:val="yellow"/>
          <w:lang w:val="en-US"/>
        </w:rPr>
      </w:pPr>
    </w:p>
    <w:p w:rsidR="00227E27" w:rsidRPr="008E412B" w:rsidRDefault="00227E27" w:rsidP="00227E27">
      <w:pPr>
        <w:pStyle w:val="BodytextJustified"/>
        <w:rPr>
          <w:lang w:val="en-US"/>
        </w:rPr>
      </w:pPr>
      <w:r w:rsidRPr="008E412B">
        <w:rPr>
          <w:lang w:val="en-US"/>
        </w:rPr>
        <w:t xml:space="preserve">There are 2 possible ways of </w:t>
      </w:r>
      <w:r w:rsidR="008E412B">
        <w:rPr>
          <w:lang w:val="en-US"/>
        </w:rPr>
        <w:t>acquiring</w:t>
      </w:r>
      <w:r w:rsidRPr="008E412B">
        <w:rPr>
          <w:lang w:val="en-US"/>
        </w:rPr>
        <w:t xml:space="preserve"> parameters:</w:t>
      </w:r>
    </w:p>
    <w:p w:rsidR="00227E27" w:rsidRPr="008E412B" w:rsidRDefault="00C44333" w:rsidP="00227E27">
      <w:pPr>
        <w:pStyle w:val="BodytextJustified"/>
        <w:numPr>
          <w:ilvl w:val="0"/>
          <w:numId w:val="8"/>
        </w:numPr>
        <w:rPr>
          <w:lang w:val="en-US"/>
        </w:rPr>
      </w:pPr>
      <w:r>
        <w:rPr>
          <w:lang w:val="en-US"/>
        </w:rPr>
        <w:t>On Request</w:t>
      </w:r>
    </w:p>
    <w:p w:rsidR="00227E27" w:rsidRPr="008E412B" w:rsidRDefault="00227E27" w:rsidP="00227E27">
      <w:pPr>
        <w:pStyle w:val="BodytextJustified"/>
        <w:numPr>
          <w:ilvl w:val="0"/>
          <w:numId w:val="8"/>
        </w:numPr>
        <w:rPr>
          <w:lang w:val="en-US"/>
        </w:rPr>
      </w:pPr>
      <w:r w:rsidRPr="008E412B">
        <w:rPr>
          <w:lang w:val="en-US"/>
        </w:rPr>
        <w:t xml:space="preserve"> </w:t>
      </w:r>
      <w:r w:rsidR="003E0DF6">
        <w:rPr>
          <w:lang w:val="en-US"/>
        </w:rPr>
        <w:t>Receiving them a</w:t>
      </w:r>
      <w:r w:rsidRPr="008E412B">
        <w:rPr>
          <w:lang w:val="en-US"/>
        </w:rPr>
        <w:t xml:space="preserve">synchronously </w:t>
      </w:r>
      <w:r w:rsidR="00C44333" w:rsidRPr="008E412B">
        <w:rPr>
          <w:lang w:val="en-US"/>
        </w:rPr>
        <w:t>(and/or periodically)</w:t>
      </w:r>
    </w:p>
    <w:p w:rsidR="00227E27" w:rsidRPr="008E412B" w:rsidRDefault="00227E27" w:rsidP="00227E27">
      <w:pPr>
        <w:pStyle w:val="BodytextJustified"/>
        <w:rPr>
          <w:lang w:val="en-US"/>
        </w:rPr>
      </w:pPr>
    </w:p>
    <w:p w:rsidR="00774E15" w:rsidRDefault="00774E15" w:rsidP="00227E27">
      <w:pPr>
        <w:pStyle w:val="BodytextJustified"/>
        <w:rPr>
          <w:highlight w:val="yellow"/>
          <w:lang w:val="en-US"/>
        </w:rPr>
      </w:pPr>
    </w:p>
    <w:p w:rsidR="00227E27" w:rsidRPr="003914D3" w:rsidRDefault="00227E27" w:rsidP="00227E27">
      <w:pPr>
        <w:pStyle w:val="BodytextJustified"/>
        <w:rPr>
          <w:lang w:val="en-US"/>
        </w:rPr>
      </w:pPr>
      <w:r w:rsidRPr="00D5140B">
        <w:rPr>
          <w:lang w:val="en-US"/>
        </w:rPr>
        <w:t xml:space="preserve">The implementation </w:t>
      </w:r>
      <w:r w:rsidR="00042F67" w:rsidRPr="00D5140B">
        <w:rPr>
          <w:lang w:val="en-US"/>
        </w:rPr>
        <w:t xml:space="preserve">code </w:t>
      </w:r>
      <w:r w:rsidRPr="00D5140B">
        <w:rPr>
          <w:lang w:val="en-US"/>
        </w:rPr>
        <w:t>will be different depending on the chosen way.</w:t>
      </w:r>
      <w:r w:rsidR="00D5140B" w:rsidRPr="00D5140B">
        <w:rPr>
          <w:lang w:val="en-US"/>
        </w:rPr>
        <w:t xml:space="preserve"> The Ground MO</w:t>
      </w:r>
      <w:r w:rsidR="00D5140B">
        <w:rPr>
          <w:lang w:val="en-US"/>
        </w:rPr>
        <w:t xml:space="preserve"> Adapter supports both types but their implementation is different.</w:t>
      </w:r>
    </w:p>
    <w:p w:rsidR="00227E27" w:rsidRDefault="00227E27" w:rsidP="00227E27">
      <w:pPr>
        <w:pStyle w:val="BodytextJustified"/>
        <w:rPr>
          <w:lang w:val="en-US"/>
        </w:rPr>
      </w:pPr>
    </w:p>
    <w:p w:rsidR="00C44333" w:rsidRDefault="00C44333" w:rsidP="00227E27">
      <w:pPr>
        <w:pStyle w:val="BodytextJustified"/>
        <w:rPr>
          <w:lang w:val="en-US"/>
        </w:rPr>
      </w:pPr>
      <w:r>
        <w:rPr>
          <w:lang w:val="en-US"/>
        </w:rPr>
        <w:t>For the first case, acquiring a parameter value on request</w:t>
      </w:r>
      <w:r w:rsidR="003E0DF6">
        <w:rPr>
          <w:lang w:val="en-US"/>
        </w:rPr>
        <w:t xml:space="preserve"> can be done using the </w:t>
      </w:r>
      <w:r w:rsidR="003050AF">
        <w:rPr>
          <w:lang w:val="en-US"/>
        </w:rPr>
        <w:t xml:space="preserve">getValue operation of the </w:t>
      </w:r>
      <w:r w:rsidR="009A5B21">
        <w:rPr>
          <w:lang w:val="en-US"/>
        </w:rPr>
        <w:t>Parameter service.</w:t>
      </w:r>
    </w:p>
    <w:p w:rsidR="003050AF" w:rsidRDefault="003050AF" w:rsidP="00227E27">
      <w:pPr>
        <w:pStyle w:val="BodytextJustified"/>
        <w:rPr>
          <w:lang w:val="en-US"/>
        </w:rPr>
      </w:pPr>
    </w:p>
    <w:p w:rsidR="003050AF" w:rsidRDefault="003050AF" w:rsidP="003050A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gma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GroundMOAdapterImpl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connection</w:t>
      </w:r>
      <w:r>
        <w:rPr>
          <w:rFonts w:ascii="Courier New" w:hAnsi="Courier New" w:cs="Courier New"/>
          <w:b/>
          <w:bCs/>
          <w:color w:val="000080"/>
          <w:sz w:val="20"/>
          <w:szCs w:val="20"/>
          <w:highlight w:val="white"/>
        </w:rPr>
        <w:t>);</w:t>
      </w:r>
    </w:p>
    <w:p w:rsidR="003050AF" w:rsidRDefault="003050AF" w:rsidP="003050A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ParameterStub parameterService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getMCServices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getParameterService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getParameterStub</w:t>
      </w:r>
      <w:r>
        <w:rPr>
          <w:rFonts w:ascii="Courier New" w:hAnsi="Courier New" w:cs="Courier New"/>
          <w:b/>
          <w:bCs/>
          <w:color w:val="000080"/>
          <w:sz w:val="20"/>
          <w:szCs w:val="20"/>
          <w:highlight w:val="white"/>
        </w:rPr>
        <w:t>();</w:t>
      </w:r>
    </w:p>
    <w:p w:rsidR="003050AF" w:rsidRDefault="003050AF" w:rsidP="003050A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ParameterValueDetailsList paramValue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parameterService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paramInstIds</w:t>
      </w:r>
      <w:r>
        <w:rPr>
          <w:rFonts w:ascii="Courier New" w:hAnsi="Courier New" w:cs="Courier New"/>
          <w:b/>
          <w:bCs/>
          <w:color w:val="000080"/>
          <w:sz w:val="20"/>
          <w:szCs w:val="20"/>
          <w:highlight w:val="white"/>
        </w:rPr>
        <w:t>);</w:t>
      </w:r>
    </w:p>
    <w:p w:rsidR="003050AF" w:rsidRDefault="003050AF" w:rsidP="00227E27">
      <w:pPr>
        <w:pStyle w:val="BodytextJustified"/>
      </w:pPr>
    </w:p>
    <w:p w:rsidR="003050AF" w:rsidRDefault="003050AF" w:rsidP="00227E27">
      <w:pPr>
        <w:pStyle w:val="BodytextJustified"/>
      </w:pPr>
    </w:p>
    <w:p w:rsidR="003050AF" w:rsidRDefault="009A5B21" w:rsidP="00227E27">
      <w:pPr>
        <w:pStyle w:val="BodytextJustified"/>
      </w:pPr>
      <w:r>
        <w:t>For the second case, acquiring a parameter value when receiving them asynchronously can be done using the monitorValue operation or using the simplified version available on the Ground MO Adapter.</w:t>
      </w:r>
    </w:p>
    <w:p w:rsidR="009A5B21" w:rsidRDefault="009A5B21" w:rsidP="00227E27">
      <w:pPr>
        <w:pStyle w:val="BodytextJustified"/>
      </w:pPr>
    </w:p>
    <w:p w:rsidR="0075704C" w:rsidRDefault="0075704C" w:rsidP="00227E27">
      <w:pPr>
        <w:pStyle w:val="BodytextJustified"/>
      </w:pPr>
      <w:r>
        <w:lastRenderedPageBreak/>
        <w:t>The monitorValue operation can be used from:</w:t>
      </w:r>
    </w:p>
    <w:p w:rsidR="0075704C" w:rsidRDefault="0075704C" w:rsidP="00227E27">
      <w:pPr>
        <w:pStyle w:val="BodytextJustified"/>
      </w:pPr>
    </w:p>
    <w:p w:rsidR="0075704C" w:rsidRDefault="0075704C" w:rsidP="0075704C">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gma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GroundMOAdapterImpl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connection</w:t>
      </w:r>
      <w:r>
        <w:rPr>
          <w:rFonts w:ascii="Courier New" w:hAnsi="Courier New" w:cs="Courier New"/>
          <w:b/>
          <w:bCs/>
          <w:color w:val="000080"/>
          <w:sz w:val="20"/>
          <w:szCs w:val="20"/>
          <w:highlight w:val="white"/>
        </w:rPr>
        <w:t>);</w:t>
      </w:r>
    </w:p>
    <w:p w:rsidR="0075704C" w:rsidRDefault="0075704C" w:rsidP="0075704C">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ParameterStub parameterService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getMCServices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getParameterService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getParameterStub</w:t>
      </w:r>
      <w:r>
        <w:rPr>
          <w:rFonts w:ascii="Courier New" w:hAnsi="Courier New" w:cs="Courier New"/>
          <w:b/>
          <w:bCs/>
          <w:color w:val="000080"/>
          <w:sz w:val="20"/>
          <w:szCs w:val="20"/>
          <w:highlight w:val="white"/>
        </w:rPr>
        <w:t>();</w:t>
      </w:r>
    </w:p>
    <w:p w:rsidR="0075704C" w:rsidRDefault="0075704C" w:rsidP="0075704C">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parameterService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monitorValueRegister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adapter</w:t>
      </w:r>
      <w:r>
        <w:rPr>
          <w:rFonts w:ascii="Courier New" w:hAnsi="Courier New" w:cs="Courier New"/>
          <w:b/>
          <w:bCs/>
          <w:color w:val="000080"/>
          <w:sz w:val="20"/>
          <w:szCs w:val="20"/>
          <w:highlight w:val="white"/>
        </w:rPr>
        <w:t>);</w:t>
      </w:r>
    </w:p>
    <w:p w:rsidR="0075704C" w:rsidRDefault="0075704C" w:rsidP="00227E27">
      <w:pPr>
        <w:pStyle w:val="BodytextJustified"/>
      </w:pPr>
    </w:p>
    <w:p w:rsidR="0075704C" w:rsidRDefault="0075704C" w:rsidP="00227E27">
      <w:pPr>
        <w:pStyle w:val="BodytextJustified"/>
      </w:pPr>
      <w:r>
        <w:t xml:space="preserve">Where the adapter object would extend the ParameterAdapter class and override the </w:t>
      </w:r>
      <w:r w:rsidRPr="0075704C">
        <w:t>monitorValueNotifyReceived</w:t>
      </w:r>
      <w:r>
        <w:t xml:space="preserve"> method. One example </w:t>
      </w:r>
      <w:r w:rsidR="009D3A73">
        <w:t xml:space="preserve">of such extension </w:t>
      </w:r>
      <w:r>
        <w:t xml:space="preserve">is present in the </w:t>
      </w:r>
      <w:r w:rsidRPr="0075704C">
        <w:t>ParameterPublishedValues</w:t>
      </w:r>
      <w:r>
        <w:t xml:space="preserve"> class of the CTT application.</w:t>
      </w:r>
    </w:p>
    <w:p w:rsidR="0075704C" w:rsidRDefault="0075704C" w:rsidP="00227E27">
      <w:pPr>
        <w:pStyle w:val="BodytextJustified"/>
      </w:pPr>
    </w:p>
    <w:p w:rsidR="001E7B31" w:rsidRDefault="001E47D8" w:rsidP="00227E27">
      <w:pPr>
        <w:pStyle w:val="BodytextJustified"/>
      </w:pPr>
      <w:r>
        <w:t>This method might be too complex for a complete Newbie therefore a simpler adapter was created in order to facilitate the development.</w:t>
      </w:r>
      <w:r w:rsidR="0000061B">
        <w:t xml:space="preserve"> The </w:t>
      </w:r>
      <w:r w:rsidR="0000061B" w:rsidRPr="0000061B">
        <w:t>SimpleDataReceivedListener</w:t>
      </w:r>
      <w:r w:rsidR="0000061B">
        <w:t xml:space="preserve"> class includes one method to be overridden in order to receive the parameter values together with their respective names.</w:t>
      </w:r>
    </w:p>
    <w:p w:rsidR="00B35592" w:rsidRDefault="0000061B" w:rsidP="00227E27">
      <w:pPr>
        <w:pStyle w:val="BodytextJustified"/>
      </w:pPr>
      <w:r>
        <w:t>One example is presented in the “Ground Zero”</w:t>
      </w:r>
      <w:r w:rsidR="008B24C3">
        <w:t xml:space="preserve"> demo:</w:t>
      </w:r>
    </w:p>
    <w:p w:rsidR="00B35592" w:rsidRDefault="00B35592" w:rsidP="00227E27">
      <w:pPr>
        <w:pStyle w:val="BodytextJustified"/>
      </w:pPr>
    </w:p>
    <w:p w:rsidR="008B24C3" w:rsidRDefault="008B24C3" w:rsidP="008B24C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gma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GroundMOAdapterImpl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connection</w:t>
      </w:r>
      <w:r>
        <w:rPr>
          <w:rFonts w:ascii="Courier New" w:hAnsi="Courier New" w:cs="Courier New"/>
          <w:b/>
          <w:bCs/>
          <w:color w:val="000080"/>
          <w:sz w:val="20"/>
          <w:szCs w:val="20"/>
          <w:highlight w:val="white"/>
        </w:rPr>
        <w:t>);</w:t>
      </w:r>
    </w:p>
    <w:p w:rsidR="008B24C3" w:rsidRPr="003050AF" w:rsidRDefault="008B24C3" w:rsidP="008B24C3">
      <w:pPr>
        <w:pStyle w:val="BodytextJustified"/>
      </w:pPr>
      <w:r>
        <w:rPr>
          <w:rFonts w:ascii="Courier New" w:hAnsi="Courier New" w:cs="Courier New"/>
          <w:color w:val="000000"/>
          <w:sz w:val="20"/>
          <w:highlight w:val="white"/>
        </w:rPr>
        <w:t xml:space="preserve">        gma</w:t>
      </w:r>
      <w:r>
        <w:rPr>
          <w:rFonts w:ascii="Courier New" w:hAnsi="Courier New" w:cs="Courier New"/>
          <w:b/>
          <w:bCs/>
          <w:color w:val="000080"/>
          <w:sz w:val="20"/>
          <w:highlight w:val="white"/>
        </w:rPr>
        <w:t>.</w:t>
      </w:r>
      <w:r>
        <w:rPr>
          <w:rFonts w:ascii="Courier New" w:hAnsi="Courier New" w:cs="Courier New"/>
          <w:color w:val="000000"/>
          <w:sz w:val="20"/>
          <w:highlight w:val="white"/>
        </w:rPr>
        <w:t>addDataReceivedListener</w:t>
      </w:r>
      <w:r>
        <w:rPr>
          <w:rFonts w:ascii="Courier New" w:hAnsi="Courier New" w:cs="Courier New"/>
          <w:b/>
          <w:bCs/>
          <w:color w:val="000080"/>
          <w:sz w:val="20"/>
          <w:highlight w:val="white"/>
        </w:rPr>
        <w:t>(</w:t>
      </w:r>
      <w:r>
        <w:rPr>
          <w:rFonts w:ascii="Courier New" w:hAnsi="Courier New" w:cs="Courier New"/>
          <w:b/>
          <w:bCs/>
          <w:color w:val="0000FF"/>
          <w:sz w:val="20"/>
          <w:highlight w:val="white"/>
        </w:rPr>
        <w:t>new</w:t>
      </w:r>
      <w:r>
        <w:rPr>
          <w:rFonts w:ascii="Courier New" w:hAnsi="Courier New" w:cs="Courier New"/>
          <w:color w:val="000000"/>
          <w:sz w:val="20"/>
          <w:highlight w:val="white"/>
        </w:rPr>
        <w:t xml:space="preserve"> DataReceivedAdapter</w:t>
      </w:r>
      <w:r>
        <w:rPr>
          <w:rFonts w:ascii="Courier New" w:hAnsi="Courier New" w:cs="Courier New"/>
          <w:b/>
          <w:bCs/>
          <w:color w:val="000080"/>
          <w:sz w:val="20"/>
          <w:highlight w:val="white"/>
        </w:rPr>
        <w:t>());</w:t>
      </w:r>
    </w:p>
    <w:p w:rsidR="008B24C3" w:rsidRDefault="008B24C3" w:rsidP="00227E27">
      <w:pPr>
        <w:pStyle w:val="BodytextJustified"/>
        <w:rPr>
          <w:highlight w:val="yellow"/>
          <w:lang w:val="en-US"/>
        </w:rPr>
      </w:pPr>
    </w:p>
    <w:p w:rsidR="008B24C3" w:rsidRDefault="008B24C3" w:rsidP="00227E27">
      <w:pPr>
        <w:pStyle w:val="BodytextJustified"/>
        <w:rPr>
          <w:lang w:val="en-US"/>
        </w:rPr>
      </w:pPr>
      <w:r w:rsidRPr="008B24C3">
        <w:rPr>
          <w:lang w:val="en-US"/>
        </w:rPr>
        <w:t>Where the DataReceivedAdapter class extends the SimpleDataReceivedListener:</w:t>
      </w:r>
    </w:p>
    <w:p w:rsidR="008B24C3" w:rsidRDefault="008B24C3" w:rsidP="00227E27">
      <w:pPr>
        <w:pStyle w:val="BodytextJustified"/>
        <w:rPr>
          <w:lang w:val="en-US"/>
        </w:rPr>
      </w:pPr>
    </w:p>
    <w:p w:rsidR="00C40C8E" w:rsidRDefault="00C40C8E" w:rsidP="00C40C8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DataReceivedAdapter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SimpleDataReceivedListener </w:t>
      </w:r>
      <w:r>
        <w:rPr>
          <w:rFonts w:ascii="Courier New" w:hAnsi="Courier New" w:cs="Courier New"/>
          <w:b/>
          <w:bCs/>
          <w:color w:val="000080"/>
          <w:sz w:val="20"/>
          <w:szCs w:val="20"/>
          <w:highlight w:val="white"/>
        </w:rPr>
        <w:t>{</w:t>
      </w:r>
    </w:p>
    <w:p w:rsidR="00C40C8E" w:rsidRDefault="00C40C8E" w:rsidP="00C40C8E">
      <w:pPr>
        <w:autoSpaceDE w:val="0"/>
        <w:autoSpaceDN w:val="0"/>
        <w:adjustRightInd w:val="0"/>
        <w:spacing w:line="240" w:lineRule="auto"/>
        <w:rPr>
          <w:rFonts w:ascii="Courier New" w:hAnsi="Courier New" w:cs="Courier New"/>
          <w:color w:val="000000"/>
          <w:sz w:val="20"/>
          <w:szCs w:val="20"/>
          <w:highlight w:val="white"/>
        </w:rPr>
      </w:pPr>
    </w:p>
    <w:p w:rsidR="00C40C8E" w:rsidRDefault="00C40C8E" w:rsidP="00C40C8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C40C8E" w:rsidRDefault="00C40C8E" w:rsidP="00C40C8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onDataReceived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parameterName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Serializable 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40C8E" w:rsidRDefault="00C40C8E" w:rsidP="00C40C8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DemoGround0</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p>
    <w:p w:rsidR="00C40C8E" w:rsidRPr="00C40C8E" w:rsidRDefault="00C40C8E" w:rsidP="00C40C8E">
      <w:pPr>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C40C8E">
        <w:rPr>
          <w:rFonts w:ascii="Courier New" w:hAnsi="Courier New" w:cs="Courier New"/>
          <w:color w:val="808080"/>
          <w:sz w:val="20"/>
          <w:szCs w:val="20"/>
          <w:highlight w:val="white"/>
          <w:lang w:val="pt-PT"/>
        </w:rPr>
        <w:t>"\nParameter name: {0}"</w:t>
      </w:r>
      <w:r w:rsidRPr="00C40C8E">
        <w:rPr>
          <w:rFonts w:ascii="Courier New" w:hAnsi="Courier New" w:cs="Courier New"/>
          <w:color w:val="000000"/>
          <w:sz w:val="20"/>
          <w:szCs w:val="20"/>
          <w:highlight w:val="white"/>
          <w:lang w:val="pt-PT"/>
        </w:rPr>
        <w:t xml:space="preserve"> </w:t>
      </w:r>
      <w:r w:rsidRPr="00C40C8E">
        <w:rPr>
          <w:rFonts w:ascii="Courier New" w:hAnsi="Courier New" w:cs="Courier New"/>
          <w:b/>
          <w:bCs/>
          <w:color w:val="000080"/>
          <w:sz w:val="20"/>
          <w:szCs w:val="20"/>
          <w:highlight w:val="white"/>
          <w:lang w:val="pt-PT"/>
        </w:rPr>
        <w:t>+</w:t>
      </w:r>
      <w:r w:rsidRPr="00C40C8E">
        <w:rPr>
          <w:rFonts w:ascii="Courier New" w:hAnsi="Courier New" w:cs="Courier New"/>
          <w:color w:val="000000"/>
          <w:sz w:val="20"/>
          <w:szCs w:val="20"/>
          <w:highlight w:val="white"/>
          <w:lang w:val="pt-PT"/>
        </w:rPr>
        <w:t xml:space="preserve"> </w:t>
      </w:r>
      <w:r w:rsidRPr="00C40C8E">
        <w:rPr>
          <w:rFonts w:ascii="Courier New" w:hAnsi="Courier New" w:cs="Courier New"/>
          <w:color w:val="808080"/>
          <w:sz w:val="20"/>
          <w:szCs w:val="20"/>
          <w:highlight w:val="white"/>
          <w:lang w:val="pt-PT"/>
        </w:rPr>
        <w:t>"\n"</w:t>
      </w:r>
      <w:r w:rsidRPr="00C40C8E">
        <w:rPr>
          <w:rFonts w:ascii="Courier New" w:hAnsi="Courier New" w:cs="Courier New"/>
          <w:color w:val="000000"/>
          <w:sz w:val="20"/>
          <w:szCs w:val="20"/>
          <w:highlight w:val="white"/>
          <w:lang w:val="pt-PT"/>
        </w:rPr>
        <w:t xml:space="preserve"> </w:t>
      </w:r>
      <w:r w:rsidRPr="00C40C8E">
        <w:rPr>
          <w:rFonts w:ascii="Courier New" w:hAnsi="Courier New" w:cs="Courier New"/>
          <w:b/>
          <w:bCs/>
          <w:color w:val="000080"/>
          <w:sz w:val="20"/>
          <w:szCs w:val="20"/>
          <w:highlight w:val="white"/>
          <w:lang w:val="pt-PT"/>
        </w:rPr>
        <w:t>+</w:t>
      </w:r>
      <w:r w:rsidRPr="00C40C8E">
        <w:rPr>
          <w:rFonts w:ascii="Courier New" w:hAnsi="Courier New" w:cs="Courier New"/>
          <w:color w:val="000000"/>
          <w:sz w:val="20"/>
          <w:szCs w:val="20"/>
          <w:highlight w:val="white"/>
          <w:lang w:val="pt-PT"/>
        </w:rPr>
        <w:t xml:space="preserve"> </w:t>
      </w:r>
      <w:r w:rsidRPr="00C40C8E">
        <w:rPr>
          <w:rFonts w:ascii="Courier New" w:hAnsi="Courier New" w:cs="Courier New"/>
          <w:color w:val="808080"/>
          <w:sz w:val="20"/>
          <w:szCs w:val="20"/>
          <w:highlight w:val="white"/>
          <w:lang w:val="pt-PT"/>
        </w:rPr>
        <w:t>"Data content:\n{1}"</w:t>
      </w:r>
      <w:r w:rsidRPr="00C40C8E">
        <w:rPr>
          <w:rFonts w:ascii="Courier New" w:hAnsi="Courier New" w:cs="Courier New"/>
          <w:b/>
          <w:bCs/>
          <w:color w:val="000080"/>
          <w:sz w:val="20"/>
          <w:szCs w:val="20"/>
          <w:highlight w:val="white"/>
          <w:lang w:val="pt-PT"/>
        </w:rPr>
        <w:t>,</w:t>
      </w:r>
    </w:p>
    <w:p w:rsidR="00C40C8E" w:rsidRDefault="00C40C8E" w:rsidP="00C40C8E">
      <w:pPr>
        <w:autoSpaceDE w:val="0"/>
        <w:autoSpaceDN w:val="0"/>
        <w:adjustRightInd w:val="0"/>
        <w:spacing w:line="240" w:lineRule="auto"/>
        <w:rPr>
          <w:rFonts w:ascii="Courier New" w:hAnsi="Courier New" w:cs="Courier New"/>
          <w:color w:val="000000"/>
          <w:sz w:val="20"/>
          <w:szCs w:val="20"/>
          <w:highlight w:val="white"/>
        </w:rPr>
      </w:pPr>
      <w:r w:rsidRPr="00C40C8E">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Object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parameterName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C40C8E" w:rsidRDefault="00C40C8E" w:rsidP="00C40C8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D69E2" w:rsidRDefault="00C40C8E" w:rsidP="00DD69E2">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8B24C3" w:rsidRDefault="008B24C3" w:rsidP="00C40C8E">
      <w:pPr>
        <w:pStyle w:val="BodytextJustified"/>
        <w:rPr>
          <w:highlight w:val="yellow"/>
          <w:lang w:val="en-US"/>
        </w:rPr>
      </w:pPr>
    </w:p>
    <w:p w:rsidR="00770031" w:rsidRPr="003914D3" w:rsidRDefault="00770031" w:rsidP="00750AEC">
      <w:pPr>
        <w:pStyle w:val="BodytextJustified"/>
        <w:rPr>
          <w:lang w:val="en-US"/>
        </w:rPr>
      </w:pPr>
    </w:p>
    <w:p w:rsidR="00750AEC" w:rsidRPr="003914D3" w:rsidRDefault="008A58A1" w:rsidP="00EC0203">
      <w:pPr>
        <w:pStyle w:val="Heading3"/>
        <w:rPr>
          <w:lang w:val="en-US"/>
        </w:rPr>
      </w:pPr>
      <w:bookmarkStart w:id="21" w:name="_Toc535843913"/>
      <w:r>
        <w:rPr>
          <w:lang w:val="en-US"/>
        </w:rPr>
        <w:t xml:space="preserve">Listening </w:t>
      </w:r>
      <w:r w:rsidR="00A91C52">
        <w:rPr>
          <w:lang w:val="en-US"/>
        </w:rPr>
        <w:t>to</w:t>
      </w:r>
      <w:r w:rsidR="00750AEC" w:rsidRPr="003914D3">
        <w:rPr>
          <w:lang w:val="en-US"/>
        </w:rPr>
        <w:t xml:space="preserve"> Alert</w:t>
      </w:r>
      <w:r w:rsidR="00AA6E82">
        <w:rPr>
          <w:lang w:val="en-US"/>
        </w:rPr>
        <w:t>s</w:t>
      </w:r>
      <w:bookmarkEnd w:id="21"/>
    </w:p>
    <w:p w:rsidR="00750AEC" w:rsidRPr="003914D3" w:rsidRDefault="00750AEC" w:rsidP="00750AEC">
      <w:pPr>
        <w:pStyle w:val="BodytextJustified"/>
        <w:rPr>
          <w:lang w:val="en-US"/>
        </w:rPr>
      </w:pPr>
    </w:p>
    <w:p w:rsidR="00DD529C" w:rsidRPr="00332A6C" w:rsidRDefault="00DD529C" w:rsidP="00B376AC">
      <w:pPr>
        <w:pStyle w:val="BodytextJustified"/>
        <w:rPr>
          <w:lang w:val="en-US"/>
        </w:rPr>
      </w:pPr>
      <w:r w:rsidRPr="00332A6C">
        <w:rPr>
          <w:lang w:val="en-US"/>
        </w:rPr>
        <w:t>The Alert service uses the Event service to publish its</w:t>
      </w:r>
      <w:r w:rsidR="002A7C6C" w:rsidRPr="00332A6C">
        <w:rPr>
          <w:lang w:val="en-US"/>
        </w:rPr>
        <w:t xml:space="preserve"> alerts</w:t>
      </w:r>
      <w:r w:rsidRPr="00332A6C">
        <w:rPr>
          <w:lang w:val="en-US"/>
        </w:rPr>
        <w:t>.</w:t>
      </w:r>
    </w:p>
    <w:p w:rsidR="001C457D" w:rsidRPr="00332A6C" w:rsidRDefault="005661E2" w:rsidP="00D507E8">
      <w:pPr>
        <w:pStyle w:val="BodytextJustified"/>
        <w:rPr>
          <w:lang w:val="en-US"/>
        </w:rPr>
      </w:pPr>
      <w:r w:rsidRPr="00332A6C">
        <w:rPr>
          <w:lang w:val="en-US"/>
        </w:rPr>
        <w:t xml:space="preserve">This means that the </w:t>
      </w:r>
      <w:r w:rsidR="00332A6C" w:rsidRPr="00332A6C">
        <w:rPr>
          <w:lang w:val="en-US"/>
        </w:rPr>
        <w:t xml:space="preserve">procedures to listen to </w:t>
      </w:r>
      <w:r w:rsidR="00EA1FA2">
        <w:rPr>
          <w:lang w:val="en-US"/>
        </w:rPr>
        <w:t>a</w:t>
      </w:r>
      <w:r w:rsidR="00332A6C" w:rsidRPr="00332A6C">
        <w:rPr>
          <w:lang w:val="en-US"/>
        </w:rPr>
        <w:t xml:space="preserve">lerts are the same as presented in section </w:t>
      </w:r>
      <w:r w:rsidR="00332A6C" w:rsidRPr="00332A6C">
        <w:rPr>
          <w:lang w:val="en-US"/>
        </w:rPr>
        <w:fldChar w:fldCharType="begin"/>
      </w:r>
      <w:r w:rsidR="00332A6C" w:rsidRPr="00332A6C">
        <w:rPr>
          <w:lang w:val="en-US"/>
        </w:rPr>
        <w:instrText xml:space="preserve"> REF _Ref493061783 \r \h </w:instrText>
      </w:r>
      <w:r w:rsidR="00332A6C">
        <w:rPr>
          <w:lang w:val="en-US"/>
        </w:rPr>
        <w:instrText xml:space="preserve"> \* MERGEFORMAT </w:instrText>
      </w:r>
      <w:r w:rsidR="00332A6C" w:rsidRPr="00332A6C">
        <w:rPr>
          <w:lang w:val="en-US"/>
        </w:rPr>
      </w:r>
      <w:r w:rsidR="00332A6C" w:rsidRPr="00332A6C">
        <w:rPr>
          <w:lang w:val="en-US"/>
        </w:rPr>
        <w:fldChar w:fldCharType="separate"/>
      </w:r>
      <w:r w:rsidR="004B7FDA">
        <w:rPr>
          <w:lang w:val="en-US"/>
        </w:rPr>
        <w:t>5.4</w:t>
      </w:r>
      <w:r w:rsidR="00332A6C" w:rsidRPr="00332A6C">
        <w:rPr>
          <w:lang w:val="en-US"/>
        </w:rPr>
        <w:fldChar w:fldCharType="end"/>
      </w:r>
      <w:r w:rsidR="00332A6C" w:rsidRPr="00332A6C">
        <w:rPr>
          <w:lang w:val="en-US"/>
        </w:rPr>
        <w:t>.</w:t>
      </w:r>
      <w:r w:rsidR="006C4B97">
        <w:rPr>
          <w:lang w:val="en-US"/>
        </w:rPr>
        <w:t xml:space="preserve"> </w:t>
      </w:r>
      <w:r w:rsidR="00AC7F7E">
        <w:rPr>
          <w:lang w:val="en-US"/>
        </w:rPr>
        <w:t>The</w:t>
      </w:r>
      <w:r w:rsidR="00B90B2A">
        <w:rPr>
          <w:lang w:val="en-US"/>
        </w:rPr>
        <w:t xml:space="preserve"> subscription object is presented below as example:</w:t>
      </w:r>
    </w:p>
    <w:p w:rsidR="00DD529C" w:rsidRDefault="00DD529C" w:rsidP="00B376AC">
      <w:pPr>
        <w:pStyle w:val="BodytextJustified"/>
        <w:rPr>
          <w:highlight w:val="yellow"/>
          <w:lang w:val="en-US"/>
        </w:rPr>
      </w:pPr>
    </w:p>
    <w:p w:rsidR="00B90B2A" w:rsidRDefault="00B90B2A" w:rsidP="00B90B2A">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Subscription subscription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HelperCOM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generateSubscriptionCOMEvent</w:t>
      </w:r>
      <w:r>
        <w:rPr>
          <w:rFonts w:ascii="Courier New" w:hAnsi="Courier New" w:cs="Courier New"/>
          <w:b/>
          <w:bCs/>
          <w:color w:val="000080"/>
          <w:sz w:val="20"/>
          <w:szCs w:val="20"/>
          <w:highlight w:val="white"/>
        </w:rPr>
        <w:t>(</w:t>
      </w:r>
    </w:p>
    <w:p w:rsidR="00B90B2A" w:rsidRDefault="00B90B2A" w:rsidP="00B90B2A">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sidR="00986EC4">
        <w:rPr>
          <w:rFonts w:ascii="Courier New" w:hAnsi="Courier New" w:cs="Courier New"/>
          <w:color w:val="808080"/>
          <w:sz w:val="20"/>
          <w:szCs w:val="20"/>
          <w:highlight w:val="white"/>
        </w:rPr>
        <w:t>Alert</w:t>
      </w:r>
      <w:r>
        <w:rPr>
          <w:rFonts w:ascii="Courier New" w:hAnsi="Courier New" w:cs="Courier New"/>
          <w:color w:val="808080"/>
          <w:sz w:val="20"/>
          <w:szCs w:val="20"/>
          <w:highlight w:val="white"/>
        </w:rPr>
        <w:t>EventListener"</w:t>
      </w:r>
      <w:r>
        <w:rPr>
          <w:rFonts w:ascii="Courier New" w:hAnsi="Courier New" w:cs="Courier New"/>
          <w:b/>
          <w:bCs/>
          <w:color w:val="000080"/>
          <w:sz w:val="20"/>
          <w:szCs w:val="20"/>
          <w:highlight w:val="white"/>
        </w:rPr>
        <w:t>,</w:t>
      </w:r>
    </w:p>
    <w:p w:rsidR="00B90B2A" w:rsidRDefault="00B90B2A" w:rsidP="00B90B2A">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DA2F2B" w:rsidRPr="00DA2F2B">
        <w:rPr>
          <w:rFonts w:ascii="Courier New" w:hAnsi="Courier New" w:cs="Courier New"/>
          <w:color w:val="000000"/>
          <w:sz w:val="20"/>
          <w:szCs w:val="20"/>
        </w:rPr>
        <w:t>AlertHelper.ALERTEVENT_OBJECT_TYPE</w:t>
      </w:r>
      <w:r>
        <w:rPr>
          <w:rFonts w:ascii="Courier New" w:hAnsi="Courier New" w:cs="Courier New"/>
          <w:b/>
          <w:bCs/>
          <w:color w:val="000080"/>
          <w:sz w:val="20"/>
          <w:szCs w:val="20"/>
          <w:highlight w:val="white"/>
        </w:rPr>
        <w:t>);</w:t>
      </w:r>
    </w:p>
    <w:p w:rsidR="00B90B2A" w:rsidRDefault="00B90B2A" w:rsidP="00B376AC">
      <w:pPr>
        <w:pStyle w:val="BodytextJustified"/>
        <w:rPr>
          <w:highlight w:val="yellow"/>
          <w:lang w:val="en-US"/>
        </w:rPr>
      </w:pPr>
    </w:p>
    <w:p w:rsidR="00982171" w:rsidRPr="003914D3" w:rsidRDefault="004C726E" w:rsidP="00982171">
      <w:pPr>
        <w:pStyle w:val="BodytextJustified"/>
        <w:rPr>
          <w:lang w:val="en-US"/>
        </w:rPr>
      </w:pPr>
      <w:r w:rsidRPr="004C726E">
        <w:rPr>
          <w:lang w:val="en-US"/>
        </w:rPr>
        <w:t>T</w:t>
      </w:r>
      <w:r w:rsidR="00982171" w:rsidRPr="004C726E">
        <w:rPr>
          <w:lang w:val="en-US"/>
        </w:rPr>
        <w:t xml:space="preserve">he </w:t>
      </w:r>
      <w:r w:rsidR="005C2A21" w:rsidRPr="004C726E">
        <w:rPr>
          <w:lang w:val="en-US"/>
        </w:rPr>
        <w:t xml:space="preserve">‘10 seconds Alert’ </w:t>
      </w:r>
      <w:r w:rsidRPr="004C726E">
        <w:rPr>
          <w:lang w:val="en-US"/>
        </w:rPr>
        <w:t xml:space="preserve">demo can be used as provider in order to test the correct reception and handling of the </w:t>
      </w:r>
      <w:r w:rsidR="00A05566">
        <w:rPr>
          <w:lang w:val="en-US"/>
        </w:rPr>
        <w:t>a</w:t>
      </w:r>
      <w:r w:rsidRPr="004C726E">
        <w:rPr>
          <w:lang w:val="en-US"/>
        </w:rPr>
        <w:t>lerts</w:t>
      </w:r>
      <w:r>
        <w:rPr>
          <w:lang w:val="en-US"/>
        </w:rPr>
        <w:t xml:space="preserve"> on the consumer side</w:t>
      </w:r>
      <w:r w:rsidRPr="004C726E">
        <w:rPr>
          <w:lang w:val="en-US"/>
        </w:rPr>
        <w:t>.</w:t>
      </w:r>
    </w:p>
    <w:p w:rsidR="00B82639" w:rsidRPr="003914D3" w:rsidRDefault="00B82639" w:rsidP="00750AEC">
      <w:pPr>
        <w:pStyle w:val="BodytextJustified"/>
        <w:rPr>
          <w:lang w:val="en-US"/>
        </w:rPr>
      </w:pPr>
    </w:p>
    <w:p w:rsidR="00750AEC" w:rsidRPr="003914D3" w:rsidRDefault="00750AEC" w:rsidP="00750AEC">
      <w:pPr>
        <w:pStyle w:val="BodytextJustified"/>
        <w:rPr>
          <w:lang w:val="en-US"/>
        </w:rPr>
      </w:pPr>
    </w:p>
    <w:p w:rsidR="00750AEC" w:rsidRPr="003914D3" w:rsidRDefault="00AA6E82" w:rsidP="00EC0203">
      <w:pPr>
        <w:pStyle w:val="Heading3"/>
        <w:rPr>
          <w:lang w:val="en-US"/>
        </w:rPr>
      </w:pPr>
      <w:bookmarkStart w:id="22" w:name="_Ref441670826"/>
      <w:bookmarkStart w:id="23" w:name="_Toc535843914"/>
      <w:r>
        <w:rPr>
          <w:lang w:val="en-US"/>
        </w:rPr>
        <w:lastRenderedPageBreak/>
        <w:t>Listening for</w:t>
      </w:r>
      <w:r w:rsidR="00EA5654" w:rsidRPr="003914D3">
        <w:rPr>
          <w:lang w:val="en-US"/>
        </w:rPr>
        <w:t xml:space="preserve"> Action </w:t>
      </w:r>
      <w:r w:rsidR="00EF28C5">
        <w:rPr>
          <w:lang w:val="en-US"/>
        </w:rPr>
        <w:t>e</w:t>
      </w:r>
      <w:r w:rsidR="00EA5654" w:rsidRPr="003914D3">
        <w:rPr>
          <w:lang w:val="en-US"/>
        </w:rPr>
        <w:t>xecution</w:t>
      </w:r>
      <w:r w:rsidR="008F52AE" w:rsidRPr="003914D3">
        <w:rPr>
          <w:lang w:val="en-US"/>
        </w:rPr>
        <w:t xml:space="preserve"> </w:t>
      </w:r>
      <w:bookmarkEnd w:id="22"/>
      <w:r w:rsidR="0034562B">
        <w:rPr>
          <w:lang w:val="en-US"/>
        </w:rPr>
        <w:t>stages</w:t>
      </w:r>
      <w:bookmarkEnd w:id="23"/>
    </w:p>
    <w:p w:rsidR="00750AEC" w:rsidRDefault="00750AEC" w:rsidP="00750AEC">
      <w:pPr>
        <w:pStyle w:val="BodytextJustified"/>
        <w:rPr>
          <w:lang w:val="en-US"/>
        </w:rPr>
      </w:pPr>
    </w:p>
    <w:p w:rsidR="006965AF" w:rsidRDefault="008357BA" w:rsidP="00750AEC">
      <w:pPr>
        <w:pStyle w:val="BodytextJustified"/>
        <w:rPr>
          <w:lang w:val="en-US"/>
        </w:rPr>
      </w:pPr>
      <w:r>
        <w:rPr>
          <w:lang w:val="en-US"/>
        </w:rPr>
        <w:t>The execution stages of the actions are published via the Activity Tracking service that uses the COM Event service</w:t>
      </w:r>
      <w:r w:rsidR="00EA1FA2">
        <w:rPr>
          <w:lang w:val="en-US"/>
        </w:rPr>
        <w:t>.</w:t>
      </w:r>
    </w:p>
    <w:p w:rsidR="00EA1FA2" w:rsidRDefault="00EA1FA2" w:rsidP="00750AEC">
      <w:pPr>
        <w:pStyle w:val="BodytextJustified"/>
        <w:rPr>
          <w:lang w:val="en-US"/>
        </w:rPr>
      </w:pPr>
      <w:r w:rsidRPr="00332A6C">
        <w:rPr>
          <w:lang w:val="en-US"/>
        </w:rPr>
        <w:t xml:space="preserve">This means that the procedures to listen to </w:t>
      </w:r>
      <w:r>
        <w:rPr>
          <w:lang w:val="en-US"/>
        </w:rPr>
        <w:t>the execution stages of the actions</w:t>
      </w:r>
      <w:r w:rsidRPr="00332A6C">
        <w:rPr>
          <w:lang w:val="en-US"/>
        </w:rPr>
        <w:t xml:space="preserve"> are the same as presented in section </w:t>
      </w:r>
      <w:r w:rsidRPr="00332A6C">
        <w:rPr>
          <w:lang w:val="en-US"/>
        </w:rPr>
        <w:fldChar w:fldCharType="begin"/>
      </w:r>
      <w:r w:rsidRPr="00332A6C">
        <w:rPr>
          <w:lang w:val="en-US"/>
        </w:rPr>
        <w:instrText xml:space="preserve"> REF _Ref493061783 \r \h </w:instrText>
      </w:r>
      <w:r>
        <w:rPr>
          <w:lang w:val="en-US"/>
        </w:rPr>
        <w:instrText xml:space="preserve"> \* MERGEFORMAT </w:instrText>
      </w:r>
      <w:r w:rsidRPr="00332A6C">
        <w:rPr>
          <w:lang w:val="en-US"/>
        </w:rPr>
      </w:r>
      <w:r w:rsidRPr="00332A6C">
        <w:rPr>
          <w:lang w:val="en-US"/>
        </w:rPr>
        <w:fldChar w:fldCharType="separate"/>
      </w:r>
      <w:r w:rsidR="004B7FDA">
        <w:rPr>
          <w:lang w:val="en-US"/>
        </w:rPr>
        <w:t>5.4</w:t>
      </w:r>
      <w:r w:rsidRPr="00332A6C">
        <w:rPr>
          <w:lang w:val="en-US"/>
        </w:rPr>
        <w:fldChar w:fldCharType="end"/>
      </w:r>
      <w:r w:rsidRPr="00332A6C">
        <w:rPr>
          <w:lang w:val="en-US"/>
        </w:rPr>
        <w:t>.</w:t>
      </w:r>
    </w:p>
    <w:p w:rsidR="000C4DD3" w:rsidRPr="00332A6C" w:rsidRDefault="000C4DD3" w:rsidP="000C4DD3">
      <w:pPr>
        <w:pStyle w:val="BodytextJustified"/>
        <w:rPr>
          <w:lang w:val="en-US"/>
        </w:rPr>
      </w:pPr>
      <w:r>
        <w:rPr>
          <w:lang w:val="en-US"/>
        </w:rPr>
        <w:t>The subscription object is presented below as example:</w:t>
      </w:r>
    </w:p>
    <w:p w:rsidR="000C4DD3" w:rsidRDefault="000C4DD3" w:rsidP="000C4DD3">
      <w:pPr>
        <w:pStyle w:val="BodytextJustified"/>
        <w:rPr>
          <w:highlight w:val="yellow"/>
          <w:lang w:val="en-US"/>
        </w:rPr>
      </w:pPr>
    </w:p>
    <w:p w:rsidR="00EB6C6F" w:rsidRPr="00EB6C6F" w:rsidRDefault="00EB6C6F" w:rsidP="00EB6C6F">
      <w:pPr>
        <w:pStyle w:val="BodytextJustified"/>
        <w:rPr>
          <w:rFonts w:ascii="Courier New" w:hAnsi="Courier New" w:cs="Courier New"/>
          <w:color w:val="000000"/>
          <w:sz w:val="20"/>
        </w:rPr>
      </w:pPr>
      <w:r w:rsidRPr="00EB6C6F">
        <w:rPr>
          <w:rFonts w:ascii="Courier New" w:hAnsi="Courier New" w:cs="Courier New"/>
          <w:color w:val="000000"/>
          <w:sz w:val="20"/>
        </w:rPr>
        <w:t xml:space="preserve">        Subscription subscription = HelperCOM.generateSubscriptionCOMEvent(</w:t>
      </w:r>
    </w:p>
    <w:p w:rsidR="00EB6C6F" w:rsidRPr="00EB6C6F" w:rsidRDefault="00EB6C6F" w:rsidP="00EB6C6F">
      <w:pPr>
        <w:pStyle w:val="BodytextJustified"/>
        <w:rPr>
          <w:rFonts w:ascii="Courier New" w:hAnsi="Courier New" w:cs="Courier New"/>
          <w:color w:val="000000"/>
          <w:sz w:val="20"/>
        </w:rPr>
      </w:pPr>
      <w:r w:rsidRPr="00EB6C6F">
        <w:rPr>
          <w:rFonts w:ascii="Courier New" w:hAnsi="Courier New" w:cs="Courier New"/>
          <w:color w:val="000000"/>
          <w:sz w:val="20"/>
        </w:rPr>
        <w:t xml:space="preserve">                "ActivityTrackingListener",</w:t>
      </w:r>
    </w:p>
    <w:p w:rsidR="00EA1FA2" w:rsidRDefault="00EB6C6F" w:rsidP="00EB6C6F">
      <w:pPr>
        <w:pStyle w:val="BodytextJustified"/>
      </w:pPr>
      <w:r w:rsidRPr="00EB6C6F">
        <w:rPr>
          <w:rFonts w:ascii="Courier New" w:hAnsi="Courier New" w:cs="Courier New"/>
          <w:color w:val="000000"/>
          <w:sz w:val="20"/>
        </w:rPr>
        <w:t xml:space="preserve">                ActivityTrackingHelper.EXECUTION_OBJECT_TYPE);</w:t>
      </w:r>
    </w:p>
    <w:p w:rsidR="000C4DD3" w:rsidRDefault="000C4DD3" w:rsidP="00750AEC">
      <w:pPr>
        <w:pStyle w:val="BodytextJustified"/>
      </w:pPr>
    </w:p>
    <w:p w:rsidR="00E25B65" w:rsidRPr="000C4DD3" w:rsidRDefault="00E25B65" w:rsidP="00750AEC">
      <w:pPr>
        <w:pStyle w:val="BodytextJustified"/>
      </w:pPr>
    </w:p>
    <w:p w:rsidR="00451394" w:rsidRPr="003914D3" w:rsidRDefault="00451394" w:rsidP="00451394">
      <w:pPr>
        <w:pStyle w:val="BodytextJustified"/>
        <w:rPr>
          <w:lang w:val="en-US"/>
        </w:rPr>
      </w:pPr>
      <w:r w:rsidRPr="004C726E">
        <w:rPr>
          <w:lang w:val="en-US"/>
        </w:rPr>
        <w:t xml:space="preserve">The </w:t>
      </w:r>
      <w:r>
        <w:rPr>
          <w:lang w:val="en-US"/>
        </w:rPr>
        <w:t>‘5</w:t>
      </w:r>
      <w:r w:rsidRPr="004C726E">
        <w:rPr>
          <w:lang w:val="en-US"/>
        </w:rPr>
        <w:t xml:space="preserve"> </w:t>
      </w:r>
      <w:r>
        <w:rPr>
          <w:lang w:val="en-US"/>
        </w:rPr>
        <w:t>stages Action</w:t>
      </w:r>
      <w:r w:rsidRPr="004C726E">
        <w:rPr>
          <w:lang w:val="en-US"/>
        </w:rPr>
        <w:t xml:space="preserve">’ demo can be used as provider in order to test the correct reception and handling of the </w:t>
      </w:r>
      <w:r w:rsidR="00F16E73">
        <w:rPr>
          <w:lang w:val="en-US"/>
        </w:rPr>
        <w:t xml:space="preserve">activity tracking </w:t>
      </w:r>
      <w:r w:rsidR="00A05566">
        <w:rPr>
          <w:lang w:val="en-US"/>
        </w:rPr>
        <w:t>events</w:t>
      </w:r>
      <w:r>
        <w:rPr>
          <w:lang w:val="en-US"/>
        </w:rPr>
        <w:t xml:space="preserve"> on the consumer side</w:t>
      </w:r>
      <w:r w:rsidRPr="004C726E">
        <w:rPr>
          <w:lang w:val="en-US"/>
        </w:rPr>
        <w:t>.</w:t>
      </w:r>
    </w:p>
    <w:p w:rsidR="006965AF" w:rsidRDefault="006965AF" w:rsidP="00750AEC">
      <w:pPr>
        <w:pStyle w:val="BodytextJustified"/>
        <w:rPr>
          <w:lang w:val="en-US"/>
        </w:rPr>
      </w:pPr>
    </w:p>
    <w:p w:rsidR="006965AF" w:rsidRDefault="006965AF" w:rsidP="00750AEC">
      <w:pPr>
        <w:pStyle w:val="BodytextJustified"/>
        <w:rPr>
          <w:lang w:val="en-US"/>
        </w:rPr>
      </w:pPr>
    </w:p>
    <w:p w:rsidR="007D54C2" w:rsidRPr="007B46E2" w:rsidRDefault="007B46E2" w:rsidP="002D1395">
      <w:pPr>
        <w:pStyle w:val="BodytextJustified"/>
        <w:rPr>
          <w:szCs w:val="24"/>
          <w:u w:val="single"/>
          <w:lang w:val="en-US"/>
        </w:rPr>
      </w:pPr>
      <w:r w:rsidRPr="007B46E2">
        <w:rPr>
          <w:szCs w:val="24"/>
          <w:u w:val="single"/>
          <w:lang w:val="en-US"/>
        </w:rPr>
        <w:t>Please notice:</w:t>
      </w:r>
    </w:p>
    <w:p w:rsidR="00460339" w:rsidRPr="003914D3" w:rsidRDefault="00880564" w:rsidP="002D1395">
      <w:pPr>
        <w:pStyle w:val="BodytextJustified"/>
        <w:rPr>
          <w:lang w:val="en-US"/>
        </w:rPr>
      </w:pPr>
      <w:r w:rsidRPr="003914D3">
        <w:rPr>
          <w:szCs w:val="24"/>
          <w:lang w:val="en-US"/>
        </w:rPr>
        <w:t>T</w:t>
      </w:r>
      <w:r w:rsidR="007D54C2" w:rsidRPr="003914D3">
        <w:rPr>
          <w:szCs w:val="24"/>
          <w:lang w:val="en-US"/>
        </w:rPr>
        <w:t>here is a difference between “progress stages” and “execution stages”</w:t>
      </w:r>
      <w:r w:rsidR="00D76BBF" w:rsidRPr="003914D3">
        <w:rPr>
          <w:szCs w:val="24"/>
          <w:lang w:val="en-US"/>
        </w:rPr>
        <w:t>. The execution stages contain all the progress stages and 2 additional stage</w:t>
      </w:r>
      <w:r w:rsidR="00E64954" w:rsidRPr="003914D3">
        <w:rPr>
          <w:szCs w:val="24"/>
          <w:lang w:val="en-US"/>
        </w:rPr>
        <w:t>s</w:t>
      </w:r>
      <w:r w:rsidR="00D76BBF" w:rsidRPr="003914D3">
        <w:rPr>
          <w:szCs w:val="24"/>
          <w:lang w:val="en-US"/>
        </w:rPr>
        <w:t>: initial stage and final stage.</w:t>
      </w:r>
      <w:r w:rsidR="00520009">
        <w:rPr>
          <w:szCs w:val="24"/>
          <w:lang w:val="en-US"/>
        </w:rPr>
        <w:t xml:space="preserve"> </w:t>
      </w:r>
      <w:r w:rsidR="00690B20" w:rsidRPr="003914D3">
        <w:rPr>
          <w:szCs w:val="24"/>
          <w:lang w:val="en-US"/>
        </w:rPr>
        <w:t xml:space="preserve">The following table </w:t>
      </w:r>
      <w:r w:rsidR="00804096" w:rsidRPr="003914D3">
        <w:rPr>
          <w:szCs w:val="24"/>
          <w:lang w:val="en-US"/>
        </w:rPr>
        <w:t>shows the relation between the “progress stages” and “execution stages” for the “5 stages Action” demo:</w:t>
      </w:r>
    </w:p>
    <w:p w:rsidR="00A01A8A" w:rsidRPr="003914D3" w:rsidRDefault="00A01A8A" w:rsidP="002D1395">
      <w:pPr>
        <w:pStyle w:val="BodytextJustified"/>
        <w:rPr>
          <w:lang w:val="en-US"/>
        </w:rPr>
      </w:pPr>
    </w:p>
    <w:tbl>
      <w:tblPr>
        <w:tblStyle w:val="MediumGrid2-Accent5"/>
        <w:tblW w:w="8400" w:type="dxa"/>
        <w:jc w:val="center"/>
        <w:tblLook w:val="0600" w:firstRow="0" w:lastRow="0" w:firstColumn="0" w:lastColumn="0" w:noHBand="1" w:noVBand="1"/>
      </w:tblPr>
      <w:tblGrid>
        <w:gridCol w:w="1200"/>
        <w:gridCol w:w="1200"/>
        <w:gridCol w:w="1200"/>
        <w:gridCol w:w="1200"/>
        <w:gridCol w:w="1200"/>
        <w:gridCol w:w="1200"/>
        <w:gridCol w:w="1200"/>
      </w:tblGrid>
      <w:tr w:rsidR="00690B20" w:rsidRPr="003914D3" w:rsidTr="00F312E7">
        <w:trPr>
          <w:trHeight w:val="300"/>
          <w:jc w:val="center"/>
        </w:trPr>
        <w:tc>
          <w:tcPr>
            <w:tcW w:w="1200" w:type="dxa"/>
            <w:vMerge w:val="restart"/>
            <w:tcBorders>
              <w:top w:val="single" w:sz="4" w:space="0" w:color="auto"/>
              <w:left w:val="single" w:sz="4" w:space="0" w:color="auto"/>
            </w:tcBorders>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initial stage</w:t>
            </w:r>
          </w:p>
        </w:tc>
        <w:tc>
          <w:tcPr>
            <w:tcW w:w="6000" w:type="dxa"/>
            <w:gridSpan w:val="5"/>
            <w:tcBorders>
              <w:top w:val="single" w:sz="4" w:space="0" w:color="auto"/>
            </w:tcBorders>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progress stages</w:t>
            </w:r>
          </w:p>
        </w:tc>
        <w:tc>
          <w:tcPr>
            <w:tcW w:w="1200" w:type="dxa"/>
            <w:vMerge w:val="restart"/>
            <w:tcBorders>
              <w:top w:val="single" w:sz="4" w:space="0" w:color="auto"/>
              <w:right w:val="single" w:sz="4" w:space="0" w:color="auto"/>
            </w:tcBorders>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final stage</w:t>
            </w:r>
          </w:p>
        </w:tc>
      </w:tr>
      <w:tr w:rsidR="00690B20" w:rsidRPr="003914D3" w:rsidTr="00F312E7">
        <w:trPr>
          <w:trHeight w:val="300"/>
          <w:jc w:val="center"/>
        </w:trPr>
        <w:tc>
          <w:tcPr>
            <w:tcW w:w="1200" w:type="dxa"/>
            <w:vMerge/>
            <w:tcBorders>
              <w:left w:val="single" w:sz="4" w:space="0" w:color="auto"/>
              <w:bottom w:val="single" w:sz="4" w:space="0" w:color="auto"/>
            </w:tcBorders>
            <w:vAlign w:val="center"/>
            <w:hideMark/>
          </w:tcPr>
          <w:p w:rsidR="00690B20" w:rsidRPr="003914D3" w:rsidRDefault="00690B20" w:rsidP="00690B20">
            <w:pPr>
              <w:spacing w:line="240" w:lineRule="auto"/>
              <w:rPr>
                <w:color w:val="000000"/>
                <w:sz w:val="24"/>
                <w:lang w:val="en-US" w:eastAsia="en-GB"/>
              </w:rPr>
            </w:pPr>
          </w:p>
        </w:tc>
        <w:tc>
          <w:tcPr>
            <w:tcW w:w="1200" w:type="dxa"/>
            <w:tcBorders>
              <w:bottom w:val="single" w:sz="4" w:space="0" w:color="auto"/>
            </w:tcBorders>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1</w:t>
            </w:r>
          </w:p>
        </w:tc>
        <w:tc>
          <w:tcPr>
            <w:tcW w:w="1200" w:type="dxa"/>
            <w:tcBorders>
              <w:bottom w:val="single" w:sz="4" w:space="0" w:color="auto"/>
            </w:tcBorders>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2</w:t>
            </w:r>
          </w:p>
        </w:tc>
        <w:tc>
          <w:tcPr>
            <w:tcW w:w="1200" w:type="dxa"/>
            <w:tcBorders>
              <w:bottom w:val="single" w:sz="4" w:space="0" w:color="auto"/>
            </w:tcBorders>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3</w:t>
            </w:r>
          </w:p>
        </w:tc>
        <w:tc>
          <w:tcPr>
            <w:tcW w:w="1200" w:type="dxa"/>
            <w:tcBorders>
              <w:bottom w:val="single" w:sz="4" w:space="0" w:color="auto"/>
            </w:tcBorders>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4</w:t>
            </w:r>
          </w:p>
        </w:tc>
        <w:tc>
          <w:tcPr>
            <w:tcW w:w="1200" w:type="dxa"/>
            <w:tcBorders>
              <w:bottom w:val="single" w:sz="4" w:space="0" w:color="auto"/>
            </w:tcBorders>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5</w:t>
            </w:r>
          </w:p>
        </w:tc>
        <w:tc>
          <w:tcPr>
            <w:tcW w:w="1200" w:type="dxa"/>
            <w:vMerge/>
            <w:tcBorders>
              <w:bottom w:val="single" w:sz="4" w:space="0" w:color="auto"/>
              <w:right w:val="single" w:sz="4" w:space="0" w:color="auto"/>
            </w:tcBorders>
            <w:vAlign w:val="center"/>
            <w:hideMark/>
          </w:tcPr>
          <w:p w:rsidR="00690B20" w:rsidRPr="003914D3" w:rsidRDefault="00690B20" w:rsidP="00690B20">
            <w:pPr>
              <w:spacing w:line="240" w:lineRule="auto"/>
              <w:rPr>
                <w:color w:val="000000"/>
                <w:sz w:val="24"/>
                <w:lang w:val="en-US" w:eastAsia="en-GB"/>
              </w:rPr>
            </w:pPr>
          </w:p>
        </w:tc>
      </w:tr>
      <w:tr w:rsidR="00460339" w:rsidRPr="003914D3" w:rsidTr="00460339">
        <w:trPr>
          <w:trHeight w:val="300"/>
          <w:jc w:val="center"/>
        </w:trPr>
        <w:tc>
          <w:tcPr>
            <w:tcW w:w="1200" w:type="dxa"/>
            <w:tcBorders>
              <w:top w:val="single" w:sz="4" w:space="0" w:color="auto"/>
              <w:left w:val="single" w:sz="4" w:space="0" w:color="auto"/>
            </w:tcBorders>
            <w:shd w:val="clear" w:color="auto" w:fill="auto"/>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1</w:t>
            </w:r>
          </w:p>
        </w:tc>
        <w:tc>
          <w:tcPr>
            <w:tcW w:w="1200" w:type="dxa"/>
            <w:tcBorders>
              <w:top w:val="single" w:sz="4" w:space="0" w:color="auto"/>
            </w:tcBorders>
            <w:shd w:val="clear" w:color="auto" w:fill="auto"/>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2</w:t>
            </w:r>
          </w:p>
        </w:tc>
        <w:tc>
          <w:tcPr>
            <w:tcW w:w="1200" w:type="dxa"/>
            <w:tcBorders>
              <w:top w:val="single" w:sz="4" w:space="0" w:color="auto"/>
            </w:tcBorders>
            <w:shd w:val="clear" w:color="auto" w:fill="auto"/>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3</w:t>
            </w:r>
          </w:p>
        </w:tc>
        <w:tc>
          <w:tcPr>
            <w:tcW w:w="1200" w:type="dxa"/>
            <w:tcBorders>
              <w:top w:val="single" w:sz="4" w:space="0" w:color="auto"/>
            </w:tcBorders>
            <w:shd w:val="clear" w:color="auto" w:fill="auto"/>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4</w:t>
            </w:r>
          </w:p>
        </w:tc>
        <w:tc>
          <w:tcPr>
            <w:tcW w:w="1200" w:type="dxa"/>
            <w:tcBorders>
              <w:top w:val="single" w:sz="4" w:space="0" w:color="auto"/>
            </w:tcBorders>
            <w:shd w:val="clear" w:color="auto" w:fill="auto"/>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5</w:t>
            </w:r>
          </w:p>
        </w:tc>
        <w:tc>
          <w:tcPr>
            <w:tcW w:w="1200" w:type="dxa"/>
            <w:tcBorders>
              <w:top w:val="single" w:sz="4" w:space="0" w:color="auto"/>
            </w:tcBorders>
            <w:shd w:val="clear" w:color="auto" w:fill="auto"/>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6</w:t>
            </w:r>
          </w:p>
        </w:tc>
        <w:tc>
          <w:tcPr>
            <w:tcW w:w="1200" w:type="dxa"/>
            <w:tcBorders>
              <w:top w:val="single" w:sz="4" w:space="0" w:color="auto"/>
              <w:right w:val="single" w:sz="4" w:space="0" w:color="auto"/>
            </w:tcBorders>
            <w:shd w:val="clear" w:color="auto" w:fill="auto"/>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7</w:t>
            </w:r>
          </w:p>
        </w:tc>
      </w:tr>
      <w:tr w:rsidR="00690B20" w:rsidRPr="003914D3" w:rsidTr="00460339">
        <w:trPr>
          <w:trHeight w:val="315"/>
          <w:jc w:val="center"/>
        </w:trPr>
        <w:tc>
          <w:tcPr>
            <w:tcW w:w="8400" w:type="dxa"/>
            <w:gridSpan w:val="7"/>
            <w:tcBorders>
              <w:left w:val="single" w:sz="4" w:space="0" w:color="auto"/>
              <w:bottom w:val="single" w:sz="4" w:space="0" w:color="auto"/>
              <w:right w:val="single" w:sz="4" w:space="0" w:color="auto"/>
            </w:tcBorders>
            <w:shd w:val="clear" w:color="auto" w:fill="auto"/>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execution stages</w:t>
            </w:r>
          </w:p>
        </w:tc>
      </w:tr>
    </w:tbl>
    <w:p w:rsidR="00690B20" w:rsidRPr="003914D3" w:rsidRDefault="00690B20" w:rsidP="002D1395">
      <w:pPr>
        <w:pStyle w:val="BodytextJustified"/>
        <w:rPr>
          <w:szCs w:val="24"/>
          <w:lang w:val="en-US"/>
        </w:rPr>
      </w:pPr>
    </w:p>
    <w:p w:rsidR="00DA3AD0" w:rsidRPr="003914D3" w:rsidRDefault="003353F7" w:rsidP="002D1395">
      <w:pPr>
        <w:pStyle w:val="BodytextJustified"/>
        <w:rPr>
          <w:lang w:val="en-US"/>
        </w:rPr>
      </w:pPr>
      <w:r w:rsidRPr="003914D3">
        <w:rPr>
          <w:lang w:val="en-US"/>
        </w:rPr>
        <w:t xml:space="preserve">Please </w:t>
      </w:r>
      <w:r w:rsidR="00CB108C" w:rsidRPr="003914D3">
        <w:rPr>
          <w:lang w:val="en-US"/>
        </w:rPr>
        <w:t>notice that i</w:t>
      </w:r>
      <w:r w:rsidR="00DA3AD0" w:rsidRPr="003914D3">
        <w:rPr>
          <w:lang w:val="en-US"/>
        </w:rPr>
        <w:t>f one checks the Execution COM object</w:t>
      </w:r>
      <w:r w:rsidR="00120329" w:rsidRPr="003914D3">
        <w:rPr>
          <w:lang w:val="en-US"/>
        </w:rPr>
        <w:t xml:space="preserve"> from the Event service, the object body </w:t>
      </w:r>
      <w:r w:rsidR="00ED3ED9" w:rsidRPr="003914D3">
        <w:rPr>
          <w:lang w:val="en-US"/>
        </w:rPr>
        <w:t xml:space="preserve">will only </w:t>
      </w:r>
      <w:r w:rsidR="004E36D1" w:rsidRPr="003914D3">
        <w:rPr>
          <w:lang w:val="en-US"/>
        </w:rPr>
        <w:t>hold</w:t>
      </w:r>
      <w:r w:rsidR="00120329" w:rsidRPr="003914D3">
        <w:rPr>
          <w:lang w:val="en-US"/>
        </w:rPr>
        <w:t xml:space="preserve"> the </w:t>
      </w:r>
      <w:r w:rsidR="005F54E8" w:rsidRPr="003914D3">
        <w:rPr>
          <w:lang w:val="en-US"/>
        </w:rPr>
        <w:t>“</w:t>
      </w:r>
      <w:r w:rsidR="00120329" w:rsidRPr="003914D3">
        <w:rPr>
          <w:lang w:val="en-US"/>
        </w:rPr>
        <w:t>execution stage</w:t>
      </w:r>
      <w:r w:rsidR="005F54E8" w:rsidRPr="003914D3">
        <w:rPr>
          <w:lang w:val="en-US"/>
        </w:rPr>
        <w:t>”</w:t>
      </w:r>
      <w:r w:rsidR="00D118A1" w:rsidRPr="003914D3">
        <w:rPr>
          <w:lang w:val="en-US"/>
        </w:rPr>
        <w:t xml:space="preserve"> of the action and not the “progress stage” sent via the </w:t>
      </w:r>
      <w:r w:rsidR="00FB2BE6" w:rsidRPr="003914D3">
        <w:rPr>
          <w:lang w:val="en-US"/>
        </w:rPr>
        <w:t xml:space="preserve">reportActionExecutionProgress </w:t>
      </w:r>
      <w:r w:rsidR="00D118A1" w:rsidRPr="003914D3">
        <w:rPr>
          <w:lang w:val="en-US"/>
        </w:rPr>
        <w:t>method</w:t>
      </w:r>
      <w:r w:rsidR="008C3377">
        <w:rPr>
          <w:lang w:val="en-US"/>
        </w:rPr>
        <w:t xml:space="preserve"> on the provider side</w:t>
      </w:r>
      <w:r w:rsidR="00D118A1" w:rsidRPr="003914D3">
        <w:rPr>
          <w:lang w:val="en-US"/>
        </w:rPr>
        <w:t>.</w:t>
      </w:r>
    </w:p>
    <w:p w:rsidR="00DA3AD0" w:rsidRPr="003914D3" w:rsidRDefault="00DA3AD0" w:rsidP="002D1395">
      <w:pPr>
        <w:pStyle w:val="BodytextJustified"/>
        <w:rPr>
          <w:lang w:val="en-US"/>
        </w:rPr>
      </w:pPr>
    </w:p>
    <w:p w:rsidR="00A73862" w:rsidRPr="003914D3" w:rsidRDefault="00A73862" w:rsidP="00946819">
      <w:pPr>
        <w:pStyle w:val="BodytextJustified"/>
        <w:rPr>
          <w:lang w:val="en-US"/>
        </w:rPr>
      </w:pPr>
    </w:p>
    <w:p w:rsidR="00946819" w:rsidRPr="003914D3" w:rsidRDefault="006E551B" w:rsidP="00AF5A74">
      <w:pPr>
        <w:pStyle w:val="Heading1"/>
        <w:ind w:left="1440" w:hanging="1440"/>
        <w:rPr>
          <w:lang w:val="en-US"/>
        </w:rPr>
      </w:pPr>
      <w:bookmarkStart w:id="24" w:name="_Ref441138939"/>
      <w:bookmarkStart w:id="25" w:name="_Toc535843915"/>
      <w:r w:rsidRPr="003914D3">
        <w:rPr>
          <w:lang w:val="en-US"/>
        </w:rPr>
        <w:t xml:space="preserve">Testing </w:t>
      </w:r>
      <w:r w:rsidR="00946819" w:rsidRPr="003914D3">
        <w:rPr>
          <w:lang w:val="en-US"/>
        </w:rPr>
        <w:t xml:space="preserve">the </w:t>
      </w:r>
      <w:bookmarkEnd w:id="24"/>
      <w:r w:rsidR="007F2FE5">
        <w:rPr>
          <w:lang w:val="en-US"/>
        </w:rPr>
        <w:t>application</w:t>
      </w:r>
      <w:bookmarkEnd w:id="25"/>
    </w:p>
    <w:p w:rsidR="00356A09" w:rsidRDefault="00C746D5" w:rsidP="00946819">
      <w:pPr>
        <w:pStyle w:val="BodytextJustified"/>
        <w:rPr>
          <w:lang w:val="en-US"/>
        </w:rPr>
      </w:pPr>
      <w:r w:rsidRPr="003914D3">
        <w:rPr>
          <w:lang w:val="en-US"/>
        </w:rPr>
        <w:t xml:space="preserve">After the </w:t>
      </w:r>
      <w:r w:rsidR="00005D21">
        <w:rPr>
          <w:lang w:val="en-US"/>
        </w:rPr>
        <w:t xml:space="preserve">application </w:t>
      </w:r>
      <w:r w:rsidRPr="003914D3">
        <w:rPr>
          <w:lang w:val="en-US"/>
        </w:rPr>
        <w:t>is compiled</w:t>
      </w:r>
      <w:r w:rsidR="00B66252" w:rsidRPr="003914D3">
        <w:rPr>
          <w:lang w:val="en-US"/>
        </w:rPr>
        <w:t xml:space="preserve">, one can </w:t>
      </w:r>
      <w:r w:rsidR="00356A09" w:rsidRPr="0073371B">
        <w:rPr>
          <w:lang w:val="en-US"/>
        </w:rPr>
        <w:t>use the</w:t>
      </w:r>
      <w:r w:rsidR="007F2FE5" w:rsidRPr="0073371B">
        <w:rPr>
          <w:lang w:val="en-US"/>
        </w:rPr>
        <w:t xml:space="preserve"> </w:t>
      </w:r>
      <w:r w:rsidR="009B21CA">
        <w:rPr>
          <w:lang w:val="en-US"/>
        </w:rPr>
        <w:t>SDK</w:t>
      </w:r>
      <w:r w:rsidR="0018604F" w:rsidRPr="0073371B">
        <w:rPr>
          <w:lang w:val="en-US"/>
        </w:rPr>
        <w:t xml:space="preserve"> environment </w:t>
      </w:r>
      <w:r w:rsidR="0073371B" w:rsidRPr="0073371B">
        <w:rPr>
          <w:lang w:val="en-US"/>
        </w:rPr>
        <w:t>which already include a set of predeveloped NMF Apps</w:t>
      </w:r>
      <w:r w:rsidR="0073371B">
        <w:rPr>
          <w:lang w:val="en-US"/>
        </w:rPr>
        <w:t xml:space="preserve"> </w:t>
      </w:r>
      <w:r w:rsidR="0018604F">
        <w:rPr>
          <w:lang w:val="en-US"/>
        </w:rPr>
        <w:t>and</w:t>
      </w:r>
      <w:r w:rsidR="0047042B">
        <w:rPr>
          <w:lang w:val="en-US"/>
        </w:rPr>
        <w:t xml:space="preserve"> then</w:t>
      </w:r>
      <w:r w:rsidR="0018604F">
        <w:rPr>
          <w:lang w:val="en-US"/>
        </w:rPr>
        <w:t xml:space="preserve"> connect to them</w:t>
      </w:r>
      <w:r w:rsidR="005C3583" w:rsidRPr="003914D3">
        <w:rPr>
          <w:lang w:val="en-US"/>
        </w:rPr>
        <w:t>.</w:t>
      </w:r>
    </w:p>
    <w:p w:rsidR="009E7B58" w:rsidRPr="003914D3" w:rsidRDefault="009E7B58" w:rsidP="00946819">
      <w:pPr>
        <w:pStyle w:val="BodytextJustified"/>
        <w:rPr>
          <w:lang w:val="en-US"/>
        </w:rPr>
      </w:pPr>
      <w:r>
        <w:rPr>
          <w:lang w:val="en-US"/>
        </w:rPr>
        <w:t xml:space="preserve">Another option is to use the “Monolithic Provider” demo available in the src folder. This application is connected to a simulator and </w:t>
      </w:r>
      <w:r w:rsidR="0047042B">
        <w:rPr>
          <w:lang w:val="en-US"/>
        </w:rPr>
        <w:t xml:space="preserve">allows </w:t>
      </w:r>
      <w:r>
        <w:rPr>
          <w:lang w:val="en-US"/>
        </w:rPr>
        <w:t>data to be acquired.</w:t>
      </w:r>
    </w:p>
    <w:p w:rsidR="00443DD0" w:rsidRDefault="00443DD0" w:rsidP="00946819">
      <w:pPr>
        <w:pStyle w:val="BodytextJustified"/>
        <w:rPr>
          <w:lang w:val="en-US"/>
        </w:rPr>
      </w:pPr>
    </w:p>
    <w:p w:rsidR="00253F07" w:rsidRDefault="00253F07">
      <w:pPr>
        <w:spacing w:line="240" w:lineRule="auto"/>
        <w:rPr>
          <w:sz w:val="24"/>
          <w:szCs w:val="20"/>
          <w:lang w:val="en-US"/>
        </w:rPr>
      </w:pPr>
      <w:r>
        <w:rPr>
          <w:lang w:val="en-US"/>
        </w:rPr>
        <w:br w:type="page"/>
      </w:r>
    </w:p>
    <w:p w:rsidR="00B562D8" w:rsidRPr="003914D3" w:rsidRDefault="00B562D8" w:rsidP="00B562D8">
      <w:pPr>
        <w:pStyle w:val="Heading2"/>
        <w:rPr>
          <w:lang w:val="en-US"/>
        </w:rPr>
      </w:pPr>
      <w:bookmarkStart w:id="26" w:name="_Toc535843916"/>
      <w:r w:rsidRPr="003914D3">
        <w:rPr>
          <w:lang w:val="en-US"/>
        </w:rPr>
        <w:lastRenderedPageBreak/>
        <w:t xml:space="preserve">Test it using </w:t>
      </w:r>
      <w:r w:rsidR="00372052">
        <w:rPr>
          <w:lang w:val="en-US"/>
        </w:rPr>
        <w:t>distributed system</w:t>
      </w:r>
      <w:bookmarkEnd w:id="26"/>
    </w:p>
    <w:p w:rsidR="00B562D8" w:rsidRDefault="00B562D8" w:rsidP="00253F07">
      <w:pPr>
        <w:pStyle w:val="BodytextJustified"/>
        <w:rPr>
          <w:lang w:val="en-US"/>
        </w:rPr>
      </w:pPr>
    </w:p>
    <w:p w:rsidR="00253F07" w:rsidRDefault="00253F07" w:rsidP="00253F07">
      <w:pPr>
        <w:pStyle w:val="BodytextJustified"/>
      </w:pPr>
      <w:r w:rsidRPr="00144D3C">
        <w:t>One can start the “</w:t>
      </w:r>
      <w:r>
        <w:t>NanoSat MO Supervisor</w:t>
      </w:r>
      <w:r w:rsidRPr="00144D3C">
        <w:t>” app</w:t>
      </w:r>
      <w:r>
        <w:t>lication</w:t>
      </w:r>
      <w:r w:rsidR="00372052">
        <w:t xml:space="preserve"> by running it under </w:t>
      </w:r>
      <w:r w:rsidRPr="00144D3C">
        <w:t>the following path:</w:t>
      </w:r>
    </w:p>
    <w:p w:rsidR="00253F07" w:rsidRPr="00144D3C" w:rsidRDefault="00372052" w:rsidP="00372052">
      <w:pPr>
        <w:pStyle w:val="BodytextJustified"/>
      </w:pPr>
      <w:r w:rsidRPr="00AD564D">
        <w:rPr>
          <w:i/>
        </w:rPr>
        <w:t>&lt;sdk-target-dir&gt;\bin\</w:t>
      </w:r>
      <w:r>
        <w:rPr>
          <w:i/>
        </w:rPr>
        <w:t>space\</w:t>
      </w:r>
      <w:r w:rsidRPr="00372052">
        <w:rPr>
          <w:i/>
        </w:rPr>
        <w:t>nanosat-mo-supervisor-sim</w:t>
      </w:r>
    </w:p>
    <w:p w:rsidR="00253F07" w:rsidRDefault="00253F07" w:rsidP="00946819">
      <w:pPr>
        <w:pStyle w:val="BodytextJustified"/>
      </w:pPr>
    </w:p>
    <w:p w:rsidR="00253F07" w:rsidRDefault="00253F07" w:rsidP="00253F07">
      <w:pPr>
        <w:pStyle w:val="BodytextJustified"/>
      </w:pPr>
      <w:r>
        <w:t>O</w:t>
      </w:r>
      <w:r w:rsidRPr="00144D3C">
        <w:t>ne can start</w:t>
      </w:r>
      <w:r>
        <w:t xml:space="preserve"> the Consumer Test Tool</w:t>
      </w:r>
      <w:r w:rsidRPr="00144D3C">
        <w:t xml:space="preserve"> </w:t>
      </w:r>
      <w:r w:rsidR="00372052">
        <w:t>under the</w:t>
      </w:r>
      <w:r w:rsidRPr="00144D3C">
        <w:t xml:space="preserve"> following path:</w:t>
      </w:r>
    </w:p>
    <w:p w:rsidR="00372052" w:rsidRPr="00372052" w:rsidRDefault="00372052" w:rsidP="00253F07">
      <w:pPr>
        <w:pStyle w:val="BodytextJustified"/>
        <w:rPr>
          <w:i/>
        </w:rPr>
      </w:pPr>
      <w:r w:rsidRPr="00AD564D">
        <w:rPr>
          <w:i/>
        </w:rPr>
        <w:t>&lt;sdk-target-dir&gt;\bin\</w:t>
      </w:r>
      <w:r>
        <w:rPr>
          <w:i/>
        </w:rPr>
        <w:t>tools\</w:t>
      </w:r>
      <w:r w:rsidRPr="00AD564D">
        <w:rPr>
          <w:i/>
        </w:rPr>
        <w:t>consumer-test-tool</w:t>
      </w:r>
    </w:p>
    <w:p w:rsidR="00253F07" w:rsidRDefault="00253F07" w:rsidP="00946819">
      <w:pPr>
        <w:pStyle w:val="BodytextJustified"/>
      </w:pPr>
    </w:p>
    <w:p w:rsidR="00253F07" w:rsidRDefault="00253F07" w:rsidP="00946819">
      <w:pPr>
        <w:pStyle w:val="BodytextJustified"/>
      </w:pPr>
      <w:r>
        <w:t>One can now use CTT to connect to the NanoSat MO Supervisor and start the NMF Apps that are available. This is done by going to the Apps Launcher tab, select the application to be started and pressing runApp:</w:t>
      </w:r>
    </w:p>
    <w:p w:rsidR="00253F07" w:rsidRDefault="00253F07" w:rsidP="00946819">
      <w:pPr>
        <w:pStyle w:val="BodytextJustified"/>
      </w:pPr>
    </w:p>
    <w:p w:rsidR="00253F07" w:rsidRDefault="00253F07" w:rsidP="00253F07">
      <w:pPr>
        <w:pStyle w:val="BodytextJustified"/>
        <w:keepNext/>
        <w:jc w:val="center"/>
      </w:pPr>
      <w:r>
        <w:rPr>
          <w:noProof/>
          <w:lang w:eastAsia="en-GB"/>
        </w:rPr>
        <w:drawing>
          <wp:inline distT="0" distB="0" distL="0" distR="0" wp14:anchorId="5D061CED" wp14:editId="4E908B49">
            <wp:extent cx="5753819" cy="3139909"/>
            <wp:effectExtent l="0" t="0" r="0" b="3810"/>
            <wp:docPr id="22" name="Picture 22" descr="C:\Users\Cesar Coelho\Desktop\Apps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esar Coelho\Desktop\AppsLaunch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898" cy="3139952"/>
                    </a:xfrm>
                    <a:prstGeom prst="rect">
                      <a:avLst/>
                    </a:prstGeom>
                    <a:noFill/>
                    <a:ln>
                      <a:noFill/>
                    </a:ln>
                  </pic:spPr>
                </pic:pic>
              </a:graphicData>
            </a:graphic>
          </wp:inline>
        </w:drawing>
      </w:r>
    </w:p>
    <w:p w:rsidR="00253F07" w:rsidRDefault="00253F07" w:rsidP="00253F07">
      <w:pPr>
        <w:pStyle w:val="Caption"/>
        <w:jc w:val="center"/>
      </w:pPr>
      <w:r>
        <w:t xml:space="preserve">Figure </w:t>
      </w:r>
      <w:r>
        <w:fldChar w:fldCharType="begin"/>
      </w:r>
      <w:r>
        <w:instrText xml:space="preserve"> SEQ Figure \* ARABIC </w:instrText>
      </w:r>
      <w:r>
        <w:fldChar w:fldCharType="separate"/>
      </w:r>
      <w:r w:rsidR="004B7FDA">
        <w:rPr>
          <w:noProof/>
        </w:rPr>
        <w:t>1</w:t>
      </w:r>
      <w:r>
        <w:fldChar w:fldCharType="end"/>
      </w:r>
      <w:r>
        <w:t>: Apps Launcher service from the NanoSat MO Supervisor</w:t>
      </w:r>
    </w:p>
    <w:p w:rsidR="00253F07" w:rsidRDefault="00253F07" w:rsidP="00253F07">
      <w:pPr>
        <w:pStyle w:val="BodytextJustified"/>
      </w:pPr>
    </w:p>
    <w:p w:rsidR="00253F07" w:rsidRDefault="00BD0998" w:rsidP="00946819">
      <w:pPr>
        <w:pStyle w:val="BodytextJustified"/>
      </w:pPr>
      <w:r>
        <w:t>After initializing the NMF App to be used for the testing, one can start the NMF Ground application that connects to it.</w:t>
      </w:r>
    </w:p>
    <w:p w:rsidR="009C1B9B" w:rsidRDefault="009C1B9B" w:rsidP="00946819">
      <w:pPr>
        <w:pStyle w:val="BodytextJustified"/>
        <w:rPr>
          <w:lang w:val="en-US"/>
        </w:rPr>
      </w:pPr>
    </w:p>
    <w:p w:rsidR="008D31E2" w:rsidRPr="00372052" w:rsidRDefault="00843418" w:rsidP="008D31E2">
      <w:pPr>
        <w:pStyle w:val="BodytextJustified"/>
        <w:rPr>
          <w:i/>
        </w:rPr>
      </w:pPr>
      <w:r w:rsidRPr="00843418">
        <w:rPr>
          <w:lang w:val="en-US"/>
        </w:rPr>
        <w:t>It is possible to change the</w:t>
      </w:r>
      <w:r w:rsidR="008D31E2" w:rsidRPr="00843418">
        <w:rPr>
          <w:lang w:val="en-US"/>
        </w:rPr>
        <w:t xml:space="preserve"> </w:t>
      </w:r>
      <w:r w:rsidRPr="00843418">
        <w:rPr>
          <w:lang w:val="en-US"/>
        </w:rPr>
        <w:t>behavior</w:t>
      </w:r>
      <w:r w:rsidR="008D31E2" w:rsidRPr="00843418">
        <w:rPr>
          <w:lang w:val="en-US"/>
        </w:rPr>
        <w:t xml:space="preserve"> of the </w:t>
      </w:r>
      <w:r w:rsidRPr="00843418">
        <w:rPr>
          <w:lang w:val="en-US"/>
        </w:rPr>
        <w:t xml:space="preserve">simulation by </w:t>
      </w:r>
      <w:r w:rsidR="008D31E2" w:rsidRPr="00843418">
        <w:rPr>
          <w:lang w:val="en-US"/>
        </w:rPr>
        <w:t>using the</w:t>
      </w:r>
      <w:r w:rsidRPr="00843418">
        <w:rPr>
          <w:lang w:val="en-US"/>
        </w:rPr>
        <w:t xml:space="preserve"> Software Simulator client tool available on the </w:t>
      </w:r>
      <w:r w:rsidR="00372052" w:rsidRPr="00AD564D">
        <w:rPr>
          <w:i/>
        </w:rPr>
        <w:t>&lt;sdk-target-dir&gt;\bin\</w:t>
      </w:r>
      <w:r w:rsidR="00372052">
        <w:rPr>
          <w:i/>
        </w:rPr>
        <w:t xml:space="preserve">tools\spacecraft-simulator-gui </w:t>
      </w:r>
      <w:r w:rsidRPr="00843418">
        <w:rPr>
          <w:lang w:val="en-US"/>
        </w:rPr>
        <w:t>folder.</w:t>
      </w:r>
    </w:p>
    <w:p w:rsidR="008D31E2" w:rsidRPr="003914D3" w:rsidRDefault="008D31E2" w:rsidP="008D31E2">
      <w:pPr>
        <w:pStyle w:val="BodytextJustified"/>
        <w:rPr>
          <w:lang w:val="en-US"/>
        </w:rPr>
      </w:pPr>
    </w:p>
    <w:p w:rsidR="00366F17" w:rsidRPr="003914D3" w:rsidRDefault="00366F17" w:rsidP="00366F17">
      <w:pPr>
        <w:pStyle w:val="Heading2"/>
        <w:rPr>
          <w:lang w:val="en-US"/>
        </w:rPr>
      </w:pPr>
      <w:bookmarkStart w:id="27" w:name="_Toc535843917"/>
      <w:r w:rsidRPr="003914D3">
        <w:rPr>
          <w:lang w:val="en-US"/>
        </w:rPr>
        <w:t>Test it using the Monolithic Provider</w:t>
      </w:r>
      <w:bookmarkEnd w:id="27"/>
    </w:p>
    <w:p w:rsidR="00B562D8" w:rsidRDefault="00B562D8" w:rsidP="00B562D8">
      <w:pPr>
        <w:pStyle w:val="BodytextJustified"/>
        <w:rPr>
          <w:lang w:val="en-US"/>
        </w:rPr>
      </w:pPr>
      <w:r>
        <w:rPr>
          <w:lang w:val="en-US"/>
        </w:rPr>
        <w:t>For using the “Monolithic Provider” demo, the developer must compile the project in the src folder and run the bat or sh script available.</w:t>
      </w:r>
    </w:p>
    <w:p w:rsidR="008D31E2" w:rsidRPr="003914D3" w:rsidRDefault="008D31E2" w:rsidP="008D31E2">
      <w:pPr>
        <w:pStyle w:val="BodytextJustified"/>
        <w:rPr>
          <w:lang w:val="en-US"/>
        </w:rPr>
      </w:pPr>
    </w:p>
    <w:p w:rsidR="00DA51E8" w:rsidRPr="003914D3" w:rsidRDefault="00DA51E8" w:rsidP="00DA51E8">
      <w:pPr>
        <w:pStyle w:val="BodytextJustified"/>
        <w:rPr>
          <w:lang w:val="en-US"/>
        </w:rPr>
      </w:pPr>
      <w:r w:rsidRPr="00843418">
        <w:rPr>
          <w:lang w:val="en-US"/>
        </w:rPr>
        <w:lastRenderedPageBreak/>
        <w:t>It is possible to change the behavior of the simulation by using the Software Simulator client tool available on the Software_Simulator_Client folder.</w:t>
      </w:r>
    </w:p>
    <w:p w:rsidR="00FB0015" w:rsidRPr="003914D3" w:rsidRDefault="00FB0015" w:rsidP="003D6E20">
      <w:pPr>
        <w:pStyle w:val="BodytextJustified"/>
        <w:rPr>
          <w:lang w:val="en-US"/>
        </w:rPr>
      </w:pPr>
    </w:p>
    <w:p w:rsidR="00A767CC" w:rsidRPr="003914D3" w:rsidRDefault="00A767CC" w:rsidP="00A57E9E">
      <w:pPr>
        <w:pStyle w:val="BodytextJustified"/>
        <w:rPr>
          <w:lang w:val="en-US"/>
        </w:rPr>
      </w:pPr>
    </w:p>
    <w:p w:rsidR="00BF4B79" w:rsidRPr="003914D3" w:rsidRDefault="00BF4B79" w:rsidP="00BF4B79">
      <w:pPr>
        <w:pStyle w:val="Heading1"/>
        <w:rPr>
          <w:lang w:val="en-US"/>
        </w:rPr>
      </w:pPr>
      <w:bookmarkStart w:id="28" w:name="_Toc535843918"/>
      <w:r w:rsidRPr="003914D3">
        <w:rPr>
          <w:lang w:val="en-US"/>
        </w:rPr>
        <w:t>Hands-on Activities</w:t>
      </w:r>
      <w:bookmarkEnd w:id="28"/>
    </w:p>
    <w:p w:rsidR="0052257C" w:rsidRPr="003914D3" w:rsidRDefault="0052257C" w:rsidP="0052257C">
      <w:pPr>
        <w:pStyle w:val="BodytextJustified"/>
        <w:rPr>
          <w:lang w:val="en-US"/>
        </w:rPr>
      </w:pPr>
    </w:p>
    <w:p w:rsidR="0052257C" w:rsidRPr="003914D3" w:rsidRDefault="0052257C" w:rsidP="0052257C">
      <w:pPr>
        <w:pStyle w:val="Heading2"/>
        <w:rPr>
          <w:lang w:val="en-US"/>
        </w:rPr>
      </w:pPr>
      <w:bookmarkStart w:id="29" w:name="_Toc535843919"/>
      <w:r w:rsidRPr="003914D3">
        <w:rPr>
          <w:lang w:val="en-US"/>
        </w:rPr>
        <w:t>Activity 1</w:t>
      </w:r>
      <w:bookmarkEnd w:id="29"/>
    </w:p>
    <w:p w:rsidR="0052257C" w:rsidRPr="003914D3" w:rsidRDefault="0052257C" w:rsidP="0052257C">
      <w:pPr>
        <w:pStyle w:val="BodytextJustified"/>
        <w:rPr>
          <w:lang w:val="en-US"/>
        </w:rPr>
      </w:pPr>
    </w:p>
    <w:p w:rsidR="005D59CD" w:rsidRPr="003914D3" w:rsidRDefault="005D59CD" w:rsidP="005D59CD">
      <w:pPr>
        <w:pStyle w:val="BodytextJustified"/>
        <w:rPr>
          <w:lang w:val="en-US"/>
        </w:rPr>
      </w:pPr>
      <w:r w:rsidRPr="003914D3">
        <w:rPr>
          <w:lang w:val="en-US"/>
        </w:rPr>
        <w:t>Create a project named: activity1</w:t>
      </w:r>
    </w:p>
    <w:p w:rsidR="00DE58DE" w:rsidRPr="003914D3" w:rsidRDefault="00DE58DE" w:rsidP="002331EA">
      <w:pPr>
        <w:pStyle w:val="BodytextJustified"/>
        <w:rPr>
          <w:lang w:val="en-US"/>
        </w:rPr>
      </w:pPr>
    </w:p>
    <w:p w:rsidR="0052257C" w:rsidRPr="003914D3" w:rsidRDefault="00E34341" w:rsidP="0052257C">
      <w:pPr>
        <w:pStyle w:val="BodytextJustified"/>
        <w:rPr>
          <w:lang w:val="en-US"/>
        </w:rPr>
      </w:pPr>
      <w:r w:rsidRPr="003914D3">
        <w:rPr>
          <w:lang w:val="en-US"/>
        </w:rPr>
        <w:t xml:space="preserve">Write a small </w:t>
      </w:r>
      <w:r w:rsidR="001A13CC">
        <w:rPr>
          <w:lang w:val="en-US"/>
        </w:rPr>
        <w:t>application</w:t>
      </w:r>
      <w:r w:rsidRPr="003914D3">
        <w:rPr>
          <w:lang w:val="en-US"/>
        </w:rPr>
        <w:t xml:space="preserve"> that </w:t>
      </w:r>
      <w:r w:rsidR="00AA2DE0">
        <w:rPr>
          <w:lang w:val="en-US"/>
        </w:rPr>
        <w:t xml:space="preserve">connects to the Hello World App and sets </w:t>
      </w:r>
      <w:r w:rsidRPr="003914D3">
        <w:rPr>
          <w:lang w:val="en-US"/>
        </w:rPr>
        <w:t xml:space="preserve">the string “This is my first </w:t>
      </w:r>
      <w:r w:rsidR="00455ECA">
        <w:rPr>
          <w:lang w:val="en-US"/>
        </w:rPr>
        <w:t>NMF Ground application</w:t>
      </w:r>
      <w:r w:rsidRPr="003914D3">
        <w:rPr>
          <w:lang w:val="en-US"/>
        </w:rPr>
        <w:t xml:space="preserve">!” </w:t>
      </w:r>
      <w:r w:rsidR="00C73FD7">
        <w:rPr>
          <w:lang w:val="en-US"/>
        </w:rPr>
        <w:t>to</w:t>
      </w:r>
      <w:r w:rsidRPr="003914D3">
        <w:rPr>
          <w:lang w:val="en-US"/>
        </w:rPr>
        <w:t xml:space="preserve"> the parameter</w:t>
      </w:r>
      <w:r w:rsidR="00C73FD7">
        <w:rPr>
          <w:lang w:val="en-US"/>
        </w:rPr>
        <w:t>:</w:t>
      </w:r>
      <w:r w:rsidRPr="003914D3">
        <w:rPr>
          <w:lang w:val="en-US"/>
        </w:rPr>
        <w:t xml:space="preserve"> “</w:t>
      </w:r>
      <w:r w:rsidR="00AF7AA5">
        <w:rPr>
          <w:lang w:val="en-US"/>
        </w:rPr>
        <w:t>A_Parameter</w:t>
      </w:r>
      <w:r w:rsidRPr="003914D3">
        <w:rPr>
          <w:lang w:val="en-US"/>
        </w:rPr>
        <w:t>”.</w:t>
      </w:r>
    </w:p>
    <w:p w:rsidR="002D50BD" w:rsidRPr="003914D3" w:rsidRDefault="002D50BD" w:rsidP="002D50BD">
      <w:pPr>
        <w:pStyle w:val="BodytextJustified"/>
        <w:rPr>
          <w:lang w:val="en-US"/>
        </w:rPr>
      </w:pPr>
      <w:r w:rsidRPr="003914D3">
        <w:rPr>
          <w:lang w:val="en-US"/>
        </w:rPr>
        <w:t xml:space="preserve">Execute the </w:t>
      </w:r>
      <w:r w:rsidR="00AB09D2">
        <w:rPr>
          <w:lang w:val="en-US"/>
        </w:rPr>
        <w:t>application</w:t>
      </w:r>
      <w:r w:rsidRPr="003914D3">
        <w:rPr>
          <w:lang w:val="en-US"/>
        </w:rPr>
        <w:t xml:space="preserve"> and use </w:t>
      </w:r>
      <w:r w:rsidR="00AB09D2">
        <w:rPr>
          <w:lang w:val="en-US"/>
        </w:rPr>
        <w:t>CTT to double check that the parameter was set correctly</w:t>
      </w:r>
      <w:r w:rsidRPr="003914D3">
        <w:rPr>
          <w:lang w:val="en-US"/>
        </w:rPr>
        <w:t>.</w:t>
      </w:r>
    </w:p>
    <w:p w:rsidR="0052257C" w:rsidRPr="003914D3" w:rsidRDefault="0052257C" w:rsidP="0052257C">
      <w:pPr>
        <w:pStyle w:val="BodytextJustified"/>
        <w:rPr>
          <w:lang w:val="en-US"/>
        </w:rPr>
      </w:pPr>
    </w:p>
    <w:p w:rsidR="002D50BD" w:rsidRPr="003914D3" w:rsidRDefault="002D50BD" w:rsidP="0052257C">
      <w:pPr>
        <w:pStyle w:val="BodytextJustified"/>
        <w:rPr>
          <w:lang w:val="en-US"/>
        </w:rPr>
      </w:pPr>
    </w:p>
    <w:p w:rsidR="0052257C" w:rsidRPr="003914D3" w:rsidRDefault="0052257C" w:rsidP="0052257C">
      <w:pPr>
        <w:pStyle w:val="Heading2"/>
        <w:rPr>
          <w:lang w:val="en-US"/>
        </w:rPr>
      </w:pPr>
      <w:bookmarkStart w:id="30" w:name="_Toc535843920"/>
      <w:r w:rsidRPr="003914D3">
        <w:rPr>
          <w:lang w:val="en-US"/>
        </w:rPr>
        <w:t>Activity 2</w:t>
      </w:r>
      <w:bookmarkEnd w:id="30"/>
    </w:p>
    <w:p w:rsidR="0052257C" w:rsidRPr="003914D3" w:rsidRDefault="0052257C" w:rsidP="0052257C">
      <w:pPr>
        <w:pStyle w:val="BodytextJustified"/>
        <w:rPr>
          <w:lang w:val="en-US"/>
        </w:rPr>
      </w:pPr>
    </w:p>
    <w:p w:rsidR="005D59CD" w:rsidRPr="003914D3" w:rsidRDefault="005D59CD" w:rsidP="005D59CD">
      <w:pPr>
        <w:pStyle w:val="BodytextJustified"/>
        <w:rPr>
          <w:lang w:val="en-US"/>
        </w:rPr>
      </w:pPr>
      <w:r w:rsidRPr="003914D3">
        <w:rPr>
          <w:lang w:val="en-US"/>
        </w:rPr>
        <w:t>Create a project named: activity2</w:t>
      </w:r>
    </w:p>
    <w:p w:rsidR="002331EA" w:rsidRPr="003914D3" w:rsidRDefault="002331EA" w:rsidP="002331EA">
      <w:pPr>
        <w:pStyle w:val="BodytextJustified"/>
        <w:rPr>
          <w:lang w:val="en-US"/>
        </w:rPr>
      </w:pPr>
    </w:p>
    <w:p w:rsidR="00BF4B79" w:rsidRPr="001A13CC" w:rsidRDefault="00E34341" w:rsidP="00652326">
      <w:pPr>
        <w:pStyle w:val="BodytextJustified"/>
        <w:rPr>
          <w:lang w:val="en-US"/>
        </w:rPr>
      </w:pPr>
      <w:r w:rsidRPr="001A13CC">
        <w:rPr>
          <w:lang w:val="en-US"/>
        </w:rPr>
        <w:t xml:space="preserve">Write a small </w:t>
      </w:r>
      <w:r w:rsidR="001A13CC" w:rsidRPr="001A13CC">
        <w:rPr>
          <w:lang w:val="en-US"/>
        </w:rPr>
        <w:t>application</w:t>
      </w:r>
      <w:r w:rsidRPr="001A13CC">
        <w:rPr>
          <w:lang w:val="en-US"/>
        </w:rPr>
        <w:t xml:space="preserve"> that </w:t>
      </w:r>
      <w:r w:rsidR="001A13CC" w:rsidRPr="001A13CC">
        <w:rPr>
          <w:lang w:val="en-US"/>
        </w:rPr>
        <w:t>listens to the</w:t>
      </w:r>
      <w:r w:rsidR="00884D44" w:rsidRPr="001A13CC">
        <w:rPr>
          <w:lang w:val="en-US"/>
        </w:rPr>
        <w:t xml:space="preserve"> execution stages </w:t>
      </w:r>
      <w:r w:rsidR="001A13CC" w:rsidRPr="001A13CC">
        <w:rPr>
          <w:lang w:val="en-US"/>
        </w:rPr>
        <w:t xml:space="preserve">and prints them on the screen </w:t>
      </w:r>
      <w:r w:rsidR="00884D44" w:rsidRPr="001A13CC">
        <w:rPr>
          <w:lang w:val="en-US"/>
        </w:rPr>
        <w:t>after the action “</w:t>
      </w:r>
      <w:r w:rsidR="001A13CC" w:rsidRPr="001A13CC">
        <w:rPr>
          <w:lang w:val="en-US"/>
        </w:rPr>
        <w:t>Go</w:t>
      </w:r>
      <w:r w:rsidR="00884D44" w:rsidRPr="001A13CC">
        <w:rPr>
          <w:lang w:val="en-US"/>
        </w:rPr>
        <w:t>” is called</w:t>
      </w:r>
      <w:r w:rsidR="001A13CC" w:rsidRPr="001A13CC">
        <w:rPr>
          <w:lang w:val="en-US"/>
        </w:rPr>
        <w:t xml:space="preserve"> from the “5 stages Action”</w:t>
      </w:r>
      <w:r w:rsidR="004326C0">
        <w:rPr>
          <w:lang w:val="en-US"/>
        </w:rPr>
        <w:t xml:space="preserve"> demo</w:t>
      </w:r>
      <w:r w:rsidRPr="001A13CC">
        <w:rPr>
          <w:lang w:val="en-US"/>
        </w:rPr>
        <w:t>.</w:t>
      </w:r>
    </w:p>
    <w:p w:rsidR="00FA47C7" w:rsidRPr="003914D3" w:rsidRDefault="00FA47C7" w:rsidP="00652326">
      <w:pPr>
        <w:pStyle w:val="BodytextJustified"/>
        <w:rPr>
          <w:lang w:val="en-US"/>
        </w:rPr>
      </w:pPr>
    </w:p>
    <w:p w:rsidR="009F71F3" w:rsidRPr="003914D3" w:rsidRDefault="009F71F3" w:rsidP="00652326">
      <w:pPr>
        <w:pStyle w:val="BodytextJustified"/>
        <w:rPr>
          <w:lang w:val="en-US"/>
        </w:rPr>
      </w:pPr>
    </w:p>
    <w:p w:rsidR="00C61E8D" w:rsidRPr="003914D3" w:rsidRDefault="00C61E8D">
      <w:pPr>
        <w:spacing w:line="240" w:lineRule="auto"/>
        <w:rPr>
          <w:sz w:val="24"/>
          <w:szCs w:val="20"/>
          <w:lang w:val="en-US"/>
        </w:rPr>
      </w:pPr>
      <w:r w:rsidRPr="003914D3">
        <w:rPr>
          <w:lang w:val="en-US"/>
        </w:rPr>
        <w:br w:type="page"/>
      </w:r>
    </w:p>
    <w:p w:rsidR="00652326" w:rsidRPr="003914D3" w:rsidRDefault="00652326" w:rsidP="00652326">
      <w:pPr>
        <w:pStyle w:val="Heading1"/>
        <w:rPr>
          <w:lang w:val="en-US"/>
        </w:rPr>
      </w:pPr>
      <w:bookmarkStart w:id="31" w:name="_Toc535843921"/>
      <w:r w:rsidRPr="003914D3">
        <w:rPr>
          <w:lang w:val="en-US"/>
        </w:rPr>
        <w:lastRenderedPageBreak/>
        <w:t>FAQ</w:t>
      </w:r>
      <w:bookmarkEnd w:id="31"/>
    </w:p>
    <w:p w:rsidR="00652326" w:rsidRPr="003914D3" w:rsidRDefault="00652326" w:rsidP="00133F5E">
      <w:pPr>
        <w:pStyle w:val="BodytextJustified"/>
        <w:rPr>
          <w:lang w:val="en-US"/>
        </w:rPr>
      </w:pPr>
    </w:p>
    <w:p w:rsidR="00133F5E" w:rsidRPr="003914D3" w:rsidRDefault="00133F5E" w:rsidP="00276D7A">
      <w:pPr>
        <w:pStyle w:val="Heading2"/>
        <w:rPr>
          <w:lang w:val="en-US"/>
        </w:rPr>
      </w:pPr>
      <w:bookmarkStart w:id="32" w:name="_Toc535843922"/>
      <w:r w:rsidRPr="003914D3">
        <w:rPr>
          <w:lang w:val="en-US"/>
        </w:rPr>
        <w:t xml:space="preserve">How to convert from a </w:t>
      </w:r>
      <w:r w:rsidR="004E6455" w:rsidRPr="003914D3">
        <w:rPr>
          <w:lang w:val="en-US"/>
        </w:rPr>
        <w:t>Java primitive data type to a MAL data type</w:t>
      </w:r>
      <w:r w:rsidR="006D7E14" w:rsidRPr="003914D3">
        <w:rPr>
          <w:lang w:val="en-US"/>
        </w:rPr>
        <w:t xml:space="preserve"> and vice versa</w:t>
      </w:r>
      <w:r w:rsidRPr="003914D3">
        <w:rPr>
          <w:lang w:val="en-US"/>
        </w:rPr>
        <w:t>?</w:t>
      </w:r>
      <w:bookmarkEnd w:id="32"/>
    </w:p>
    <w:p w:rsidR="00133F5E" w:rsidRPr="003914D3" w:rsidRDefault="00133F5E" w:rsidP="00133F5E">
      <w:pPr>
        <w:pStyle w:val="BodytextJustified"/>
        <w:rPr>
          <w:lang w:val="en-US"/>
        </w:rPr>
      </w:pPr>
    </w:p>
    <w:p w:rsidR="0061138A" w:rsidRDefault="0061138A" w:rsidP="0061138A">
      <w:pPr>
        <w:pStyle w:val="BodytextJustified"/>
      </w:pPr>
      <w:r>
        <w:t>The “MO Helper Tools” comes with the NanoSat MO Framework and it is a toolbox that facilitates many of the common functionalities needed during the development of MO-related software.</w:t>
      </w:r>
    </w:p>
    <w:p w:rsidR="0061138A" w:rsidRDefault="0061138A" w:rsidP="0061138A">
      <w:pPr>
        <w:pStyle w:val="BodytextJustified"/>
      </w:pPr>
      <w:r>
        <w:t xml:space="preserve">In the class </w:t>
      </w:r>
      <w:r w:rsidRPr="003D1C10">
        <w:t>esa.mo.helpertools.helpers.HelperAttributes</w:t>
      </w:r>
      <w:r>
        <w:t xml:space="preserve"> there are two methods:</w:t>
      </w:r>
    </w:p>
    <w:p w:rsidR="0061138A" w:rsidRDefault="0061138A" w:rsidP="0061138A">
      <w:pPr>
        <w:pStyle w:val="BodytextJustified"/>
      </w:pPr>
    </w:p>
    <w:p w:rsidR="0061138A" w:rsidRPr="00EA0CCB" w:rsidRDefault="0061138A" w:rsidP="0061138A">
      <w:pPr>
        <w:pStyle w:val="BodytextJustified"/>
      </w:pPr>
      <w:r>
        <w:t>To convert from Java primitive data type to a MAL data type:</w:t>
      </w:r>
    </w:p>
    <w:p w:rsidR="0061138A" w:rsidRDefault="0061138A" w:rsidP="0061138A">
      <w:pPr>
        <w:autoSpaceDE w:val="0"/>
        <w:autoSpaceDN w:val="0"/>
        <w:adjustRightInd w:val="0"/>
        <w:spacing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E6"/>
          <w:sz w:val="20"/>
          <w:szCs w:val="20"/>
        </w:rPr>
        <w:t>public</w:t>
      </w:r>
      <w:r>
        <w:rPr>
          <w:rFonts w:ascii="Courier New" w:hAnsi="Courier New" w:cs="Courier New"/>
          <w:color w:val="000000"/>
          <w:sz w:val="20"/>
          <w:szCs w:val="20"/>
        </w:rPr>
        <w:t xml:space="preserve"> </w:t>
      </w:r>
      <w:r>
        <w:rPr>
          <w:rFonts w:ascii="Courier New" w:hAnsi="Courier New" w:cs="Courier New"/>
          <w:color w:val="0000E6"/>
          <w:sz w:val="20"/>
          <w:szCs w:val="20"/>
        </w:rPr>
        <w:t>static</w:t>
      </w:r>
      <w:r>
        <w:rPr>
          <w:rFonts w:ascii="Courier New" w:hAnsi="Courier New" w:cs="Courier New"/>
          <w:color w:val="000000"/>
          <w:sz w:val="20"/>
          <w:szCs w:val="20"/>
        </w:rPr>
        <w:t xml:space="preserve"> </w:t>
      </w:r>
      <w:r>
        <w:rPr>
          <w:rFonts w:ascii="Courier New" w:hAnsi="Courier New" w:cs="Courier New"/>
          <w:sz w:val="20"/>
          <w:szCs w:val="20"/>
        </w:rPr>
        <w:t>Object</w:t>
      </w:r>
      <w:r>
        <w:rPr>
          <w:rFonts w:ascii="Courier New" w:hAnsi="Courier New" w:cs="Courier New"/>
          <w:color w:val="000000"/>
          <w:sz w:val="20"/>
          <w:szCs w:val="20"/>
        </w:rPr>
        <w:t xml:space="preserve"> </w:t>
      </w:r>
      <w:r>
        <w:rPr>
          <w:rFonts w:ascii="Courier New" w:hAnsi="Courier New" w:cs="Courier New"/>
          <w:sz w:val="20"/>
          <w:szCs w:val="20"/>
        </w:rPr>
        <w:t>javaType2Attribute(Object</w:t>
      </w:r>
      <w:r>
        <w:rPr>
          <w:rFonts w:ascii="Courier New" w:hAnsi="Courier New" w:cs="Courier New"/>
          <w:color w:val="000000"/>
          <w:sz w:val="20"/>
          <w:szCs w:val="20"/>
        </w:rPr>
        <w:t xml:space="preserve"> </w:t>
      </w:r>
      <w:r>
        <w:rPr>
          <w:rFonts w:ascii="Courier New" w:hAnsi="Courier New" w:cs="Courier New"/>
          <w:sz w:val="20"/>
          <w:szCs w:val="20"/>
        </w:rPr>
        <w:t>obj);</w:t>
      </w:r>
    </w:p>
    <w:p w:rsidR="0061138A" w:rsidRDefault="0061138A" w:rsidP="0061138A">
      <w:pPr>
        <w:pStyle w:val="BodytextJustified"/>
      </w:pPr>
    </w:p>
    <w:p w:rsidR="0061138A" w:rsidRDefault="0061138A" w:rsidP="0061138A">
      <w:pPr>
        <w:pStyle w:val="BodytextJustified"/>
      </w:pPr>
      <w:r>
        <w:t>To convert from MAL data type to a Java primitive data type:</w:t>
      </w:r>
    </w:p>
    <w:p w:rsidR="0061138A" w:rsidRDefault="0061138A" w:rsidP="0061138A">
      <w:pPr>
        <w:autoSpaceDE w:val="0"/>
        <w:autoSpaceDN w:val="0"/>
        <w:adjustRightInd w:val="0"/>
        <w:spacing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E6"/>
          <w:sz w:val="20"/>
          <w:szCs w:val="20"/>
        </w:rPr>
        <w:t>public</w:t>
      </w:r>
      <w:r>
        <w:rPr>
          <w:rFonts w:ascii="Courier New" w:hAnsi="Courier New" w:cs="Courier New"/>
          <w:color w:val="000000"/>
          <w:sz w:val="20"/>
          <w:szCs w:val="20"/>
        </w:rPr>
        <w:t xml:space="preserve"> </w:t>
      </w:r>
      <w:r>
        <w:rPr>
          <w:rFonts w:ascii="Courier New" w:hAnsi="Courier New" w:cs="Courier New"/>
          <w:color w:val="0000E6"/>
          <w:sz w:val="20"/>
          <w:szCs w:val="20"/>
        </w:rPr>
        <w:t>static</w:t>
      </w:r>
      <w:r>
        <w:rPr>
          <w:rFonts w:ascii="Courier New" w:hAnsi="Courier New" w:cs="Courier New"/>
          <w:color w:val="000000"/>
          <w:sz w:val="20"/>
          <w:szCs w:val="20"/>
        </w:rPr>
        <w:t xml:space="preserve"> </w:t>
      </w:r>
      <w:r>
        <w:rPr>
          <w:rFonts w:ascii="Courier New" w:hAnsi="Courier New" w:cs="Courier New"/>
          <w:sz w:val="20"/>
          <w:szCs w:val="20"/>
        </w:rPr>
        <w:t>Object</w:t>
      </w:r>
      <w:r>
        <w:rPr>
          <w:rFonts w:ascii="Courier New" w:hAnsi="Courier New" w:cs="Courier New"/>
          <w:color w:val="000000"/>
          <w:sz w:val="20"/>
          <w:szCs w:val="20"/>
        </w:rPr>
        <w:t xml:space="preserve"> </w:t>
      </w:r>
      <w:r>
        <w:rPr>
          <w:rFonts w:ascii="Courier New" w:hAnsi="Courier New" w:cs="Courier New"/>
          <w:sz w:val="20"/>
          <w:szCs w:val="20"/>
        </w:rPr>
        <w:t>attribute2JavaType(Object</w:t>
      </w:r>
      <w:r>
        <w:rPr>
          <w:rFonts w:ascii="Courier New" w:hAnsi="Courier New" w:cs="Courier New"/>
          <w:color w:val="000000"/>
          <w:sz w:val="20"/>
          <w:szCs w:val="20"/>
        </w:rPr>
        <w:t xml:space="preserve"> </w:t>
      </w:r>
      <w:r>
        <w:rPr>
          <w:rFonts w:ascii="Courier New" w:hAnsi="Courier New" w:cs="Courier New"/>
          <w:sz w:val="20"/>
          <w:szCs w:val="20"/>
        </w:rPr>
        <w:t>obj);</w:t>
      </w:r>
    </w:p>
    <w:p w:rsidR="00E84D3B" w:rsidRDefault="00E84D3B" w:rsidP="00E84D3B">
      <w:pPr>
        <w:pStyle w:val="BodytextJustified"/>
        <w:rPr>
          <w:lang w:val="en-US"/>
        </w:rPr>
      </w:pPr>
    </w:p>
    <w:p w:rsidR="0061138A" w:rsidRPr="003914D3" w:rsidRDefault="0061138A" w:rsidP="00E84D3B">
      <w:pPr>
        <w:pStyle w:val="BodytextJustified"/>
        <w:rPr>
          <w:lang w:val="en-US"/>
        </w:rPr>
      </w:pPr>
    </w:p>
    <w:p w:rsidR="00E84D3B" w:rsidRPr="003914D3" w:rsidRDefault="00E84D3B" w:rsidP="00E84D3B">
      <w:pPr>
        <w:pStyle w:val="Heading2"/>
        <w:rPr>
          <w:lang w:val="en-US"/>
        </w:rPr>
      </w:pPr>
      <w:bookmarkStart w:id="33" w:name="_Toc535843923"/>
      <w:r w:rsidRPr="003914D3">
        <w:rPr>
          <w:lang w:val="en-US"/>
        </w:rPr>
        <w:t>How to change the transport</w:t>
      </w:r>
      <w:r w:rsidR="0056464D" w:rsidRPr="003914D3">
        <w:rPr>
          <w:lang w:val="en-US"/>
        </w:rPr>
        <w:t xml:space="preserve"> </w:t>
      </w:r>
      <w:r w:rsidRPr="003914D3">
        <w:rPr>
          <w:lang w:val="en-US"/>
        </w:rPr>
        <w:t>layer?</w:t>
      </w:r>
      <w:bookmarkEnd w:id="33"/>
    </w:p>
    <w:p w:rsidR="00E84D3B" w:rsidRPr="003914D3" w:rsidRDefault="00E84D3B" w:rsidP="00E84D3B">
      <w:pPr>
        <w:pStyle w:val="BodytextJustified"/>
        <w:rPr>
          <w:lang w:val="en-US"/>
        </w:rPr>
      </w:pPr>
    </w:p>
    <w:p w:rsidR="009A5219" w:rsidRDefault="009A5219" w:rsidP="009A5219">
      <w:pPr>
        <w:pStyle w:val="BodytextJustified"/>
      </w:pPr>
      <w:r w:rsidRPr="00D0566E">
        <w:t>Add a transport.properties file in the NMF App folder with the desired transport. Then,</w:t>
      </w:r>
      <w:r>
        <w:t xml:space="preserve"> change the provider.properties file to point to this new file:</w:t>
      </w:r>
    </w:p>
    <w:p w:rsidR="009A5219" w:rsidRDefault="009A5219" w:rsidP="009A5219">
      <w:pPr>
        <w:pStyle w:val="BodytextJustified"/>
      </w:pPr>
    </w:p>
    <w:p w:rsidR="009A5219" w:rsidRDefault="009A5219" w:rsidP="009A521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NanoSat MO Framework transport configuration</w:t>
      </w:r>
    </w:p>
    <w:p w:rsidR="009A5219" w:rsidRDefault="009A5219" w:rsidP="009A521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helpertools.configurations.provider.transportfilepath</w:t>
      </w:r>
      <w:r>
        <w:rPr>
          <w:rFonts w:ascii="Courier New" w:hAnsi="Courier New" w:cs="Courier New"/>
          <w:b/>
          <w:bCs/>
          <w:color w:val="FF0000"/>
          <w:sz w:val="20"/>
          <w:szCs w:val="20"/>
          <w:highlight w:val="white"/>
        </w:rPr>
        <w:t>=</w:t>
      </w:r>
      <w:r>
        <w:rPr>
          <w:rFonts w:ascii="Courier New" w:hAnsi="Courier New" w:cs="Courier New"/>
          <w:color w:val="000000"/>
          <w:sz w:val="20"/>
          <w:szCs w:val="20"/>
          <w:highlight w:val="white"/>
        </w:rPr>
        <w:t>transport.properties</w:t>
      </w:r>
    </w:p>
    <w:p w:rsidR="00E84D3B" w:rsidRPr="009A5219" w:rsidRDefault="00E84D3B" w:rsidP="00E84D3B">
      <w:pPr>
        <w:pStyle w:val="BodytextJustified"/>
      </w:pPr>
    </w:p>
    <w:p w:rsidR="00E84D3B" w:rsidRPr="003914D3" w:rsidRDefault="00E84D3B" w:rsidP="00E84D3B">
      <w:pPr>
        <w:pStyle w:val="BodytextJustified"/>
        <w:rPr>
          <w:lang w:val="en-US"/>
        </w:rPr>
      </w:pPr>
    </w:p>
    <w:p w:rsidR="00E84D3B" w:rsidRPr="003914D3" w:rsidRDefault="00E84D3B" w:rsidP="00E84D3B">
      <w:pPr>
        <w:pStyle w:val="BodytextJustified"/>
        <w:rPr>
          <w:lang w:val="en-US"/>
        </w:rPr>
      </w:pPr>
    </w:p>
    <w:p w:rsidR="00652326" w:rsidRPr="003914D3" w:rsidRDefault="00652326">
      <w:pPr>
        <w:spacing w:line="240" w:lineRule="auto"/>
        <w:rPr>
          <w:sz w:val="24"/>
          <w:szCs w:val="20"/>
          <w:lang w:val="en-US"/>
        </w:rPr>
      </w:pPr>
      <w:r w:rsidRPr="003914D3">
        <w:rPr>
          <w:lang w:val="en-US"/>
        </w:rPr>
        <w:br w:type="page"/>
      </w:r>
    </w:p>
    <w:p w:rsidR="00652326" w:rsidRPr="003914D3" w:rsidRDefault="00652326" w:rsidP="00652326">
      <w:pPr>
        <w:pStyle w:val="Heading1"/>
        <w:rPr>
          <w:lang w:val="en-US"/>
        </w:rPr>
      </w:pPr>
      <w:bookmarkStart w:id="34" w:name="_Ref441664475"/>
      <w:bookmarkStart w:id="35" w:name="_Toc535843924"/>
      <w:r w:rsidRPr="003914D3">
        <w:rPr>
          <w:lang w:val="en-US"/>
        </w:rPr>
        <w:lastRenderedPageBreak/>
        <w:t>MAL Attribute data types</w:t>
      </w:r>
      <w:bookmarkEnd w:id="34"/>
      <w:bookmarkEnd w:id="35"/>
    </w:p>
    <w:p w:rsidR="004D3279" w:rsidRPr="003914D3" w:rsidRDefault="004D3279" w:rsidP="004D3279">
      <w:pPr>
        <w:pStyle w:val="BodytextJustified"/>
        <w:rPr>
          <w:lang w:val="en-US"/>
        </w:rPr>
      </w:pPr>
    </w:p>
    <w:p w:rsidR="00B53BE4" w:rsidRDefault="00B53BE4" w:rsidP="00B53BE4">
      <w:pPr>
        <w:pStyle w:val="BodytextJustified"/>
      </w:pPr>
      <w:r>
        <w:t xml:space="preserve">Please notice that there are static methods already available: javaType2Attribute and attribute2JavaType in the </w:t>
      </w:r>
      <w:r w:rsidRPr="003D1C10">
        <w:t>esa.mo.helpertools.helpers.HelperAttributes</w:t>
      </w:r>
      <w:r>
        <w:t xml:space="preserve"> class in order to convert from and to Java primitive data types. However, if the developer intends to use the MAL-specific data types, this section will aid that process.</w:t>
      </w:r>
    </w:p>
    <w:p w:rsidR="00B53BE4" w:rsidRDefault="00B53BE4" w:rsidP="00B53BE4">
      <w:pPr>
        <w:pStyle w:val="BodytextJustified"/>
      </w:pPr>
    </w:p>
    <w:p w:rsidR="00B53BE4" w:rsidRDefault="00B53BE4" w:rsidP="00B53BE4">
      <w:pPr>
        <w:pStyle w:val="BodytextJustified"/>
      </w:pPr>
      <w:r>
        <w:t>To create a new MAL Attribute data type, the process is straightforward for most of the Attributes, for example:</w:t>
      </w:r>
    </w:p>
    <w:p w:rsidR="00B53BE4" w:rsidRDefault="00B53BE4" w:rsidP="00B53BE4">
      <w:pPr>
        <w:pStyle w:val="BodytextJustified"/>
        <w:ind w:firstLine="720"/>
      </w:pPr>
      <w:r>
        <w:rPr>
          <w:rFonts w:ascii="Courier New" w:hAnsi="Courier New" w:cs="Courier New"/>
          <w:color w:val="0000E6"/>
          <w:sz w:val="20"/>
        </w:rPr>
        <w:t>new</w:t>
      </w:r>
      <w:r>
        <w:rPr>
          <w:rFonts w:ascii="Courier New" w:hAnsi="Courier New" w:cs="Courier New"/>
          <w:color w:val="000000"/>
          <w:sz w:val="20"/>
        </w:rPr>
        <w:t xml:space="preserve"> </w:t>
      </w:r>
      <w:r>
        <w:rPr>
          <w:rFonts w:ascii="Courier New" w:hAnsi="Courier New" w:cs="Courier New"/>
          <w:sz w:val="20"/>
        </w:rPr>
        <w:t>Identifier(</w:t>
      </w:r>
      <w:r>
        <w:rPr>
          <w:rFonts w:ascii="Courier New" w:hAnsi="Courier New" w:cs="Courier New"/>
          <w:color w:val="CE7B00"/>
          <w:sz w:val="20"/>
        </w:rPr>
        <w:t>"TheIdentifierString"</w:t>
      </w:r>
      <w:r>
        <w:rPr>
          <w:rFonts w:ascii="Courier New" w:hAnsi="Courier New" w:cs="Courier New"/>
          <w:sz w:val="20"/>
        </w:rPr>
        <w:t>);</w:t>
      </w:r>
    </w:p>
    <w:p w:rsidR="00B53BE4" w:rsidRDefault="00B53BE4" w:rsidP="00B53BE4">
      <w:pPr>
        <w:pStyle w:val="BodytextJustified"/>
      </w:pPr>
    </w:p>
    <w:p w:rsidR="00B53BE4" w:rsidRDefault="00B53BE4" w:rsidP="00B53BE4">
      <w:pPr>
        <w:pStyle w:val="BodytextJustified"/>
      </w:pPr>
      <w:r>
        <w:t>Please notice that the MAL Attributes containing an already existing name like the java primitive type, need an extra encapsulation in order to become MAL data types. The “Union” type must be used for: Boolean, Integer, Long, String, Double, Float, Byte, Short.</w:t>
      </w:r>
      <w:r w:rsidRPr="00ED24D6">
        <w:t xml:space="preserve"> </w:t>
      </w:r>
      <w:r>
        <w:t xml:space="preserve">These are marked with a red asterisk </w:t>
      </w:r>
      <w:r w:rsidRPr="002F6FFB">
        <w:rPr>
          <w:color w:val="FF0000"/>
          <w:lang w:eastAsia="en-GB"/>
        </w:rPr>
        <w:t>*</w:t>
      </w:r>
      <w:r>
        <w:t xml:space="preserve"> in the table.</w:t>
      </w:r>
    </w:p>
    <w:p w:rsidR="00B53BE4" w:rsidRDefault="00B53BE4" w:rsidP="00B53BE4">
      <w:pPr>
        <w:pStyle w:val="BodytextJustified"/>
      </w:pPr>
      <w:r>
        <w:t>Java primitive Integer type must be wrapped into a MAL Union type:</w:t>
      </w:r>
    </w:p>
    <w:p w:rsidR="00B53BE4" w:rsidRDefault="00B53BE4" w:rsidP="00B53BE4">
      <w:pPr>
        <w:pStyle w:val="BodytextJustified"/>
      </w:pPr>
      <w:r>
        <w:tab/>
      </w:r>
      <w:r>
        <w:rPr>
          <w:rFonts w:ascii="Courier New" w:hAnsi="Courier New" w:cs="Courier New"/>
          <w:color w:val="0000E6"/>
          <w:sz w:val="20"/>
        </w:rPr>
        <w:t>new</w:t>
      </w:r>
      <w:r>
        <w:rPr>
          <w:rFonts w:ascii="Courier New" w:hAnsi="Courier New" w:cs="Courier New"/>
          <w:color w:val="000000"/>
          <w:sz w:val="20"/>
        </w:rPr>
        <w:t xml:space="preserve"> </w:t>
      </w:r>
      <w:r>
        <w:rPr>
          <w:rFonts w:ascii="Courier New" w:hAnsi="Courier New" w:cs="Courier New"/>
          <w:sz w:val="20"/>
        </w:rPr>
        <w:t>Union((Integer)</w:t>
      </w:r>
      <w:r>
        <w:rPr>
          <w:rFonts w:ascii="Courier New" w:hAnsi="Courier New" w:cs="Courier New"/>
          <w:color w:val="000000"/>
          <w:sz w:val="20"/>
        </w:rPr>
        <w:t xml:space="preserve"> </w:t>
      </w:r>
      <w:r>
        <w:rPr>
          <w:rFonts w:ascii="Courier New" w:hAnsi="Courier New" w:cs="Courier New"/>
          <w:sz w:val="20"/>
        </w:rPr>
        <w:t>obj);</w:t>
      </w:r>
    </w:p>
    <w:p w:rsidR="00CC47F9" w:rsidRPr="003914D3" w:rsidRDefault="00CC47F9" w:rsidP="004D3279">
      <w:pPr>
        <w:pStyle w:val="BodytextJustified"/>
        <w:rPr>
          <w:lang w:val="en-US"/>
        </w:rPr>
      </w:pPr>
    </w:p>
    <w:p w:rsidR="00F97902" w:rsidRPr="003914D3" w:rsidRDefault="00F97902" w:rsidP="004D3279">
      <w:pPr>
        <w:pStyle w:val="BodytextJustified"/>
        <w:rPr>
          <w:lang w:val="en-US"/>
        </w:rPr>
      </w:pPr>
    </w:p>
    <w:tbl>
      <w:tblPr>
        <w:tblStyle w:val="MediumShading1-Accent1"/>
        <w:tblW w:w="9883" w:type="dxa"/>
        <w:tblLook w:val="04A0" w:firstRow="1" w:lastRow="0" w:firstColumn="1" w:lastColumn="0" w:noHBand="0" w:noVBand="1"/>
      </w:tblPr>
      <w:tblGrid>
        <w:gridCol w:w="1809"/>
        <w:gridCol w:w="1560"/>
        <w:gridCol w:w="6514"/>
      </w:tblGrid>
      <w:tr w:rsidR="00C32496" w:rsidRPr="003914D3" w:rsidTr="00695C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3" w:type="dxa"/>
            <w:gridSpan w:val="3"/>
            <w:noWrap/>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MAL Attributes</w:t>
            </w:r>
          </w:p>
        </w:tc>
      </w:tr>
      <w:tr w:rsidR="00C32496" w:rsidRPr="003914D3"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u w:val="single"/>
                <w:lang w:val="en-US" w:eastAsia="en-GB"/>
              </w:rPr>
            </w:pPr>
            <w:r w:rsidRPr="003914D3">
              <w:rPr>
                <w:color w:val="000000"/>
                <w:sz w:val="24"/>
                <w:u w:val="single"/>
                <w:lang w:val="en-US" w:eastAsia="en-GB"/>
              </w:rPr>
              <w:t>Name</w:t>
            </w:r>
          </w:p>
        </w:tc>
        <w:tc>
          <w:tcPr>
            <w:tcW w:w="1560" w:type="dxa"/>
            <w:noWrap/>
            <w:vAlign w:val="center"/>
            <w:hideMark/>
          </w:tcPr>
          <w:p w:rsidR="00C32496" w:rsidRPr="003914D3"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b/>
                <w:color w:val="000000"/>
                <w:sz w:val="24"/>
                <w:u w:val="single"/>
                <w:lang w:val="en-US" w:eastAsia="en-GB"/>
              </w:rPr>
            </w:pPr>
            <w:r w:rsidRPr="003914D3">
              <w:rPr>
                <w:b/>
                <w:color w:val="000000"/>
                <w:sz w:val="24"/>
                <w:u w:val="single"/>
                <w:lang w:val="en-US" w:eastAsia="en-GB"/>
              </w:rPr>
              <w:t>Short Form Part</w:t>
            </w:r>
          </w:p>
        </w:tc>
        <w:tc>
          <w:tcPr>
            <w:tcW w:w="6514" w:type="dxa"/>
            <w:noWrap/>
            <w:vAlign w:val="center"/>
            <w:hideMark/>
          </w:tcPr>
          <w:p w:rsidR="00C32496" w:rsidRPr="003914D3"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b/>
                <w:color w:val="000000"/>
                <w:sz w:val="24"/>
                <w:u w:val="single"/>
                <w:lang w:val="en-US" w:eastAsia="en-GB"/>
              </w:rPr>
            </w:pPr>
            <w:r w:rsidRPr="003914D3">
              <w:rPr>
                <w:b/>
                <w:color w:val="000000"/>
                <w:sz w:val="24"/>
                <w:u w:val="single"/>
                <w:lang w:val="en-US" w:eastAsia="en-GB"/>
              </w:rPr>
              <w:t>Description</w:t>
            </w:r>
          </w:p>
        </w:tc>
      </w:tr>
      <w:tr w:rsidR="00C32496" w:rsidRPr="003914D3"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Blob</w:t>
            </w:r>
          </w:p>
        </w:tc>
        <w:tc>
          <w:tcPr>
            <w:tcW w:w="1560" w:type="dxa"/>
            <w:noWrap/>
            <w:vAlign w:val="center"/>
            <w:hideMark/>
          </w:tcPr>
          <w:p w:rsidR="00C32496" w:rsidRPr="003914D3"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val="en-US" w:eastAsia="en-GB"/>
              </w:rPr>
            </w:pPr>
            <w:r w:rsidRPr="003914D3">
              <w:rPr>
                <w:color w:val="000000"/>
                <w:sz w:val="24"/>
                <w:lang w:val="en-US" w:eastAsia="en-GB"/>
              </w:rPr>
              <w:t>1</w:t>
            </w:r>
          </w:p>
        </w:tc>
        <w:tc>
          <w:tcPr>
            <w:tcW w:w="6514" w:type="dxa"/>
            <w:noWrap/>
            <w:vAlign w:val="center"/>
            <w:hideMark/>
          </w:tcPr>
          <w:p w:rsidR="00C32496" w:rsidRPr="003914D3"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val="en-US" w:eastAsia="en-GB"/>
              </w:rPr>
            </w:pPr>
            <w:r w:rsidRPr="003914D3">
              <w:rPr>
                <w:color w:val="000000"/>
                <w:sz w:val="22"/>
                <w:szCs w:val="22"/>
                <w:lang w:val="en-US" w:eastAsia="en-GB"/>
              </w:rPr>
              <w:t>The Blob structure is used to store binary object attributes. It is a variable-length, unbounded, octet array. The distinction between this type and a list of Octet attributes is that this type may allow language mappings and encodings to use more efficient or appropriate representations.</w:t>
            </w:r>
          </w:p>
        </w:tc>
      </w:tr>
      <w:tr w:rsidR="00C32496" w:rsidRPr="003914D3"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2F6FFB">
            <w:pPr>
              <w:spacing w:line="276" w:lineRule="auto"/>
              <w:jc w:val="center"/>
              <w:rPr>
                <w:color w:val="000000"/>
                <w:sz w:val="24"/>
                <w:lang w:val="en-US" w:eastAsia="en-GB"/>
              </w:rPr>
            </w:pPr>
            <w:r w:rsidRPr="003914D3">
              <w:rPr>
                <w:color w:val="000000"/>
                <w:sz w:val="24"/>
                <w:lang w:val="en-US" w:eastAsia="en-GB"/>
              </w:rPr>
              <w:t>Boolean</w:t>
            </w:r>
            <w:r w:rsidR="002F6FFB" w:rsidRPr="003914D3">
              <w:rPr>
                <w:color w:val="FF0000"/>
                <w:sz w:val="24"/>
                <w:lang w:val="en-US" w:eastAsia="en-GB"/>
              </w:rPr>
              <w:t>*</w:t>
            </w:r>
          </w:p>
        </w:tc>
        <w:tc>
          <w:tcPr>
            <w:tcW w:w="1560" w:type="dxa"/>
            <w:noWrap/>
            <w:vAlign w:val="center"/>
            <w:hideMark/>
          </w:tcPr>
          <w:p w:rsidR="00C32496" w:rsidRPr="003914D3"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val="en-US" w:eastAsia="en-GB"/>
              </w:rPr>
            </w:pPr>
            <w:r w:rsidRPr="003914D3">
              <w:rPr>
                <w:color w:val="000000"/>
                <w:sz w:val="24"/>
                <w:lang w:val="en-US" w:eastAsia="en-GB"/>
              </w:rPr>
              <w:t>2</w:t>
            </w:r>
          </w:p>
        </w:tc>
        <w:tc>
          <w:tcPr>
            <w:tcW w:w="6514" w:type="dxa"/>
            <w:noWrap/>
            <w:vAlign w:val="center"/>
            <w:hideMark/>
          </w:tcPr>
          <w:p w:rsidR="00C32496" w:rsidRPr="003914D3"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val="en-US" w:eastAsia="en-GB"/>
              </w:rPr>
            </w:pPr>
            <w:r w:rsidRPr="003914D3">
              <w:rPr>
                <w:color w:val="000000"/>
                <w:sz w:val="22"/>
                <w:szCs w:val="22"/>
                <w:lang w:val="en-US" w:eastAsia="en-GB"/>
              </w:rPr>
              <w:t>The Boolean structure is used to store Boolean attributes. Possible values are ‘True’ or ‘False’.</w:t>
            </w:r>
          </w:p>
        </w:tc>
      </w:tr>
      <w:tr w:rsidR="00C32496" w:rsidRPr="003914D3"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Duration</w:t>
            </w:r>
          </w:p>
        </w:tc>
        <w:tc>
          <w:tcPr>
            <w:tcW w:w="1560" w:type="dxa"/>
            <w:noWrap/>
            <w:vAlign w:val="center"/>
            <w:hideMark/>
          </w:tcPr>
          <w:p w:rsidR="00C32496" w:rsidRPr="003914D3"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val="en-US" w:eastAsia="en-GB"/>
              </w:rPr>
            </w:pPr>
            <w:r w:rsidRPr="003914D3">
              <w:rPr>
                <w:color w:val="000000"/>
                <w:sz w:val="24"/>
                <w:lang w:val="en-US" w:eastAsia="en-GB"/>
              </w:rPr>
              <w:t>3</w:t>
            </w:r>
          </w:p>
        </w:tc>
        <w:tc>
          <w:tcPr>
            <w:tcW w:w="6514" w:type="dxa"/>
            <w:noWrap/>
            <w:vAlign w:val="center"/>
            <w:hideMark/>
          </w:tcPr>
          <w:p w:rsidR="00C32496" w:rsidRPr="003914D3"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val="en-US" w:eastAsia="en-GB"/>
              </w:rPr>
            </w:pPr>
            <w:r w:rsidRPr="003914D3">
              <w:rPr>
                <w:color w:val="000000"/>
                <w:sz w:val="22"/>
                <w:szCs w:val="22"/>
                <w:lang w:val="en-US" w:eastAsia="en-GB"/>
              </w:rPr>
              <w:t>The Duration structure is used to store Duration attributes. It represents a length of time in seconds. It may contain a fractional component.</w:t>
            </w:r>
          </w:p>
        </w:tc>
      </w:tr>
      <w:tr w:rsidR="00C32496" w:rsidRPr="003914D3"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Float</w:t>
            </w:r>
            <w:r w:rsidR="002F6FFB" w:rsidRPr="003914D3">
              <w:rPr>
                <w:color w:val="FF0000"/>
                <w:sz w:val="24"/>
                <w:lang w:val="en-US" w:eastAsia="en-GB"/>
              </w:rPr>
              <w:t>*</w:t>
            </w:r>
          </w:p>
        </w:tc>
        <w:tc>
          <w:tcPr>
            <w:tcW w:w="1560" w:type="dxa"/>
            <w:noWrap/>
            <w:vAlign w:val="center"/>
            <w:hideMark/>
          </w:tcPr>
          <w:p w:rsidR="00C32496" w:rsidRPr="003914D3"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val="en-US" w:eastAsia="en-GB"/>
              </w:rPr>
            </w:pPr>
            <w:r w:rsidRPr="003914D3">
              <w:rPr>
                <w:color w:val="000000"/>
                <w:sz w:val="24"/>
                <w:lang w:val="en-US" w:eastAsia="en-GB"/>
              </w:rPr>
              <w:t>4</w:t>
            </w:r>
          </w:p>
        </w:tc>
        <w:tc>
          <w:tcPr>
            <w:tcW w:w="6514" w:type="dxa"/>
            <w:noWrap/>
            <w:vAlign w:val="center"/>
            <w:hideMark/>
          </w:tcPr>
          <w:p w:rsidR="00C32496" w:rsidRPr="003914D3"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val="en-US" w:eastAsia="en-GB"/>
              </w:rPr>
            </w:pPr>
            <w:r w:rsidRPr="003914D3">
              <w:rPr>
                <w:color w:val="000000"/>
                <w:sz w:val="22"/>
                <w:szCs w:val="22"/>
                <w:lang w:val="en-US" w:eastAsia="en-GB"/>
              </w:rPr>
              <w:t>The Float structure is used to store floating point attributes using the IEEE 754 32-bit range. Three special values exist for this type: POSITIVE_INFINITY, NEGATIVE_INFINITY, and NaN (Not A Number).</w:t>
            </w:r>
          </w:p>
        </w:tc>
      </w:tr>
      <w:tr w:rsidR="00C32496" w:rsidRPr="003914D3"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Double</w:t>
            </w:r>
            <w:r w:rsidR="002F6FFB" w:rsidRPr="003914D3">
              <w:rPr>
                <w:color w:val="FF0000"/>
                <w:sz w:val="24"/>
                <w:lang w:val="en-US" w:eastAsia="en-GB"/>
              </w:rPr>
              <w:t>*</w:t>
            </w:r>
          </w:p>
        </w:tc>
        <w:tc>
          <w:tcPr>
            <w:tcW w:w="1560" w:type="dxa"/>
            <w:noWrap/>
            <w:vAlign w:val="center"/>
            <w:hideMark/>
          </w:tcPr>
          <w:p w:rsidR="00C32496" w:rsidRPr="003914D3"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val="en-US" w:eastAsia="en-GB"/>
              </w:rPr>
            </w:pPr>
            <w:r w:rsidRPr="003914D3">
              <w:rPr>
                <w:color w:val="000000"/>
                <w:sz w:val="24"/>
                <w:lang w:val="en-US" w:eastAsia="en-GB"/>
              </w:rPr>
              <w:t>5</w:t>
            </w:r>
          </w:p>
        </w:tc>
        <w:tc>
          <w:tcPr>
            <w:tcW w:w="6514" w:type="dxa"/>
            <w:noWrap/>
            <w:vAlign w:val="center"/>
            <w:hideMark/>
          </w:tcPr>
          <w:p w:rsidR="00C32496" w:rsidRPr="003914D3"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val="en-US" w:eastAsia="en-GB"/>
              </w:rPr>
            </w:pPr>
            <w:r w:rsidRPr="003914D3">
              <w:rPr>
                <w:color w:val="000000"/>
                <w:sz w:val="22"/>
                <w:szCs w:val="22"/>
                <w:lang w:val="en-US" w:eastAsia="en-GB"/>
              </w:rPr>
              <w:t>The Double structure is used to store floating point attributes using the IEEE 754 64-bit range. Three special values exist for this type: POSITIVE_INFINITY, NEGATIVE_INFINITY, and NaN (Not A Number).</w:t>
            </w:r>
          </w:p>
        </w:tc>
      </w:tr>
      <w:tr w:rsidR="00C32496" w:rsidRPr="003914D3"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Identifier</w:t>
            </w:r>
          </w:p>
        </w:tc>
        <w:tc>
          <w:tcPr>
            <w:tcW w:w="1560" w:type="dxa"/>
            <w:noWrap/>
            <w:vAlign w:val="center"/>
            <w:hideMark/>
          </w:tcPr>
          <w:p w:rsidR="00C32496" w:rsidRPr="003914D3"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val="en-US" w:eastAsia="en-GB"/>
              </w:rPr>
            </w:pPr>
            <w:r w:rsidRPr="003914D3">
              <w:rPr>
                <w:color w:val="000000"/>
                <w:sz w:val="24"/>
                <w:lang w:val="en-US" w:eastAsia="en-GB"/>
              </w:rPr>
              <w:t>6</w:t>
            </w:r>
          </w:p>
        </w:tc>
        <w:tc>
          <w:tcPr>
            <w:tcW w:w="6514" w:type="dxa"/>
            <w:noWrap/>
            <w:vAlign w:val="center"/>
            <w:hideMark/>
          </w:tcPr>
          <w:p w:rsidR="00C32496" w:rsidRPr="003914D3"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val="en-US" w:eastAsia="en-GB"/>
              </w:rPr>
            </w:pPr>
            <w:r w:rsidRPr="003914D3">
              <w:rPr>
                <w:color w:val="000000"/>
                <w:sz w:val="22"/>
                <w:szCs w:val="22"/>
                <w:lang w:val="en-US" w:eastAsia="en-GB"/>
              </w:rPr>
              <w:t>The Identifier structure is used to store an identifier and can be used for indexing. It is a variable-length, unbounded, Unicode string.</w:t>
            </w:r>
          </w:p>
        </w:tc>
      </w:tr>
      <w:tr w:rsidR="00C32496" w:rsidRPr="003914D3"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lastRenderedPageBreak/>
              <w:t>Octet</w:t>
            </w:r>
          </w:p>
        </w:tc>
        <w:tc>
          <w:tcPr>
            <w:tcW w:w="1560" w:type="dxa"/>
            <w:noWrap/>
            <w:vAlign w:val="center"/>
            <w:hideMark/>
          </w:tcPr>
          <w:p w:rsidR="00C32496" w:rsidRPr="003914D3"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val="en-US" w:eastAsia="en-GB"/>
              </w:rPr>
            </w:pPr>
            <w:r w:rsidRPr="003914D3">
              <w:rPr>
                <w:color w:val="000000"/>
                <w:sz w:val="24"/>
                <w:lang w:val="en-US" w:eastAsia="en-GB"/>
              </w:rPr>
              <w:t>7</w:t>
            </w:r>
          </w:p>
        </w:tc>
        <w:tc>
          <w:tcPr>
            <w:tcW w:w="6514" w:type="dxa"/>
            <w:noWrap/>
            <w:vAlign w:val="center"/>
            <w:hideMark/>
          </w:tcPr>
          <w:p w:rsidR="00C32496" w:rsidRPr="003914D3"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val="en-US" w:eastAsia="en-GB"/>
              </w:rPr>
            </w:pPr>
            <w:r w:rsidRPr="003914D3">
              <w:rPr>
                <w:color w:val="000000"/>
                <w:sz w:val="22"/>
                <w:szCs w:val="22"/>
                <w:lang w:val="en-US" w:eastAsia="en-GB"/>
              </w:rPr>
              <w:t>The Octet structure is used to store 8-bit signed attributes. The permitted range is -128 to 127.</w:t>
            </w:r>
          </w:p>
        </w:tc>
      </w:tr>
      <w:tr w:rsidR="00C32496" w:rsidRPr="003914D3"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UOctet</w:t>
            </w:r>
          </w:p>
        </w:tc>
        <w:tc>
          <w:tcPr>
            <w:tcW w:w="1560" w:type="dxa"/>
            <w:noWrap/>
            <w:vAlign w:val="center"/>
            <w:hideMark/>
          </w:tcPr>
          <w:p w:rsidR="00C32496" w:rsidRPr="003914D3"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val="en-US" w:eastAsia="en-GB"/>
              </w:rPr>
            </w:pPr>
            <w:r w:rsidRPr="003914D3">
              <w:rPr>
                <w:color w:val="000000"/>
                <w:sz w:val="24"/>
                <w:lang w:val="en-US" w:eastAsia="en-GB"/>
              </w:rPr>
              <w:t>8</w:t>
            </w:r>
          </w:p>
        </w:tc>
        <w:tc>
          <w:tcPr>
            <w:tcW w:w="6514" w:type="dxa"/>
            <w:noWrap/>
            <w:vAlign w:val="center"/>
            <w:hideMark/>
          </w:tcPr>
          <w:p w:rsidR="00C32496" w:rsidRPr="003914D3"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val="en-US" w:eastAsia="en-GB"/>
              </w:rPr>
            </w:pPr>
            <w:r w:rsidRPr="003914D3">
              <w:rPr>
                <w:color w:val="000000"/>
                <w:sz w:val="22"/>
                <w:szCs w:val="22"/>
                <w:lang w:val="en-US" w:eastAsia="en-GB"/>
              </w:rPr>
              <w:t>The UOctet structure is used to store 8-bit unsigned attributes. The permitted range is 0 to 255.</w:t>
            </w:r>
          </w:p>
        </w:tc>
      </w:tr>
      <w:tr w:rsidR="00C32496" w:rsidRPr="003914D3"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Short</w:t>
            </w:r>
            <w:r w:rsidR="002F6FFB" w:rsidRPr="003914D3">
              <w:rPr>
                <w:color w:val="FF0000"/>
                <w:sz w:val="24"/>
                <w:lang w:val="en-US" w:eastAsia="en-GB"/>
              </w:rPr>
              <w:t>*</w:t>
            </w:r>
          </w:p>
        </w:tc>
        <w:tc>
          <w:tcPr>
            <w:tcW w:w="1560" w:type="dxa"/>
            <w:noWrap/>
            <w:vAlign w:val="center"/>
            <w:hideMark/>
          </w:tcPr>
          <w:p w:rsidR="00C32496" w:rsidRPr="003914D3"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val="en-US" w:eastAsia="en-GB"/>
              </w:rPr>
            </w:pPr>
            <w:r w:rsidRPr="003914D3">
              <w:rPr>
                <w:color w:val="000000"/>
                <w:sz w:val="24"/>
                <w:lang w:val="en-US" w:eastAsia="en-GB"/>
              </w:rPr>
              <w:t>9</w:t>
            </w:r>
          </w:p>
        </w:tc>
        <w:tc>
          <w:tcPr>
            <w:tcW w:w="6514" w:type="dxa"/>
            <w:noWrap/>
            <w:vAlign w:val="center"/>
            <w:hideMark/>
          </w:tcPr>
          <w:p w:rsidR="00C32496" w:rsidRPr="003914D3"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val="en-US" w:eastAsia="en-GB"/>
              </w:rPr>
            </w:pPr>
            <w:r w:rsidRPr="003914D3">
              <w:rPr>
                <w:color w:val="000000"/>
                <w:sz w:val="22"/>
                <w:szCs w:val="22"/>
                <w:lang w:val="en-US" w:eastAsia="en-GB"/>
              </w:rPr>
              <w:t>The Short structure is used to store 16-bit signed attributes. The permitted range is -32768 to 32767.</w:t>
            </w:r>
          </w:p>
        </w:tc>
      </w:tr>
      <w:tr w:rsidR="00C32496" w:rsidRPr="003914D3"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UShort</w:t>
            </w:r>
          </w:p>
        </w:tc>
        <w:tc>
          <w:tcPr>
            <w:tcW w:w="1560" w:type="dxa"/>
            <w:noWrap/>
            <w:vAlign w:val="center"/>
            <w:hideMark/>
          </w:tcPr>
          <w:p w:rsidR="00C32496" w:rsidRPr="003914D3"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val="en-US" w:eastAsia="en-GB"/>
              </w:rPr>
            </w:pPr>
            <w:r w:rsidRPr="003914D3">
              <w:rPr>
                <w:color w:val="000000"/>
                <w:sz w:val="24"/>
                <w:lang w:val="en-US" w:eastAsia="en-GB"/>
              </w:rPr>
              <w:t>10</w:t>
            </w:r>
          </w:p>
        </w:tc>
        <w:tc>
          <w:tcPr>
            <w:tcW w:w="6514" w:type="dxa"/>
            <w:noWrap/>
            <w:vAlign w:val="center"/>
            <w:hideMark/>
          </w:tcPr>
          <w:p w:rsidR="00C32496" w:rsidRPr="003914D3"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val="en-US" w:eastAsia="en-GB"/>
              </w:rPr>
            </w:pPr>
            <w:r w:rsidRPr="003914D3">
              <w:rPr>
                <w:color w:val="000000"/>
                <w:sz w:val="22"/>
                <w:szCs w:val="22"/>
                <w:lang w:val="en-US" w:eastAsia="en-GB"/>
              </w:rPr>
              <w:t>The UShort structure is used to store 16-bit unsigned attributes. The permitted range is 0 to 65535.</w:t>
            </w:r>
          </w:p>
        </w:tc>
      </w:tr>
      <w:tr w:rsidR="00C32496" w:rsidRPr="003914D3"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Integer</w:t>
            </w:r>
            <w:r w:rsidR="002F6FFB" w:rsidRPr="003914D3">
              <w:rPr>
                <w:color w:val="FF0000"/>
                <w:sz w:val="24"/>
                <w:lang w:val="en-US" w:eastAsia="en-GB"/>
              </w:rPr>
              <w:t>*</w:t>
            </w:r>
          </w:p>
        </w:tc>
        <w:tc>
          <w:tcPr>
            <w:tcW w:w="1560" w:type="dxa"/>
            <w:noWrap/>
            <w:vAlign w:val="center"/>
            <w:hideMark/>
          </w:tcPr>
          <w:p w:rsidR="00C32496" w:rsidRPr="003914D3"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val="en-US" w:eastAsia="en-GB"/>
              </w:rPr>
            </w:pPr>
            <w:r w:rsidRPr="003914D3">
              <w:rPr>
                <w:color w:val="000000"/>
                <w:sz w:val="24"/>
                <w:lang w:val="en-US" w:eastAsia="en-GB"/>
              </w:rPr>
              <w:t>11</w:t>
            </w:r>
          </w:p>
        </w:tc>
        <w:tc>
          <w:tcPr>
            <w:tcW w:w="6514" w:type="dxa"/>
            <w:noWrap/>
            <w:vAlign w:val="center"/>
            <w:hideMark/>
          </w:tcPr>
          <w:p w:rsidR="00C32496" w:rsidRPr="003914D3"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val="en-US" w:eastAsia="en-GB"/>
              </w:rPr>
            </w:pPr>
            <w:r w:rsidRPr="003914D3">
              <w:rPr>
                <w:color w:val="000000"/>
                <w:sz w:val="22"/>
                <w:szCs w:val="22"/>
                <w:lang w:val="en-US" w:eastAsia="en-GB"/>
              </w:rPr>
              <w:t>The Integer structure is used to store 32-bit signed attributes. The permitted range is -2147483648 to 2147483647.</w:t>
            </w:r>
          </w:p>
        </w:tc>
      </w:tr>
      <w:tr w:rsidR="00C32496" w:rsidRPr="003914D3"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UInteger</w:t>
            </w:r>
          </w:p>
        </w:tc>
        <w:tc>
          <w:tcPr>
            <w:tcW w:w="1560" w:type="dxa"/>
            <w:noWrap/>
            <w:vAlign w:val="center"/>
            <w:hideMark/>
          </w:tcPr>
          <w:p w:rsidR="00C32496" w:rsidRPr="003914D3"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val="en-US" w:eastAsia="en-GB"/>
              </w:rPr>
            </w:pPr>
            <w:r w:rsidRPr="003914D3">
              <w:rPr>
                <w:color w:val="000000"/>
                <w:sz w:val="24"/>
                <w:lang w:val="en-US" w:eastAsia="en-GB"/>
              </w:rPr>
              <w:t>12</w:t>
            </w:r>
          </w:p>
        </w:tc>
        <w:tc>
          <w:tcPr>
            <w:tcW w:w="6514" w:type="dxa"/>
            <w:noWrap/>
            <w:vAlign w:val="center"/>
            <w:hideMark/>
          </w:tcPr>
          <w:p w:rsidR="00C32496" w:rsidRPr="003914D3"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val="en-US" w:eastAsia="en-GB"/>
              </w:rPr>
            </w:pPr>
            <w:r w:rsidRPr="003914D3">
              <w:rPr>
                <w:color w:val="000000"/>
                <w:sz w:val="22"/>
                <w:szCs w:val="22"/>
                <w:lang w:val="en-US" w:eastAsia="en-GB"/>
              </w:rPr>
              <w:t>The UInteger structure is used to store 32-bit unsigned attributes. The permitted range is 0 to 4294967295.</w:t>
            </w:r>
          </w:p>
        </w:tc>
      </w:tr>
      <w:tr w:rsidR="00C32496" w:rsidRPr="003914D3"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Long</w:t>
            </w:r>
            <w:r w:rsidR="002F6FFB" w:rsidRPr="003914D3">
              <w:rPr>
                <w:color w:val="FF0000"/>
                <w:sz w:val="24"/>
                <w:lang w:val="en-US" w:eastAsia="en-GB"/>
              </w:rPr>
              <w:t>*</w:t>
            </w:r>
          </w:p>
        </w:tc>
        <w:tc>
          <w:tcPr>
            <w:tcW w:w="1560" w:type="dxa"/>
            <w:noWrap/>
            <w:vAlign w:val="center"/>
            <w:hideMark/>
          </w:tcPr>
          <w:p w:rsidR="00C32496" w:rsidRPr="003914D3"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val="en-US" w:eastAsia="en-GB"/>
              </w:rPr>
            </w:pPr>
            <w:r w:rsidRPr="003914D3">
              <w:rPr>
                <w:color w:val="000000"/>
                <w:sz w:val="24"/>
                <w:lang w:val="en-US" w:eastAsia="en-GB"/>
              </w:rPr>
              <w:t>13</w:t>
            </w:r>
          </w:p>
        </w:tc>
        <w:tc>
          <w:tcPr>
            <w:tcW w:w="6514" w:type="dxa"/>
            <w:noWrap/>
            <w:vAlign w:val="center"/>
            <w:hideMark/>
          </w:tcPr>
          <w:p w:rsidR="00C32496" w:rsidRPr="003914D3"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val="en-US" w:eastAsia="en-GB"/>
              </w:rPr>
            </w:pPr>
            <w:r w:rsidRPr="003914D3">
              <w:rPr>
                <w:color w:val="000000"/>
                <w:sz w:val="22"/>
                <w:szCs w:val="22"/>
                <w:lang w:val="en-US" w:eastAsia="en-GB"/>
              </w:rPr>
              <w:t>The Long structure is used to store 64-bit signed attributes. The permitted range is -9223372036854775808 to 9223372036854775807.</w:t>
            </w:r>
          </w:p>
        </w:tc>
      </w:tr>
      <w:tr w:rsidR="00C32496" w:rsidRPr="003914D3"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ULong</w:t>
            </w:r>
          </w:p>
        </w:tc>
        <w:tc>
          <w:tcPr>
            <w:tcW w:w="1560" w:type="dxa"/>
            <w:noWrap/>
            <w:vAlign w:val="center"/>
            <w:hideMark/>
          </w:tcPr>
          <w:p w:rsidR="00C32496" w:rsidRPr="003914D3"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val="en-US" w:eastAsia="en-GB"/>
              </w:rPr>
            </w:pPr>
            <w:r w:rsidRPr="003914D3">
              <w:rPr>
                <w:color w:val="000000"/>
                <w:sz w:val="24"/>
                <w:lang w:val="en-US" w:eastAsia="en-GB"/>
              </w:rPr>
              <w:t>14</w:t>
            </w:r>
          </w:p>
        </w:tc>
        <w:tc>
          <w:tcPr>
            <w:tcW w:w="6514" w:type="dxa"/>
            <w:noWrap/>
            <w:vAlign w:val="center"/>
            <w:hideMark/>
          </w:tcPr>
          <w:p w:rsidR="00C32496" w:rsidRPr="003914D3"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val="en-US" w:eastAsia="en-GB"/>
              </w:rPr>
            </w:pPr>
            <w:r w:rsidRPr="003914D3">
              <w:rPr>
                <w:color w:val="000000"/>
                <w:sz w:val="22"/>
                <w:szCs w:val="22"/>
                <w:lang w:val="en-US" w:eastAsia="en-GB"/>
              </w:rPr>
              <w:t>The ULong structure is used to store 64-bit unsigned attributes. The permitted range is 0 to 18446744073709551615.</w:t>
            </w:r>
          </w:p>
        </w:tc>
      </w:tr>
      <w:tr w:rsidR="00C32496" w:rsidRPr="003914D3"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String</w:t>
            </w:r>
            <w:r w:rsidR="002F6FFB" w:rsidRPr="003914D3">
              <w:rPr>
                <w:color w:val="FF0000"/>
                <w:sz w:val="24"/>
                <w:lang w:val="en-US" w:eastAsia="en-GB"/>
              </w:rPr>
              <w:t>*</w:t>
            </w:r>
          </w:p>
        </w:tc>
        <w:tc>
          <w:tcPr>
            <w:tcW w:w="1560" w:type="dxa"/>
            <w:noWrap/>
            <w:vAlign w:val="center"/>
            <w:hideMark/>
          </w:tcPr>
          <w:p w:rsidR="00C32496" w:rsidRPr="003914D3"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val="en-US" w:eastAsia="en-GB"/>
              </w:rPr>
            </w:pPr>
            <w:r w:rsidRPr="003914D3">
              <w:rPr>
                <w:color w:val="000000"/>
                <w:sz w:val="24"/>
                <w:lang w:val="en-US" w:eastAsia="en-GB"/>
              </w:rPr>
              <w:t>15</w:t>
            </w:r>
          </w:p>
        </w:tc>
        <w:tc>
          <w:tcPr>
            <w:tcW w:w="6514" w:type="dxa"/>
            <w:noWrap/>
            <w:vAlign w:val="center"/>
            <w:hideMark/>
          </w:tcPr>
          <w:p w:rsidR="00C32496" w:rsidRPr="003914D3"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val="en-US" w:eastAsia="en-GB"/>
              </w:rPr>
            </w:pPr>
            <w:r w:rsidRPr="003914D3">
              <w:rPr>
                <w:color w:val="000000"/>
                <w:sz w:val="22"/>
                <w:szCs w:val="22"/>
                <w:lang w:val="en-US" w:eastAsia="en-GB"/>
              </w:rPr>
              <w:t>The String structure is used to store String attributes. It is a variable-length, unbounded, Unicode string.</w:t>
            </w:r>
          </w:p>
        </w:tc>
      </w:tr>
      <w:tr w:rsidR="00C32496" w:rsidRPr="003914D3"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Time</w:t>
            </w:r>
          </w:p>
        </w:tc>
        <w:tc>
          <w:tcPr>
            <w:tcW w:w="1560" w:type="dxa"/>
            <w:noWrap/>
            <w:vAlign w:val="center"/>
            <w:hideMark/>
          </w:tcPr>
          <w:p w:rsidR="00C32496" w:rsidRPr="003914D3"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val="en-US" w:eastAsia="en-GB"/>
              </w:rPr>
            </w:pPr>
            <w:r w:rsidRPr="003914D3">
              <w:rPr>
                <w:color w:val="000000"/>
                <w:sz w:val="24"/>
                <w:lang w:val="en-US" w:eastAsia="en-GB"/>
              </w:rPr>
              <w:t>16</w:t>
            </w:r>
          </w:p>
        </w:tc>
        <w:tc>
          <w:tcPr>
            <w:tcW w:w="6514" w:type="dxa"/>
            <w:noWrap/>
            <w:vAlign w:val="center"/>
            <w:hideMark/>
          </w:tcPr>
          <w:p w:rsidR="00C32496" w:rsidRPr="003914D3"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val="en-US" w:eastAsia="en-GB"/>
              </w:rPr>
            </w:pPr>
            <w:r w:rsidRPr="003914D3">
              <w:rPr>
                <w:color w:val="000000"/>
                <w:sz w:val="22"/>
                <w:szCs w:val="22"/>
                <w:lang w:val="en-US" w:eastAsia="en-GB"/>
              </w:rPr>
              <w:t>The Time structure is used to store absolute time attributes. It represents an absolute date and time to millisecond resolution.</w:t>
            </w:r>
          </w:p>
        </w:tc>
      </w:tr>
      <w:tr w:rsidR="00C32496" w:rsidRPr="003914D3"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FineTime</w:t>
            </w:r>
          </w:p>
        </w:tc>
        <w:tc>
          <w:tcPr>
            <w:tcW w:w="1560" w:type="dxa"/>
            <w:noWrap/>
            <w:vAlign w:val="center"/>
            <w:hideMark/>
          </w:tcPr>
          <w:p w:rsidR="00C32496" w:rsidRPr="003914D3"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val="en-US" w:eastAsia="en-GB"/>
              </w:rPr>
            </w:pPr>
            <w:r w:rsidRPr="003914D3">
              <w:rPr>
                <w:color w:val="000000"/>
                <w:sz w:val="24"/>
                <w:lang w:val="en-US" w:eastAsia="en-GB"/>
              </w:rPr>
              <w:t>17</w:t>
            </w:r>
          </w:p>
        </w:tc>
        <w:tc>
          <w:tcPr>
            <w:tcW w:w="6514" w:type="dxa"/>
            <w:noWrap/>
            <w:vAlign w:val="center"/>
            <w:hideMark/>
          </w:tcPr>
          <w:p w:rsidR="00C32496" w:rsidRPr="003914D3"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val="en-US" w:eastAsia="en-GB"/>
              </w:rPr>
            </w:pPr>
            <w:r w:rsidRPr="003914D3">
              <w:rPr>
                <w:color w:val="000000"/>
                <w:sz w:val="22"/>
                <w:szCs w:val="22"/>
                <w:lang w:val="en-US" w:eastAsia="en-GB"/>
              </w:rPr>
              <w:t>The FineTime structure is used to store high-resolution absolute time attributes. It represents an absolute date and time to picosecond resolution.</w:t>
            </w:r>
          </w:p>
        </w:tc>
      </w:tr>
      <w:tr w:rsidR="00C32496" w:rsidRPr="003914D3"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URI</w:t>
            </w:r>
          </w:p>
        </w:tc>
        <w:tc>
          <w:tcPr>
            <w:tcW w:w="1560" w:type="dxa"/>
            <w:noWrap/>
            <w:vAlign w:val="center"/>
            <w:hideMark/>
          </w:tcPr>
          <w:p w:rsidR="00C32496" w:rsidRPr="003914D3"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val="en-US" w:eastAsia="en-GB"/>
              </w:rPr>
            </w:pPr>
            <w:r w:rsidRPr="003914D3">
              <w:rPr>
                <w:color w:val="000000"/>
                <w:sz w:val="24"/>
                <w:lang w:val="en-US" w:eastAsia="en-GB"/>
              </w:rPr>
              <w:t>18</w:t>
            </w:r>
          </w:p>
        </w:tc>
        <w:tc>
          <w:tcPr>
            <w:tcW w:w="6514" w:type="dxa"/>
            <w:noWrap/>
            <w:vAlign w:val="center"/>
            <w:hideMark/>
          </w:tcPr>
          <w:p w:rsidR="00C32496" w:rsidRPr="003914D3"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val="en-US" w:eastAsia="en-GB"/>
              </w:rPr>
            </w:pPr>
            <w:r w:rsidRPr="003914D3">
              <w:rPr>
                <w:color w:val="000000"/>
                <w:sz w:val="22"/>
                <w:szCs w:val="22"/>
                <w:lang w:val="en-US" w:eastAsia="en-GB"/>
              </w:rPr>
              <w:t>The URI structure is used to store URI addresses. It is a variable-length, unbounded, Unicode string.</w:t>
            </w:r>
          </w:p>
        </w:tc>
      </w:tr>
    </w:tbl>
    <w:p w:rsidR="00C8003E" w:rsidRPr="003914D3" w:rsidRDefault="00C8003E" w:rsidP="002D1395">
      <w:pPr>
        <w:pStyle w:val="BodytextJustified"/>
        <w:rPr>
          <w:lang w:val="en-US"/>
        </w:rPr>
      </w:pPr>
    </w:p>
    <w:sectPr w:rsidR="00C8003E" w:rsidRPr="003914D3" w:rsidSect="00524691">
      <w:headerReference w:type="first" r:id="rId19"/>
      <w:footerReference w:type="first" r:id="rId20"/>
      <w:pgSz w:w="11907" w:h="16840" w:code="9"/>
      <w:pgMar w:top="1860" w:right="1106" w:bottom="1977" w:left="1134" w:header="567" w:footer="106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613" w:rsidRDefault="002C7613">
      <w:r>
        <w:separator/>
      </w:r>
    </w:p>
    <w:p w:rsidR="002C7613" w:rsidRDefault="002C7613"/>
  </w:endnote>
  <w:endnote w:type="continuationSeparator" w:id="0">
    <w:p w:rsidR="002C7613" w:rsidRDefault="002C7613">
      <w:r>
        <w:continuationSeparator/>
      </w:r>
    </w:p>
    <w:p w:rsidR="002C7613" w:rsidRDefault="002C76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embedRegular r:id="rId1" w:fontKey="{2E636751-7EB7-4CAA-993B-FB858CEA7CB1}"/>
    <w:embedBold r:id="rId2" w:fontKey="{D1549534-E3FE-44C5-87DD-A969B25963BA}"/>
    <w:embedItalic r:id="rId3" w:fontKey="{02E46CB3-9A1D-495D-BB9D-70849CF5B111}"/>
    <w:embedBoldItalic r:id="rId4" w:fontKey="{A2041D7F-C193-45B3-ADF2-967ABB05909C}"/>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uturaTMedCon">
    <w:altName w:val="Arial"/>
    <w:charset w:val="00"/>
    <w:family w:val="swiss"/>
    <w:pitch w:val="variable"/>
    <w:sig w:usb0="00000001" w:usb1="00000000" w:usb2="00000000" w:usb3="00000000" w:csb0="00000013" w:csb1="00000000"/>
  </w:font>
  <w:font w:name="NotesStyle-BoldTf">
    <w:charset w:val="00"/>
    <w:family w:val="auto"/>
    <w:pitch w:val="variable"/>
    <w:sig w:usb0="800000AF" w:usb1="4000204A" w:usb2="00000000" w:usb3="00000000" w:csb0="00000001" w:csb1="00000000"/>
    <w:embedRegular r:id="rId5" w:fontKey="{B656E26F-D42C-425B-80DD-C0CDA5641F9E}"/>
  </w:font>
  <w:font w:name="NotesEsa">
    <w:altName w:val="Franklin Gothic Medium Cond"/>
    <w:panose1 w:val="00000000000000000000"/>
    <w:charset w:val="00"/>
    <w:family w:val="modern"/>
    <w:notTrueType/>
    <w:pitch w:val="variable"/>
    <w:sig w:usb0="800000EF" w:usb1="4000206A" w:usb2="00000000" w:usb3="00000000" w:csb0="00000093"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52" w:rsidRDefault="00372052" w:rsidP="004E59F3">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372052" w:rsidRDefault="00372052" w:rsidP="004E59F3">
    <w:pPr>
      <w:ind w:right="360"/>
    </w:pPr>
  </w:p>
  <w:p w:rsidR="00372052" w:rsidRDefault="00372052" w:rsidP="004E59F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52" w:rsidRPr="00E82620" w:rsidRDefault="00372052" w:rsidP="00EF2A85">
    <w:pPr>
      <w:pStyle w:val="ESA-Signature"/>
    </w:pPr>
    <w:r>
      <w:rPr>
        <w:lang w:eastAsia="en-GB"/>
      </w:rPr>
      <w:drawing>
        <wp:anchor distT="0" distB="0" distL="114300" distR="114300" simplePos="0" relativeHeight="251656704" behindDoc="1" locked="1" layoutInCell="1" allowOverlap="1" wp14:anchorId="6E354EAF" wp14:editId="0E188823">
          <wp:simplePos x="0" y="0"/>
          <wp:positionH relativeFrom="margin">
            <wp:align>right</wp:align>
          </wp:positionH>
          <wp:positionV relativeFrom="line">
            <wp:posOffset>356235</wp:posOffset>
          </wp:positionV>
          <wp:extent cx="1333500" cy="209550"/>
          <wp:effectExtent l="0" t="0" r="12700" b="0"/>
          <wp:wrapSquare wrapText="bothSides"/>
          <wp:docPr id="65" name="Picture 65" descr="label_signature_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abel_signature_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209550"/>
                  </a:xfrm>
                  <a:prstGeom prst="rect">
                    <a:avLst/>
                  </a:prstGeom>
                  <a:noFill/>
                </pic:spPr>
              </pic:pic>
            </a:graphicData>
          </a:graphic>
          <wp14:sizeRelH relativeFrom="page">
            <wp14:pctWidth>0</wp14:pctWidth>
          </wp14:sizeRelH>
          <wp14:sizeRelV relativeFrom="page">
            <wp14:pctHeight>0</wp14:pctHeight>
          </wp14:sizeRelV>
        </wp:anchor>
      </w:drawing>
    </w:r>
  </w:p>
  <w:p w:rsidR="00372052" w:rsidRPr="00746DFD" w:rsidRDefault="00372052" w:rsidP="000960DF">
    <w:pPr>
      <w:rPr>
        <w:rStyle w:val="PageNumber"/>
        <w:szCs w:val="16"/>
      </w:rPr>
    </w:pPr>
    <w:r w:rsidRPr="00746DFD">
      <w:rPr>
        <w:rStyle w:val="PageNumber"/>
        <w:szCs w:val="16"/>
      </w:rPr>
      <w:t xml:space="preserve">Page </w:t>
    </w:r>
    <w:r w:rsidRPr="00384F26">
      <w:rPr>
        <w:rStyle w:val="PageNumber"/>
        <w:szCs w:val="16"/>
      </w:rPr>
      <w:fldChar w:fldCharType="begin"/>
    </w:r>
    <w:r w:rsidRPr="00746DFD">
      <w:rPr>
        <w:rStyle w:val="PageNumber"/>
        <w:szCs w:val="16"/>
      </w:rPr>
      <w:instrText xml:space="preserve">PAGE  </w:instrText>
    </w:r>
    <w:r w:rsidRPr="00384F26">
      <w:rPr>
        <w:rStyle w:val="PageNumber"/>
        <w:szCs w:val="16"/>
      </w:rPr>
      <w:fldChar w:fldCharType="separate"/>
    </w:r>
    <w:r w:rsidR="00C94931">
      <w:rPr>
        <w:rStyle w:val="PageNumber"/>
        <w:noProof/>
        <w:szCs w:val="16"/>
      </w:rPr>
      <w:t>2</w:t>
    </w:r>
    <w:r w:rsidRPr="00384F26">
      <w:rPr>
        <w:rStyle w:val="PageNumber"/>
        <w:szCs w:val="16"/>
      </w:rPr>
      <w:fldChar w:fldCharType="end"/>
    </w:r>
    <w:r w:rsidRPr="00746DFD">
      <w:rPr>
        <w:rStyle w:val="PageNumber"/>
        <w:szCs w:val="16"/>
      </w:rPr>
      <w:t>/</w:t>
    </w:r>
    <w:r w:rsidRPr="00384F26">
      <w:rPr>
        <w:rStyle w:val="PageNumber"/>
        <w:szCs w:val="16"/>
      </w:rPr>
      <w:fldChar w:fldCharType="begin"/>
    </w:r>
    <w:r w:rsidRPr="00746DFD">
      <w:rPr>
        <w:rStyle w:val="PageNumber"/>
        <w:szCs w:val="16"/>
      </w:rPr>
      <w:instrText xml:space="preserve"> NUMPAGES </w:instrText>
    </w:r>
    <w:r w:rsidRPr="00384F26">
      <w:rPr>
        <w:rStyle w:val="PageNumber"/>
        <w:szCs w:val="16"/>
      </w:rPr>
      <w:fldChar w:fldCharType="separate"/>
    </w:r>
    <w:r w:rsidR="00C94931">
      <w:rPr>
        <w:rStyle w:val="PageNumber"/>
        <w:noProof/>
        <w:szCs w:val="16"/>
      </w:rPr>
      <w:t>17</w:t>
    </w:r>
    <w:r w:rsidRPr="00384F26">
      <w:rPr>
        <w:rStyle w:val="PageNumber"/>
        <w:szCs w:val="16"/>
      </w:rPr>
      <w:fldChar w:fldCharType="end"/>
    </w:r>
  </w:p>
  <w:p w:rsidR="00372052" w:rsidRPr="00746DFD" w:rsidRDefault="00372052" w:rsidP="000960DF">
    <w:pPr>
      <w:rPr>
        <w:rStyle w:val="PageNumber"/>
        <w:szCs w:val="16"/>
      </w:rPr>
    </w:pPr>
    <w:r>
      <w:rPr>
        <w:rStyle w:val="PageNumber"/>
        <w:szCs w:val="16"/>
      </w:rPr>
      <w:fldChar w:fldCharType="begin"/>
    </w:r>
    <w:r w:rsidRPr="00746DFD">
      <w:rPr>
        <w:rStyle w:val="PageNumber"/>
        <w:szCs w:val="16"/>
      </w:rPr>
      <w:instrText xml:space="preserve"> DOCPROPERTY  Title  \* </w:instrText>
    </w:r>
    <w:r w:rsidRPr="0050068B">
      <w:rPr>
        <w:rStyle w:val="PageNumber"/>
      </w:rPr>
      <w:instrText>MERGEFORMAT</w:instrText>
    </w:r>
    <w:r w:rsidRPr="00746DFD">
      <w:rPr>
        <w:rStyle w:val="PageNumber"/>
        <w:szCs w:val="16"/>
      </w:rPr>
      <w:instrText xml:space="preserve"> </w:instrText>
    </w:r>
    <w:r>
      <w:rPr>
        <w:rStyle w:val="PageNumber"/>
        <w:szCs w:val="16"/>
      </w:rPr>
      <w:fldChar w:fldCharType="separate"/>
    </w:r>
    <w:r>
      <w:rPr>
        <w:rStyle w:val="PageNumber"/>
        <w:szCs w:val="16"/>
      </w:rPr>
      <w:t>Development Guide for NMF Ground applications</w:t>
    </w:r>
    <w:r>
      <w:rPr>
        <w:rStyle w:val="PageNumber"/>
        <w:szCs w:val="16"/>
      </w:rPr>
      <w:fldChar w:fldCharType="end"/>
    </w:r>
  </w:p>
  <w:p w:rsidR="00372052" w:rsidRPr="00746DFD" w:rsidRDefault="00372052" w:rsidP="00F504BD">
    <w:pPr>
      <w:pStyle w:val="ESAFooterTextSDNospell"/>
      <w:rPr>
        <w:rStyle w:val="PageNumber"/>
      </w:rPr>
    </w:pPr>
    <w:r w:rsidRPr="00F504BD">
      <w:t xml:space="preserve">Date </w:t>
    </w:r>
    <w:r>
      <w:fldChar w:fldCharType="begin"/>
    </w:r>
    <w:r>
      <w:instrText xml:space="preserve"> DOCPROPERTY  "Issue Date"  \* MERGEFORMAT </w:instrText>
    </w:r>
    <w:r>
      <w:fldChar w:fldCharType="end"/>
    </w:r>
    <w:r w:rsidRPr="00746DFD">
      <w:rPr>
        <w:rStyle w:val="PageNumber"/>
      </w:rPr>
      <w:t xml:space="preserve">  </w:t>
    </w:r>
    <w:r w:rsidRPr="00F504BD">
      <w:t>Issue</w:t>
    </w:r>
    <w:r w:rsidRPr="00746DFD">
      <w:rPr>
        <w:rStyle w:val="PageNumber"/>
      </w:rPr>
      <w:t xml:space="preserve"> </w:t>
    </w:r>
    <w:r>
      <w:fldChar w:fldCharType="begin"/>
    </w:r>
    <w:r>
      <w:instrText xml:space="preserve"> DOCPROPERTY  Issue  \* MERGEFORMAT </w:instrText>
    </w:r>
    <w:r>
      <w:fldChar w:fldCharType="end"/>
    </w:r>
    <w:r w:rsidRPr="00746DFD">
      <w:rPr>
        <w:rStyle w:val="PageNumber"/>
      </w:rPr>
      <w:t xml:space="preserve">  </w:t>
    </w:r>
    <w:r w:rsidRPr="00F504BD">
      <w:t xml:space="preserve">Rev </w:t>
    </w:r>
    <w:r>
      <w:fldChar w:fldCharType="begin"/>
    </w:r>
    <w:r>
      <w:instrText xml:space="preserve"> DOCPROPERTY  Revision  \* MERGEFORMAT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52" w:rsidRPr="007F20C0" w:rsidRDefault="00372052" w:rsidP="00AE0558">
    <w:pPr>
      <w:pStyle w:val="STDDOCDataLabel"/>
      <w:tabs>
        <w:tab w:val="clear" w:pos="3960"/>
        <w:tab w:val="clear" w:pos="4860"/>
        <w:tab w:val="clear" w:pos="6840"/>
        <w:tab w:val="left" w:pos="1620"/>
      </w:tabs>
      <w:rPr>
        <w:rStyle w:val="STDDOCDataChar"/>
        <w:b w:val="0"/>
      </w:rPr>
    </w:pPr>
    <w:r>
      <w:t>Prepared by</w:t>
    </w:r>
    <w:r>
      <w:tab/>
    </w:r>
    <w:r w:rsidRPr="009A6AEB">
      <w:fldChar w:fldCharType="begin"/>
    </w:r>
    <w:r w:rsidRPr="009A6AEB">
      <w:instrText xml:space="preserve"> DOCPROPERTY  "</w:instrText>
    </w:r>
    <w:r>
      <w:instrText>Author</w:instrText>
    </w:r>
    <w:r w:rsidRPr="009A6AEB">
      <w:instrText xml:space="preserve">"  </w:instrText>
    </w:r>
    <w:r w:rsidRPr="009A6AEB">
      <w:fldChar w:fldCharType="separate"/>
    </w:r>
    <w:r>
      <w:t>Cesar Coelho</w:t>
    </w:r>
    <w:r w:rsidRPr="009A6AEB">
      <w:fldChar w:fldCharType="end"/>
    </w:r>
  </w:p>
  <w:p w:rsidR="00372052" w:rsidRPr="007F20C0" w:rsidRDefault="00372052" w:rsidP="00AE0558">
    <w:pPr>
      <w:pStyle w:val="STDDOCDataLabel"/>
      <w:tabs>
        <w:tab w:val="clear" w:pos="3960"/>
        <w:tab w:val="clear" w:pos="4860"/>
        <w:tab w:val="clear" w:pos="6840"/>
        <w:tab w:val="left" w:pos="1620"/>
      </w:tabs>
      <w:rPr>
        <w:rStyle w:val="STDDOCDataChar"/>
        <w:b w:val="0"/>
      </w:rPr>
    </w:pPr>
    <w:r>
      <w:t>Reference</w:t>
    </w:r>
    <w:r>
      <w:tab/>
    </w:r>
    <w:r w:rsidRPr="0002515F">
      <w:rPr>
        <w:rStyle w:val="STDDocNoSpellChar"/>
      </w:rPr>
      <w:fldChar w:fldCharType="begin"/>
    </w:r>
    <w:r w:rsidRPr="0002515F">
      <w:rPr>
        <w:rStyle w:val="STDDocNoSpellChar"/>
      </w:rPr>
      <w:instrText xml:space="preserve"> DOCPROPERTY  "Reference"  </w:instrText>
    </w:r>
    <w:r w:rsidRPr="0002515F">
      <w:rPr>
        <w:rStyle w:val="STDDocNoSpellChar"/>
      </w:rPr>
      <w:fldChar w:fldCharType="end"/>
    </w:r>
  </w:p>
  <w:p w:rsidR="00372052" w:rsidRPr="007F20C0" w:rsidRDefault="00372052" w:rsidP="00AE0558">
    <w:pPr>
      <w:pStyle w:val="STDDOCDataLabel"/>
      <w:tabs>
        <w:tab w:val="clear" w:pos="3960"/>
        <w:tab w:val="clear" w:pos="4860"/>
        <w:tab w:val="clear" w:pos="6840"/>
        <w:tab w:val="left" w:pos="1620"/>
      </w:tabs>
      <w:rPr>
        <w:rStyle w:val="STDDOCDataChar"/>
        <w:b w:val="0"/>
      </w:rPr>
    </w:pPr>
    <w:r>
      <w:t>Issue</w:t>
    </w:r>
    <w:r>
      <w:tab/>
    </w:r>
    <w:r w:rsidRPr="000F6D78">
      <w:rPr>
        <w:rStyle w:val="STDDocNoSpellChar"/>
      </w:rPr>
      <w:fldChar w:fldCharType="begin"/>
    </w:r>
    <w:r w:rsidRPr="000F6D78">
      <w:rPr>
        <w:rStyle w:val="STDDocNoSpellChar"/>
      </w:rPr>
      <w:instrText xml:space="preserve"> DOCPROPERTY  "Issue"  </w:instrText>
    </w:r>
    <w:r w:rsidRPr="000F6D78">
      <w:rPr>
        <w:rStyle w:val="STDDocNoSpellChar"/>
      </w:rPr>
      <w:fldChar w:fldCharType="end"/>
    </w:r>
  </w:p>
  <w:p w:rsidR="00372052" w:rsidRPr="007F20C0" w:rsidRDefault="00372052" w:rsidP="00AE0558">
    <w:pPr>
      <w:pStyle w:val="STDDOCDataLabel"/>
      <w:tabs>
        <w:tab w:val="clear" w:pos="3960"/>
        <w:tab w:val="clear" w:pos="4860"/>
        <w:tab w:val="clear" w:pos="6840"/>
        <w:tab w:val="left" w:pos="1620"/>
      </w:tabs>
      <w:rPr>
        <w:rStyle w:val="STDDOCDataChar"/>
        <w:b w:val="0"/>
      </w:rPr>
    </w:pPr>
    <w:r>
      <w:t>Revision</w:t>
    </w:r>
    <w:r>
      <w:tab/>
    </w:r>
    <w:r w:rsidRPr="000F6D78">
      <w:rPr>
        <w:rStyle w:val="STDDocNoSpellChar"/>
      </w:rPr>
      <w:fldChar w:fldCharType="begin"/>
    </w:r>
    <w:r w:rsidRPr="000F6D78">
      <w:rPr>
        <w:rStyle w:val="STDDocNoSpellChar"/>
      </w:rPr>
      <w:instrText xml:space="preserve"> DOCPROPERTY  "Revision"  </w:instrText>
    </w:r>
    <w:r w:rsidRPr="000F6D78">
      <w:rPr>
        <w:rStyle w:val="STDDocNoSpellChar"/>
      </w:rPr>
      <w:fldChar w:fldCharType="end"/>
    </w:r>
  </w:p>
  <w:p w:rsidR="00372052" w:rsidRPr="007F20C0" w:rsidRDefault="00372052" w:rsidP="00AE0558">
    <w:pPr>
      <w:pStyle w:val="STDDOCDataLabel"/>
      <w:tabs>
        <w:tab w:val="clear" w:pos="3960"/>
        <w:tab w:val="clear" w:pos="4860"/>
        <w:tab w:val="clear" w:pos="6840"/>
        <w:tab w:val="left" w:pos="1620"/>
      </w:tabs>
      <w:rPr>
        <w:rStyle w:val="STDDOCDataChar"/>
        <w:b w:val="0"/>
      </w:rPr>
    </w:pPr>
    <w:r>
      <w:t>Date of Issue</w:t>
    </w:r>
    <w:r>
      <w:tab/>
    </w:r>
    <w:r w:rsidRPr="000F6D78">
      <w:rPr>
        <w:rStyle w:val="STDDocNoSpellChar"/>
      </w:rPr>
      <w:fldChar w:fldCharType="begin"/>
    </w:r>
    <w:r w:rsidRPr="000F6D78">
      <w:rPr>
        <w:rStyle w:val="STDDocNoSpellChar"/>
      </w:rPr>
      <w:instrText xml:space="preserve"> DOCPROPERTY  "Issue Date"  </w:instrText>
    </w:r>
    <w:r w:rsidRPr="000F6D78">
      <w:rPr>
        <w:rStyle w:val="STDDocNoSpellChar"/>
      </w:rPr>
      <w:fldChar w:fldCharType="end"/>
    </w:r>
  </w:p>
  <w:p w:rsidR="00372052" w:rsidRPr="007F20C0" w:rsidRDefault="00372052" w:rsidP="00AE0558">
    <w:pPr>
      <w:pStyle w:val="STDDOCDataLabel"/>
      <w:tabs>
        <w:tab w:val="clear" w:pos="3960"/>
        <w:tab w:val="clear" w:pos="4860"/>
        <w:tab w:val="clear" w:pos="6840"/>
        <w:tab w:val="left" w:pos="1620"/>
      </w:tabs>
      <w:rPr>
        <w:rStyle w:val="STDDOCDataChar"/>
        <w:b w:val="0"/>
      </w:rPr>
    </w:pPr>
    <w:r>
      <w:t>Status</w:t>
    </w:r>
    <w:r>
      <w:tab/>
    </w:r>
    <w:r w:rsidRPr="000F6D78">
      <w:rPr>
        <w:rStyle w:val="STDDocNoSpellChar"/>
      </w:rPr>
      <w:fldChar w:fldCharType="begin"/>
    </w:r>
    <w:r w:rsidRPr="000F6D78">
      <w:rPr>
        <w:rStyle w:val="STDDocNoSpellChar"/>
      </w:rPr>
      <w:instrText xml:space="preserve"> DOCPROPERTY  "Status"  </w:instrText>
    </w:r>
    <w:r w:rsidRPr="000F6D78">
      <w:rPr>
        <w:rStyle w:val="STDDocNoSpellChar"/>
      </w:rPr>
      <w:fldChar w:fldCharType="end"/>
    </w:r>
  </w:p>
  <w:p w:rsidR="00372052" w:rsidRPr="007F20C0" w:rsidRDefault="00372052" w:rsidP="00AE0558">
    <w:pPr>
      <w:pStyle w:val="STDDOCDataLabel"/>
      <w:tabs>
        <w:tab w:val="clear" w:pos="3960"/>
        <w:tab w:val="clear" w:pos="4860"/>
        <w:tab w:val="clear" w:pos="6840"/>
        <w:tab w:val="left" w:pos="1620"/>
      </w:tabs>
      <w:rPr>
        <w:rStyle w:val="STDDOCDataChar"/>
        <w:b w:val="0"/>
      </w:rPr>
    </w:pPr>
    <w:r>
      <w:t xml:space="preserve">Document Type   </w:t>
    </w:r>
    <w:r>
      <w:tab/>
    </w:r>
    <w:r w:rsidRPr="000F6D78">
      <w:rPr>
        <w:rStyle w:val="STDDocNoSpellChar"/>
      </w:rPr>
      <w:fldChar w:fldCharType="begin"/>
    </w:r>
    <w:r w:rsidRPr="000F6D78">
      <w:rPr>
        <w:rStyle w:val="STDDocNoSpellChar"/>
      </w:rPr>
      <w:instrText xml:space="preserve"> DOCPROPERTY  "Document Type"  </w:instrText>
    </w:r>
    <w:r w:rsidRPr="000F6D78">
      <w:rPr>
        <w:rStyle w:val="STDDocNoSpellChar"/>
      </w:rPr>
      <w:fldChar w:fldCharType="separate"/>
    </w:r>
    <w:r>
      <w:rPr>
        <w:rStyle w:val="STDDocNoSpellChar"/>
      </w:rPr>
      <w:t>TN</w:t>
    </w:r>
    <w:r w:rsidRPr="000F6D78">
      <w:rPr>
        <w:rStyle w:val="STDDocNoSpellCha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16"/>
      <w:gridCol w:w="8142"/>
    </w:tblGrid>
    <w:tr w:rsidR="00372052" w:rsidRPr="00FC70E3" w:rsidTr="00DE0B61">
      <w:trPr>
        <w:trHeight w:val="660"/>
      </w:trPr>
      <w:tc>
        <w:tcPr>
          <w:tcW w:w="1616" w:type="dxa"/>
        </w:tcPr>
        <w:p w:rsidR="00372052" w:rsidRPr="00B60F72" w:rsidRDefault="00372052" w:rsidP="00B60F72">
          <w:pPr>
            <w:pStyle w:val="STDDOCDataLabel"/>
            <w:tabs>
              <w:tab w:val="clear" w:pos="3960"/>
              <w:tab w:val="clear" w:pos="4860"/>
              <w:tab w:val="clear" w:pos="6840"/>
              <w:tab w:val="left" w:pos="1620"/>
            </w:tabs>
            <w:rPr>
              <w:b w:val="0"/>
              <w:szCs w:val="24"/>
              <w:lang w:val="en-US" w:eastAsia="en-US"/>
            </w:rPr>
          </w:pPr>
          <w:r>
            <w:t>Distribution</w:t>
          </w:r>
          <w:r>
            <w:tab/>
          </w:r>
        </w:p>
      </w:tc>
      <w:tc>
        <w:tcPr>
          <w:tcW w:w="8142" w:type="dxa"/>
        </w:tcPr>
        <w:p w:rsidR="00372052" w:rsidRPr="00572411" w:rsidRDefault="00372052" w:rsidP="00352AAB">
          <w:pPr>
            <w:pStyle w:val="STDDOCDataLabel"/>
          </w:pPr>
          <w:r w:rsidRPr="00B60F72">
            <w:fldChar w:fldCharType="begin"/>
          </w:r>
          <w:r w:rsidRPr="00B60F72">
            <w:instrText xml:space="preserve"> DOCPROPERTY  "Distribution"  </w:instrText>
          </w:r>
          <w:r w:rsidRPr="00B60F72">
            <w:fldChar w:fldCharType="end"/>
          </w:r>
        </w:p>
      </w:tc>
    </w:tr>
  </w:tbl>
  <w:p w:rsidR="00372052" w:rsidRPr="009B2DA1" w:rsidRDefault="00372052" w:rsidP="00EF2A85">
    <w:pPr>
      <w:pStyle w:val="ESA-Signature"/>
    </w:pPr>
    <w:r>
      <w:rPr>
        <w:lang w:eastAsia="en-GB"/>
      </w:rPr>
      <w:drawing>
        <wp:anchor distT="0" distB="0" distL="114300" distR="114300" simplePos="0" relativeHeight="251657728" behindDoc="1" locked="1" layoutInCell="1" allowOverlap="1" wp14:anchorId="6B08105B" wp14:editId="2F6866D3">
          <wp:simplePos x="0" y="0"/>
          <wp:positionH relativeFrom="margin">
            <wp:posOffset>4805045</wp:posOffset>
          </wp:positionH>
          <wp:positionV relativeFrom="line">
            <wp:posOffset>-111125</wp:posOffset>
          </wp:positionV>
          <wp:extent cx="1333500" cy="209550"/>
          <wp:effectExtent l="0" t="0" r="12700" b="0"/>
          <wp:wrapSquare wrapText="bothSides"/>
          <wp:docPr id="80" name="Picture 80" descr="label_signature_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abel_signature_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20955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52" w:rsidRPr="00FC70E3" w:rsidRDefault="00372052" w:rsidP="00854CB7">
    <w:pPr>
      <w:pStyle w:val="ESA-Signature"/>
      <w:rPr>
        <w:rStyle w:val="PageNumber"/>
        <w:szCs w:val="16"/>
        <w:lang w:val="fr-FR"/>
      </w:rPr>
    </w:pPr>
  </w:p>
  <w:p w:rsidR="00372052" w:rsidRPr="00746DFD" w:rsidRDefault="00372052" w:rsidP="000A09CB">
    <w:pPr>
      <w:rPr>
        <w:rStyle w:val="PageNumber"/>
        <w:szCs w:val="16"/>
      </w:rPr>
    </w:pPr>
    <w:r w:rsidRPr="00746DFD">
      <w:rPr>
        <w:rStyle w:val="PageNumber"/>
        <w:szCs w:val="16"/>
      </w:rPr>
      <w:t xml:space="preserve">Page </w:t>
    </w:r>
    <w:r w:rsidRPr="00384F26">
      <w:rPr>
        <w:rStyle w:val="PageNumber"/>
        <w:szCs w:val="16"/>
      </w:rPr>
      <w:fldChar w:fldCharType="begin"/>
    </w:r>
    <w:r w:rsidRPr="00746DFD">
      <w:rPr>
        <w:rStyle w:val="PageNumber"/>
        <w:szCs w:val="16"/>
      </w:rPr>
      <w:instrText xml:space="preserve">PAGE  </w:instrText>
    </w:r>
    <w:r w:rsidRPr="00384F26">
      <w:rPr>
        <w:rStyle w:val="PageNumber"/>
        <w:szCs w:val="16"/>
      </w:rPr>
      <w:fldChar w:fldCharType="separate"/>
    </w:r>
    <w:r w:rsidR="00C94931">
      <w:rPr>
        <w:rStyle w:val="PageNumber"/>
        <w:noProof/>
        <w:szCs w:val="16"/>
      </w:rPr>
      <w:t>3</w:t>
    </w:r>
    <w:r w:rsidRPr="00384F26">
      <w:rPr>
        <w:rStyle w:val="PageNumber"/>
        <w:szCs w:val="16"/>
      </w:rPr>
      <w:fldChar w:fldCharType="end"/>
    </w:r>
    <w:r w:rsidRPr="00746DFD">
      <w:rPr>
        <w:rStyle w:val="PageNumber"/>
        <w:szCs w:val="16"/>
      </w:rPr>
      <w:t>/</w:t>
    </w:r>
    <w:r w:rsidRPr="00384F26">
      <w:rPr>
        <w:rStyle w:val="PageNumber"/>
        <w:szCs w:val="16"/>
      </w:rPr>
      <w:fldChar w:fldCharType="begin"/>
    </w:r>
    <w:r w:rsidRPr="00746DFD">
      <w:rPr>
        <w:rStyle w:val="PageNumber"/>
        <w:szCs w:val="16"/>
      </w:rPr>
      <w:instrText xml:space="preserve"> NUMPAGES </w:instrText>
    </w:r>
    <w:r w:rsidRPr="00384F26">
      <w:rPr>
        <w:rStyle w:val="PageNumber"/>
        <w:szCs w:val="16"/>
      </w:rPr>
      <w:fldChar w:fldCharType="separate"/>
    </w:r>
    <w:r w:rsidR="00C94931">
      <w:rPr>
        <w:rStyle w:val="PageNumber"/>
        <w:noProof/>
        <w:szCs w:val="16"/>
      </w:rPr>
      <w:t>17</w:t>
    </w:r>
    <w:r w:rsidRPr="00384F26">
      <w:rPr>
        <w:rStyle w:val="PageNumber"/>
        <w:szCs w:val="16"/>
      </w:rPr>
      <w:fldChar w:fldCharType="end"/>
    </w:r>
  </w:p>
  <w:p w:rsidR="00372052" w:rsidRPr="00746DFD" w:rsidRDefault="00372052" w:rsidP="000A09CB">
    <w:pPr>
      <w:rPr>
        <w:rStyle w:val="PageNumber"/>
        <w:szCs w:val="16"/>
      </w:rPr>
    </w:pPr>
    <w:r>
      <w:rPr>
        <w:rStyle w:val="PageNumber"/>
        <w:szCs w:val="16"/>
      </w:rPr>
      <w:fldChar w:fldCharType="begin"/>
    </w:r>
    <w:r w:rsidRPr="00746DFD">
      <w:rPr>
        <w:rStyle w:val="PageNumber"/>
        <w:szCs w:val="16"/>
      </w:rPr>
      <w:instrText xml:space="preserve"> DOCPROPERTY  Title  \* MERGEFORMAT </w:instrText>
    </w:r>
    <w:r>
      <w:rPr>
        <w:rStyle w:val="PageNumber"/>
        <w:szCs w:val="16"/>
      </w:rPr>
      <w:fldChar w:fldCharType="separate"/>
    </w:r>
    <w:r>
      <w:rPr>
        <w:rStyle w:val="PageNumber"/>
        <w:szCs w:val="16"/>
      </w:rPr>
      <w:t>Development Guide for NMF Ground applications</w:t>
    </w:r>
    <w:r>
      <w:rPr>
        <w:rStyle w:val="PageNumber"/>
        <w:szCs w:val="16"/>
      </w:rPr>
      <w:fldChar w:fldCharType="end"/>
    </w:r>
  </w:p>
  <w:p w:rsidR="00372052" w:rsidRPr="00746DFD" w:rsidRDefault="00372052" w:rsidP="00E128B4">
    <w:pPr>
      <w:pStyle w:val="ESAFooterTextSDNospell"/>
    </w:pPr>
    <w:r w:rsidRPr="00E128B4">
      <w:t xml:space="preserve">Date </w:t>
    </w:r>
    <w:r>
      <w:fldChar w:fldCharType="begin"/>
    </w:r>
    <w:r>
      <w:instrText xml:space="preserve"> DOCPROPERTY  "Issue Date"  \* MERGEFORMAT </w:instrText>
    </w:r>
    <w:r>
      <w:fldChar w:fldCharType="end"/>
    </w:r>
    <w:r w:rsidRPr="00E128B4">
      <w:t xml:space="preserve">  Issue </w:t>
    </w:r>
    <w:r>
      <w:fldChar w:fldCharType="begin"/>
    </w:r>
    <w:r>
      <w:instrText xml:space="preserve"> DOCPROPERTY  Issue  \* MERGEFORMAT </w:instrText>
    </w:r>
    <w:r>
      <w:fldChar w:fldCharType="end"/>
    </w:r>
    <w:r w:rsidRPr="00E128B4">
      <w:t xml:space="preserve">  Rev </w:t>
    </w:r>
    <w:r>
      <w:fldChar w:fldCharType="begin"/>
    </w:r>
    <w:r>
      <w:instrText xml:space="preserve"> DOCPROPERTY  Revision  \* MERGEFORMAT </w:instrText>
    </w:r>
    <w:r>
      <w:fldChar w:fldCharType="end"/>
    </w:r>
    <w:r>
      <w:rPr>
        <w:b/>
        <w:color w:val="8B8D8E"/>
        <w:szCs w:val="18"/>
        <w:lang w:eastAsia="en-GB"/>
      </w:rPr>
      <w:drawing>
        <wp:anchor distT="0" distB="0" distL="114300" distR="114300" simplePos="0" relativeHeight="251658752" behindDoc="1" locked="1" layoutInCell="1" allowOverlap="1" wp14:anchorId="6BA83BBA" wp14:editId="3008361F">
          <wp:simplePos x="0" y="0"/>
          <wp:positionH relativeFrom="margin">
            <wp:align>right</wp:align>
          </wp:positionH>
          <wp:positionV relativeFrom="line">
            <wp:posOffset>-69215</wp:posOffset>
          </wp:positionV>
          <wp:extent cx="1333500" cy="209550"/>
          <wp:effectExtent l="0" t="0" r="12700" b="0"/>
          <wp:wrapSquare wrapText="bothSides"/>
          <wp:docPr id="86" name="Picture 86" descr="label_signature_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abel_signature_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20955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613" w:rsidRDefault="002C7613">
      <w:r>
        <w:separator/>
      </w:r>
    </w:p>
    <w:p w:rsidR="002C7613" w:rsidRDefault="002C7613"/>
  </w:footnote>
  <w:footnote w:type="continuationSeparator" w:id="0">
    <w:p w:rsidR="002C7613" w:rsidRDefault="002C7613">
      <w:r>
        <w:continuationSeparator/>
      </w:r>
    </w:p>
    <w:p w:rsidR="002C7613" w:rsidRDefault="002C761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52" w:rsidRDefault="00372052" w:rsidP="004E59F3">
    <w:pP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372052" w:rsidRDefault="00372052" w:rsidP="004E59F3">
    <w:pPr>
      <w:ind w:right="360" w:firstLine="360"/>
    </w:pPr>
  </w:p>
  <w:p w:rsidR="00372052" w:rsidRDefault="0037205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52" w:rsidRPr="000E39EB" w:rsidRDefault="00372052" w:rsidP="00E33253">
    <w:pPr>
      <w:pStyle w:val="ESA-Classification"/>
      <w:framePr w:wrap="auto" w:vAnchor="text" w:hAnchor="page" w:x="1135" w:y="184"/>
    </w:pPr>
    <w:fldSimple w:instr=" DOCPROPERTY  Classification  \* MERGEFORMAT ">
      <w:r>
        <w:t>ESA UNCLASSIFIED – For Official Use</w:t>
      </w:r>
    </w:fldSimple>
  </w:p>
  <w:p w:rsidR="00372052" w:rsidRDefault="00372052" w:rsidP="00FA7DD4">
    <w:pPr>
      <w:pStyle w:val="ESA-Logo2"/>
    </w:pPr>
    <w:r>
      <w:rPr>
        <w:noProof/>
        <w:lang w:eastAsia="en-GB"/>
      </w:rPr>
      <w:drawing>
        <wp:inline distT="0" distB="0" distL="0" distR="0" wp14:anchorId="21C048CE" wp14:editId="68B5BC08">
          <wp:extent cx="1333500" cy="495300"/>
          <wp:effectExtent l="0" t="0" r="12700" b="12700"/>
          <wp:docPr id="5" name="Picture 5" descr="esa-logo_JPG_RGB-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4953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52" w:rsidRPr="00BA7A59" w:rsidRDefault="00372052" w:rsidP="00EF39F2">
    <w:pPr>
      <w:pStyle w:val="ESA-Classification"/>
      <w:framePr w:wrap="auto" w:vAnchor="text" w:hAnchor="page" w:x="1135" w:y="184"/>
    </w:pPr>
    <w:fldSimple w:instr=" DOCPROPERTY  Classification  \* MERGEFORMAT ">
      <w:r>
        <w:t>ESA UNCLASSIFIED – For Official Use</w:t>
      </w:r>
    </w:fldSimple>
  </w:p>
  <w:p w:rsidR="00372052" w:rsidRPr="00AF0335" w:rsidRDefault="00372052" w:rsidP="002B065D">
    <w:pPr>
      <w:pStyle w:val="ESA-Logo"/>
    </w:pPr>
    <w:r>
      <w:rPr>
        <w:noProof/>
        <w:lang w:eastAsia="en-GB"/>
      </w:rPr>
      <w:drawing>
        <wp:inline distT="0" distB="0" distL="0" distR="0" wp14:anchorId="1C7CD412" wp14:editId="7BE06823">
          <wp:extent cx="1333500" cy="495300"/>
          <wp:effectExtent l="0" t="0" r="12700" b="12700"/>
          <wp:docPr id="6" name="Picture 6" descr="esa-logo_JPG_RGB-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4953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52" w:rsidRPr="00BA7A59" w:rsidRDefault="00372052" w:rsidP="00EF39F2">
    <w:pPr>
      <w:pStyle w:val="ESA-Classification"/>
      <w:framePr w:wrap="auto" w:vAnchor="text" w:hAnchor="page" w:x="1135" w:y="184"/>
    </w:pPr>
    <w:fldSimple w:instr=" DOCPROPERTY  Classification  \* MERGEFORMAT ">
      <w:r>
        <w:t>ESA UNCLASSIFIED – For Official Use</w:t>
      </w:r>
    </w:fldSimple>
  </w:p>
  <w:p w:rsidR="00372052" w:rsidRPr="00AF0335" w:rsidRDefault="00372052" w:rsidP="00FA0554">
    <w:pPr>
      <w:pStyle w:val="ESA-Logo"/>
      <w:spacing w:after="360"/>
    </w:pPr>
    <w:r>
      <w:rPr>
        <w:noProof/>
        <w:lang w:eastAsia="en-GB"/>
      </w:rPr>
      <w:drawing>
        <wp:inline distT="0" distB="0" distL="0" distR="0" wp14:anchorId="771393D3" wp14:editId="451AF37F">
          <wp:extent cx="1333500" cy="495300"/>
          <wp:effectExtent l="0" t="0" r="12700" b="12700"/>
          <wp:docPr id="7" name="Picture 7" descr="esa-logo_JPG_RGB-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84FC6"/>
    <w:multiLevelType w:val="hybridMultilevel"/>
    <w:tmpl w:val="206660B0"/>
    <w:lvl w:ilvl="0" w:tplc="0C9C29C0">
      <w:numFmt w:val="bullet"/>
      <w:lvlText w:val="-"/>
      <w:lvlJc w:val="left"/>
      <w:pPr>
        <w:ind w:left="720" w:hanging="360"/>
      </w:pPr>
      <w:rPr>
        <w:rFonts w:ascii="Georgia" w:eastAsia="Times New Roman" w:hAnsi="Georg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95020"/>
    <w:multiLevelType w:val="hybridMultilevel"/>
    <w:tmpl w:val="2108741A"/>
    <w:lvl w:ilvl="0" w:tplc="6D3617D2">
      <w:start w:val="1"/>
      <w:numFmt w:val="decimal"/>
      <w:lvlText w:val="%1."/>
      <w:lvlJc w:val="left"/>
      <w:pPr>
        <w:ind w:left="1080" w:hanging="360"/>
      </w:pPr>
      <w:rPr>
        <w:rFonts w:ascii="Georgia" w:eastAsia="Times New Roman" w:hAnsi="Georgia" w:cs="Times New Roman"/>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327546C"/>
    <w:multiLevelType w:val="hybridMultilevel"/>
    <w:tmpl w:val="DC0EA292"/>
    <w:lvl w:ilvl="0" w:tplc="DD7687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5F85F52"/>
    <w:multiLevelType w:val="hybridMultilevel"/>
    <w:tmpl w:val="30689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636905"/>
    <w:multiLevelType w:val="hybridMultilevel"/>
    <w:tmpl w:val="DC0EA292"/>
    <w:lvl w:ilvl="0" w:tplc="DD7687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16C3C13"/>
    <w:multiLevelType w:val="multilevel"/>
    <w:tmpl w:val="8B0E1910"/>
    <w:lvl w:ilvl="0">
      <w:start w:val="1"/>
      <w:numFmt w:val="decimal"/>
      <w:pStyle w:val="Heading1"/>
      <w:lvlText w:val="%1"/>
      <w:lvlJc w:val="left"/>
      <w:pPr>
        <w:tabs>
          <w:tab w:val="num" w:pos="907"/>
        </w:tabs>
        <w:ind w:left="907" w:hanging="907"/>
      </w:pPr>
    </w:lvl>
    <w:lvl w:ilvl="1">
      <w:start w:val="1"/>
      <w:numFmt w:val="decimal"/>
      <w:pStyle w:val="Heading2"/>
      <w:lvlText w:val="%1.%2"/>
      <w:lvlJc w:val="left"/>
      <w:pPr>
        <w:tabs>
          <w:tab w:val="num" w:pos="907"/>
        </w:tabs>
        <w:ind w:left="907" w:hanging="907"/>
      </w:pPr>
    </w:lvl>
    <w:lvl w:ilvl="2">
      <w:start w:val="1"/>
      <w:numFmt w:val="decimal"/>
      <w:pStyle w:val="Heading3"/>
      <w:lvlText w:val="%1.%2.%3"/>
      <w:lvlJc w:val="left"/>
      <w:pPr>
        <w:tabs>
          <w:tab w:val="num" w:pos="907"/>
        </w:tabs>
        <w:ind w:left="907" w:hanging="907"/>
      </w:pPr>
    </w:lvl>
    <w:lvl w:ilvl="3">
      <w:start w:val="1"/>
      <w:numFmt w:val="decimal"/>
      <w:pStyle w:val="Heading4"/>
      <w:lvlText w:val="%1.%2.%3.%4"/>
      <w:lvlJc w:val="left"/>
      <w:pPr>
        <w:tabs>
          <w:tab w:val="num" w:pos="907"/>
        </w:tabs>
        <w:ind w:left="907" w:hanging="907"/>
      </w:pPr>
    </w:lvl>
    <w:lvl w:ilvl="4">
      <w:start w:val="1"/>
      <w:numFmt w:val="decimal"/>
      <w:pStyle w:val="Heading5"/>
      <w:lvlText w:val="%1.%2.%3.%4.%5"/>
      <w:lvlJc w:val="left"/>
      <w:pPr>
        <w:tabs>
          <w:tab w:val="num" w:pos="1440"/>
        </w:tabs>
        <w:ind w:left="907" w:hanging="907"/>
      </w:pPr>
    </w:lvl>
    <w:lvl w:ilvl="5">
      <w:start w:val="1"/>
      <w:numFmt w:val="decimal"/>
      <w:pStyle w:val="Heading6"/>
      <w:lvlText w:val="%1.%2.%3.%4.%5.%6"/>
      <w:lvlJc w:val="left"/>
      <w:pPr>
        <w:tabs>
          <w:tab w:val="num" w:pos="1440"/>
        </w:tabs>
        <w:ind w:left="907" w:hanging="907"/>
      </w:pPr>
    </w:lvl>
    <w:lvl w:ilvl="6">
      <w:start w:val="1"/>
      <w:numFmt w:val="decimal"/>
      <w:pStyle w:val="Heading7"/>
      <w:lvlText w:val="%1.%2.%3.%4.%5.%6.%7"/>
      <w:lvlJc w:val="left"/>
      <w:pPr>
        <w:tabs>
          <w:tab w:val="num" w:pos="1800"/>
        </w:tabs>
        <w:ind w:left="907" w:hanging="907"/>
      </w:pPr>
    </w:lvl>
    <w:lvl w:ilvl="7">
      <w:start w:val="1"/>
      <w:numFmt w:val="decimal"/>
      <w:pStyle w:val="Heading8"/>
      <w:lvlText w:val="%1.%2.%3.%4.%5.%6.%7.%8"/>
      <w:lvlJc w:val="left"/>
      <w:pPr>
        <w:tabs>
          <w:tab w:val="num" w:pos="2160"/>
        </w:tabs>
        <w:ind w:left="907" w:hanging="907"/>
      </w:pPr>
    </w:lvl>
    <w:lvl w:ilvl="8">
      <w:start w:val="1"/>
      <w:numFmt w:val="upperLetter"/>
      <w:pStyle w:val="Appendix"/>
      <w:lvlText w:val="Appendix %9"/>
      <w:lvlJc w:val="left"/>
      <w:pPr>
        <w:tabs>
          <w:tab w:val="num" w:pos="3067"/>
        </w:tabs>
        <w:ind w:left="2268" w:hanging="1361"/>
      </w:pPr>
    </w:lvl>
  </w:abstractNum>
  <w:abstractNum w:abstractNumId="6" w15:restartNumberingAfterBreak="0">
    <w:nsid w:val="360C21BD"/>
    <w:multiLevelType w:val="hybridMultilevel"/>
    <w:tmpl w:val="8E7219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5F46FC"/>
    <w:multiLevelType w:val="hybridMultilevel"/>
    <w:tmpl w:val="116EF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7E0471"/>
    <w:multiLevelType w:val="hybridMultilevel"/>
    <w:tmpl w:val="336C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761790"/>
    <w:multiLevelType w:val="hybridMultilevel"/>
    <w:tmpl w:val="DC0EA292"/>
    <w:lvl w:ilvl="0" w:tplc="DD7687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59E0378"/>
    <w:multiLevelType w:val="hybridMultilevel"/>
    <w:tmpl w:val="A3126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0D33DF"/>
    <w:multiLevelType w:val="hybridMultilevel"/>
    <w:tmpl w:val="3878DA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91684A"/>
    <w:multiLevelType w:val="hybridMultilevel"/>
    <w:tmpl w:val="DC0EA292"/>
    <w:lvl w:ilvl="0" w:tplc="DD7687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275AA8"/>
    <w:multiLevelType w:val="hybridMultilevel"/>
    <w:tmpl w:val="30689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911202"/>
    <w:multiLevelType w:val="hybridMultilevel"/>
    <w:tmpl w:val="2DC8B5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E1A1B26"/>
    <w:multiLevelType w:val="hybridMultilevel"/>
    <w:tmpl w:val="30689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C529BB"/>
    <w:multiLevelType w:val="hybridMultilevel"/>
    <w:tmpl w:val="30689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67219C"/>
    <w:multiLevelType w:val="hybridMultilevel"/>
    <w:tmpl w:val="55842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A22545"/>
    <w:multiLevelType w:val="hybridMultilevel"/>
    <w:tmpl w:val="A782B62C"/>
    <w:lvl w:ilvl="0" w:tplc="DD7687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9FA326E"/>
    <w:multiLevelType w:val="multilevel"/>
    <w:tmpl w:val="ED52F2F8"/>
    <w:lvl w:ilvl="0">
      <w:start w:val="1"/>
      <w:numFmt w:val="decimal"/>
      <w:lvlText w:val="%1"/>
      <w:lvlJc w:val="left"/>
      <w:pPr>
        <w:tabs>
          <w:tab w:val="num" w:pos="504"/>
        </w:tabs>
        <w:ind w:left="432" w:hanging="432"/>
      </w:pPr>
      <w:rPr>
        <w:rFonts w:hint="default"/>
      </w:rPr>
    </w:lvl>
    <w:lvl w:ilvl="1">
      <w:start w:val="1"/>
      <w:numFmt w:val="decimal"/>
      <w:lvlText w:val="%1.%2"/>
      <w:lvlJc w:val="left"/>
      <w:pPr>
        <w:tabs>
          <w:tab w:val="num" w:pos="720"/>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08"/>
        </w:tabs>
        <w:ind w:left="720" w:hanging="720"/>
      </w:pPr>
      <w:rPr>
        <w:rFonts w:hint="default"/>
      </w:rPr>
    </w:lvl>
    <w:lvl w:ilvl="3">
      <w:start w:val="1"/>
      <w:numFmt w:val="decimal"/>
      <w:lvlText w:val="%1.%2.%3.%4"/>
      <w:lvlJc w:val="left"/>
      <w:pPr>
        <w:tabs>
          <w:tab w:val="num" w:pos="1296"/>
        </w:tabs>
        <w:ind w:left="864" w:hanging="864"/>
      </w:pPr>
      <w:rPr>
        <w:rFonts w:hint="default"/>
      </w:rPr>
    </w:lvl>
    <w:lvl w:ilvl="4">
      <w:start w:val="1"/>
      <w:numFmt w:val="decimal"/>
      <w:lvlText w:val="%1.%2.%3.%4.%5"/>
      <w:lvlJc w:val="left"/>
      <w:pPr>
        <w:tabs>
          <w:tab w:val="num" w:pos="1152"/>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728"/>
        </w:tabs>
        <w:ind w:left="1584" w:hanging="1584"/>
      </w:pPr>
      <w:rPr>
        <w:rFonts w:hint="default"/>
      </w:rPr>
    </w:lvl>
  </w:abstractNum>
  <w:abstractNum w:abstractNumId="20" w15:restartNumberingAfterBreak="0">
    <w:nsid w:val="7E1F4800"/>
    <w:multiLevelType w:val="hybridMultilevel"/>
    <w:tmpl w:val="FDC035AC"/>
    <w:lvl w:ilvl="0" w:tplc="8A22D794">
      <w:start w:val="1"/>
      <w:numFmt w:val="decimal"/>
      <w:pStyle w:val="STDDOCHeaderChap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19"/>
  </w:num>
  <w:num w:numId="3">
    <w:abstractNumId w:val="5"/>
  </w:num>
  <w:num w:numId="4">
    <w:abstractNumId w:val="16"/>
  </w:num>
  <w:num w:numId="5">
    <w:abstractNumId w:val="7"/>
  </w:num>
  <w:num w:numId="6">
    <w:abstractNumId w:val="11"/>
  </w:num>
  <w:num w:numId="7">
    <w:abstractNumId w:val="15"/>
  </w:num>
  <w:num w:numId="8">
    <w:abstractNumId w:val="1"/>
  </w:num>
  <w:num w:numId="9">
    <w:abstractNumId w:val="4"/>
  </w:num>
  <w:num w:numId="10">
    <w:abstractNumId w:val="12"/>
  </w:num>
  <w:num w:numId="11">
    <w:abstractNumId w:val="9"/>
  </w:num>
  <w:num w:numId="12">
    <w:abstractNumId w:val="2"/>
  </w:num>
  <w:num w:numId="13">
    <w:abstractNumId w:val="13"/>
  </w:num>
  <w:num w:numId="14">
    <w:abstractNumId w:val="3"/>
  </w:num>
  <w:num w:numId="15">
    <w:abstractNumId w:val="6"/>
  </w:num>
  <w:num w:numId="16">
    <w:abstractNumId w:val="18"/>
  </w:num>
  <w:num w:numId="17">
    <w:abstractNumId w:val="0"/>
  </w:num>
  <w:num w:numId="18">
    <w:abstractNumId w:val="8"/>
  </w:num>
  <w:num w:numId="19">
    <w:abstractNumId w:val="14"/>
  </w:num>
  <w:num w:numId="20">
    <w:abstractNumId w:val="17"/>
  </w:num>
  <w:num w:numId="2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embedTrueTypeFonts/>
  <w:saveSubsetFonts/>
  <w:attachedTemplate r:id="rId1"/>
  <w:defaultTabStop w:val="720"/>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ersion" w:val="2008"/>
  </w:docVars>
  <w:rsids>
    <w:rsidRoot w:val="002D1395"/>
    <w:rsid w:val="0000015A"/>
    <w:rsid w:val="000004E1"/>
    <w:rsid w:val="0000061B"/>
    <w:rsid w:val="0000328C"/>
    <w:rsid w:val="000032DD"/>
    <w:rsid w:val="00003AE3"/>
    <w:rsid w:val="00003F1F"/>
    <w:rsid w:val="00004AC2"/>
    <w:rsid w:val="00004BC9"/>
    <w:rsid w:val="00005D21"/>
    <w:rsid w:val="00006241"/>
    <w:rsid w:val="00007391"/>
    <w:rsid w:val="00010883"/>
    <w:rsid w:val="00010D80"/>
    <w:rsid w:val="00012319"/>
    <w:rsid w:val="00013621"/>
    <w:rsid w:val="00014161"/>
    <w:rsid w:val="00015109"/>
    <w:rsid w:val="0001535E"/>
    <w:rsid w:val="00016650"/>
    <w:rsid w:val="000173F3"/>
    <w:rsid w:val="00017C08"/>
    <w:rsid w:val="00017EA7"/>
    <w:rsid w:val="00021D10"/>
    <w:rsid w:val="0002347A"/>
    <w:rsid w:val="000238D0"/>
    <w:rsid w:val="00023C9A"/>
    <w:rsid w:val="000240FE"/>
    <w:rsid w:val="0002515F"/>
    <w:rsid w:val="000259C3"/>
    <w:rsid w:val="00026E29"/>
    <w:rsid w:val="00026FD7"/>
    <w:rsid w:val="0002715C"/>
    <w:rsid w:val="0002733F"/>
    <w:rsid w:val="00027B34"/>
    <w:rsid w:val="00027B9A"/>
    <w:rsid w:val="00032775"/>
    <w:rsid w:val="00032D2B"/>
    <w:rsid w:val="00033FA6"/>
    <w:rsid w:val="00036193"/>
    <w:rsid w:val="00037827"/>
    <w:rsid w:val="00040284"/>
    <w:rsid w:val="00041777"/>
    <w:rsid w:val="00041CB3"/>
    <w:rsid w:val="0004207E"/>
    <w:rsid w:val="00042F67"/>
    <w:rsid w:val="00042F9D"/>
    <w:rsid w:val="00044505"/>
    <w:rsid w:val="00044B12"/>
    <w:rsid w:val="00045EE3"/>
    <w:rsid w:val="00045F4A"/>
    <w:rsid w:val="000465A6"/>
    <w:rsid w:val="0004670A"/>
    <w:rsid w:val="00046AE3"/>
    <w:rsid w:val="00046F94"/>
    <w:rsid w:val="0004764B"/>
    <w:rsid w:val="0005013D"/>
    <w:rsid w:val="000503B9"/>
    <w:rsid w:val="00050485"/>
    <w:rsid w:val="00050DA8"/>
    <w:rsid w:val="00051128"/>
    <w:rsid w:val="000516EE"/>
    <w:rsid w:val="000518EC"/>
    <w:rsid w:val="00051929"/>
    <w:rsid w:val="00051F93"/>
    <w:rsid w:val="000536BB"/>
    <w:rsid w:val="00053D7C"/>
    <w:rsid w:val="000543F4"/>
    <w:rsid w:val="00054732"/>
    <w:rsid w:val="0005679D"/>
    <w:rsid w:val="000568D4"/>
    <w:rsid w:val="00057067"/>
    <w:rsid w:val="00057E9F"/>
    <w:rsid w:val="0006245D"/>
    <w:rsid w:val="0006264B"/>
    <w:rsid w:val="00062E5C"/>
    <w:rsid w:val="000632D3"/>
    <w:rsid w:val="0006384B"/>
    <w:rsid w:val="000638C5"/>
    <w:rsid w:val="00063C27"/>
    <w:rsid w:val="00063F8E"/>
    <w:rsid w:val="000647E4"/>
    <w:rsid w:val="00064DC9"/>
    <w:rsid w:val="00064ED7"/>
    <w:rsid w:val="0006561D"/>
    <w:rsid w:val="00065874"/>
    <w:rsid w:val="00065FB5"/>
    <w:rsid w:val="0007347E"/>
    <w:rsid w:val="00074DD0"/>
    <w:rsid w:val="00075C81"/>
    <w:rsid w:val="00077584"/>
    <w:rsid w:val="00082466"/>
    <w:rsid w:val="000835F0"/>
    <w:rsid w:val="00083AC4"/>
    <w:rsid w:val="00083BD9"/>
    <w:rsid w:val="00083D76"/>
    <w:rsid w:val="000849EE"/>
    <w:rsid w:val="00084A7C"/>
    <w:rsid w:val="00084D33"/>
    <w:rsid w:val="00084DF6"/>
    <w:rsid w:val="00085B27"/>
    <w:rsid w:val="00085C2D"/>
    <w:rsid w:val="00086ECB"/>
    <w:rsid w:val="000870C4"/>
    <w:rsid w:val="0009029A"/>
    <w:rsid w:val="0009047E"/>
    <w:rsid w:val="00090747"/>
    <w:rsid w:val="00090D1F"/>
    <w:rsid w:val="0009170F"/>
    <w:rsid w:val="0009199F"/>
    <w:rsid w:val="00091AED"/>
    <w:rsid w:val="0009306A"/>
    <w:rsid w:val="00093803"/>
    <w:rsid w:val="0009397F"/>
    <w:rsid w:val="00093E5C"/>
    <w:rsid w:val="000941B7"/>
    <w:rsid w:val="000949C0"/>
    <w:rsid w:val="000960DF"/>
    <w:rsid w:val="00096916"/>
    <w:rsid w:val="000A09CB"/>
    <w:rsid w:val="000A11AF"/>
    <w:rsid w:val="000A1819"/>
    <w:rsid w:val="000A27E9"/>
    <w:rsid w:val="000A38FA"/>
    <w:rsid w:val="000A3E93"/>
    <w:rsid w:val="000A4584"/>
    <w:rsid w:val="000A5164"/>
    <w:rsid w:val="000A5515"/>
    <w:rsid w:val="000A58BD"/>
    <w:rsid w:val="000A5920"/>
    <w:rsid w:val="000A5EC7"/>
    <w:rsid w:val="000A7601"/>
    <w:rsid w:val="000A7F30"/>
    <w:rsid w:val="000B018D"/>
    <w:rsid w:val="000B22E8"/>
    <w:rsid w:val="000B2598"/>
    <w:rsid w:val="000B2D4F"/>
    <w:rsid w:val="000B3575"/>
    <w:rsid w:val="000B5B6F"/>
    <w:rsid w:val="000B637D"/>
    <w:rsid w:val="000B69EC"/>
    <w:rsid w:val="000C0895"/>
    <w:rsid w:val="000C37DA"/>
    <w:rsid w:val="000C3CC2"/>
    <w:rsid w:val="000C4DD3"/>
    <w:rsid w:val="000C55C8"/>
    <w:rsid w:val="000C5FEF"/>
    <w:rsid w:val="000C6064"/>
    <w:rsid w:val="000C71C5"/>
    <w:rsid w:val="000C7AC1"/>
    <w:rsid w:val="000D092E"/>
    <w:rsid w:val="000D09C9"/>
    <w:rsid w:val="000D0DA3"/>
    <w:rsid w:val="000D0E76"/>
    <w:rsid w:val="000D2DEB"/>
    <w:rsid w:val="000D3B78"/>
    <w:rsid w:val="000D3E4B"/>
    <w:rsid w:val="000D60AF"/>
    <w:rsid w:val="000D69A0"/>
    <w:rsid w:val="000E00E3"/>
    <w:rsid w:val="000E0ABC"/>
    <w:rsid w:val="000E163C"/>
    <w:rsid w:val="000E1DA9"/>
    <w:rsid w:val="000E2CE9"/>
    <w:rsid w:val="000E36F3"/>
    <w:rsid w:val="000E39EB"/>
    <w:rsid w:val="000E507C"/>
    <w:rsid w:val="000E50CE"/>
    <w:rsid w:val="000E5378"/>
    <w:rsid w:val="000E5645"/>
    <w:rsid w:val="000E56C1"/>
    <w:rsid w:val="000E5DE7"/>
    <w:rsid w:val="000E77D5"/>
    <w:rsid w:val="000F05C6"/>
    <w:rsid w:val="000F0704"/>
    <w:rsid w:val="000F141D"/>
    <w:rsid w:val="000F1774"/>
    <w:rsid w:val="000F1C7E"/>
    <w:rsid w:val="000F2FFF"/>
    <w:rsid w:val="000F35A2"/>
    <w:rsid w:val="000F3A5A"/>
    <w:rsid w:val="000F41C7"/>
    <w:rsid w:val="000F4A98"/>
    <w:rsid w:val="000F5417"/>
    <w:rsid w:val="000F6668"/>
    <w:rsid w:val="000F66AA"/>
    <w:rsid w:val="000F6A1B"/>
    <w:rsid w:val="000F6D78"/>
    <w:rsid w:val="000F6E42"/>
    <w:rsid w:val="000F6FF2"/>
    <w:rsid w:val="000F744F"/>
    <w:rsid w:val="000F74D9"/>
    <w:rsid w:val="000F7F16"/>
    <w:rsid w:val="00100AC5"/>
    <w:rsid w:val="0010125F"/>
    <w:rsid w:val="00101370"/>
    <w:rsid w:val="001018A0"/>
    <w:rsid w:val="001026AC"/>
    <w:rsid w:val="00102880"/>
    <w:rsid w:val="00103E06"/>
    <w:rsid w:val="00103E28"/>
    <w:rsid w:val="00104DC2"/>
    <w:rsid w:val="00104E55"/>
    <w:rsid w:val="001058DD"/>
    <w:rsid w:val="00105E51"/>
    <w:rsid w:val="00105EE3"/>
    <w:rsid w:val="00106F63"/>
    <w:rsid w:val="00107A75"/>
    <w:rsid w:val="00107E16"/>
    <w:rsid w:val="00110820"/>
    <w:rsid w:val="001123AF"/>
    <w:rsid w:val="00113A3C"/>
    <w:rsid w:val="00113A63"/>
    <w:rsid w:val="001169B3"/>
    <w:rsid w:val="00116D33"/>
    <w:rsid w:val="00117EAE"/>
    <w:rsid w:val="0012011D"/>
    <w:rsid w:val="00120329"/>
    <w:rsid w:val="001211FF"/>
    <w:rsid w:val="001218C7"/>
    <w:rsid w:val="001223A5"/>
    <w:rsid w:val="00122403"/>
    <w:rsid w:val="00122C3E"/>
    <w:rsid w:val="00123428"/>
    <w:rsid w:val="00126140"/>
    <w:rsid w:val="00126A72"/>
    <w:rsid w:val="00130C89"/>
    <w:rsid w:val="0013163E"/>
    <w:rsid w:val="00132D43"/>
    <w:rsid w:val="00133364"/>
    <w:rsid w:val="00133420"/>
    <w:rsid w:val="0013389F"/>
    <w:rsid w:val="00133F06"/>
    <w:rsid w:val="00133F5E"/>
    <w:rsid w:val="001357B9"/>
    <w:rsid w:val="00135EAC"/>
    <w:rsid w:val="00135FC3"/>
    <w:rsid w:val="00136D67"/>
    <w:rsid w:val="0013752D"/>
    <w:rsid w:val="00137638"/>
    <w:rsid w:val="00140439"/>
    <w:rsid w:val="0014045C"/>
    <w:rsid w:val="0014067D"/>
    <w:rsid w:val="001409BC"/>
    <w:rsid w:val="00141215"/>
    <w:rsid w:val="00141658"/>
    <w:rsid w:val="00143494"/>
    <w:rsid w:val="00143593"/>
    <w:rsid w:val="0014517C"/>
    <w:rsid w:val="0014518F"/>
    <w:rsid w:val="001455FD"/>
    <w:rsid w:val="00145D4F"/>
    <w:rsid w:val="0014603D"/>
    <w:rsid w:val="00146B8B"/>
    <w:rsid w:val="0014719F"/>
    <w:rsid w:val="0014733F"/>
    <w:rsid w:val="0014753F"/>
    <w:rsid w:val="001478D7"/>
    <w:rsid w:val="00147BB3"/>
    <w:rsid w:val="00150DFC"/>
    <w:rsid w:val="001522CC"/>
    <w:rsid w:val="0015372D"/>
    <w:rsid w:val="00154799"/>
    <w:rsid w:val="001548DA"/>
    <w:rsid w:val="001557EE"/>
    <w:rsid w:val="00155817"/>
    <w:rsid w:val="00156FE3"/>
    <w:rsid w:val="0016090E"/>
    <w:rsid w:val="00160E13"/>
    <w:rsid w:val="00161408"/>
    <w:rsid w:val="001622DB"/>
    <w:rsid w:val="001646DA"/>
    <w:rsid w:val="0016511A"/>
    <w:rsid w:val="00165356"/>
    <w:rsid w:val="00166206"/>
    <w:rsid w:val="0016660F"/>
    <w:rsid w:val="00166DB8"/>
    <w:rsid w:val="00166F5E"/>
    <w:rsid w:val="0017006D"/>
    <w:rsid w:val="00170CE2"/>
    <w:rsid w:val="00171139"/>
    <w:rsid w:val="00174A17"/>
    <w:rsid w:val="00174B5B"/>
    <w:rsid w:val="00175002"/>
    <w:rsid w:val="00175191"/>
    <w:rsid w:val="0018034F"/>
    <w:rsid w:val="001804C4"/>
    <w:rsid w:val="0018331C"/>
    <w:rsid w:val="001842EC"/>
    <w:rsid w:val="001843D2"/>
    <w:rsid w:val="00184995"/>
    <w:rsid w:val="0018501C"/>
    <w:rsid w:val="001852BF"/>
    <w:rsid w:val="00185A00"/>
    <w:rsid w:val="0018604F"/>
    <w:rsid w:val="001860E1"/>
    <w:rsid w:val="0018760D"/>
    <w:rsid w:val="00192229"/>
    <w:rsid w:val="001923E5"/>
    <w:rsid w:val="00192572"/>
    <w:rsid w:val="00192C25"/>
    <w:rsid w:val="00192D70"/>
    <w:rsid w:val="001932C8"/>
    <w:rsid w:val="00193CE2"/>
    <w:rsid w:val="001940F0"/>
    <w:rsid w:val="001941F2"/>
    <w:rsid w:val="00194DAA"/>
    <w:rsid w:val="00195D74"/>
    <w:rsid w:val="001A13CC"/>
    <w:rsid w:val="001A292D"/>
    <w:rsid w:val="001A2E3E"/>
    <w:rsid w:val="001A2ED4"/>
    <w:rsid w:val="001A3377"/>
    <w:rsid w:val="001A37E3"/>
    <w:rsid w:val="001A54A4"/>
    <w:rsid w:val="001B155B"/>
    <w:rsid w:val="001B196A"/>
    <w:rsid w:val="001B22B9"/>
    <w:rsid w:val="001B2829"/>
    <w:rsid w:val="001B30FC"/>
    <w:rsid w:val="001B3382"/>
    <w:rsid w:val="001B3F16"/>
    <w:rsid w:val="001B3F65"/>
    <w:rsid w:val="001B446D"/>
    <w:rsid w:val="001B4E1E"/>
    <w:rsid w:val="001B5107"/>
    <w:rsid w:val="001B51F3"/>
    <w:rsid w:val="001B53B9"/>
    <w:rsid w:val="001B54DE"/>
    <w:rsid w:val="001B76D2"/>
    <w:rsid w:val="001C023F"/>
    <w:rsid w:val="001C061A"/>
    <w:rsid w:val="001C19FC"/>
    <w:rsid w:val="001C23CE"/>
    <w:rsid w:val="001C2696"/>
    <w:rsid w:val="001C2AFC"/>
    <w:rsid w:val="001C3D91"/>
    <w:rsid w:val="001C44F1"/>
    <w:rsid w:val="001C457D"/>
    <w:rsid w:val="001C4682"/>
    <w:rsid w:val="001C5F4E"/>
    <w:rsid w:val="001C63F2"/>
    <w:rsid w:val="001C641C"/>
    <w:rsid w:val="001C6A6E"/>
    <w:rsid w:val="001C7E8D"/>
    <w:rsid w:val="001D0566"/>
    <w:rsid w:val="001D0B79"/>
    <w:rsid w:val="001D100C"/>
    <w:rsid w:val="001D225B"/>
    <w:rsid w:val="001D25B6"/>
    <w:rsid w:val="001D2634"/>
    <w:rsid w:val="001D2EC0"/>
    <w:rsid w:val="001D337B"/>
    <w:rsid w:val="001D3C17"/>
    <w:rsid w:val="001D4033"/>
    <w:rsid w:val="001D4CBE"/>
    <w:rsid w:val="001D5BF1"/>
    <w:rsid w:val="001D5F2B"/>
    <w:rsid w:val="001D647D"/>
    <w:rsid w:val="001D7310"/>
    <w:rsid w:val="001D78B0"/>
    <w:rsid w:val="001D7FF0"/>
    <w:rsid w:val="001E0475"/>
    <w:rsid w:val="001E0551"/>
    <w:rsid w:val="001E0910"/>
    <w:rsid w:val="001E1B29"/>
    <w:rsid w:val="001E3704"/>
    <w:rsid w:val="001E3ED5"/>
    <w:rsid w:val="001E47D8"/>
    <w:rsid w:val="001E6454"/>
    <w:rsid w:val="001E6520"/>
    <w:rsid w:val="001E76AF"/>
    <w:rsid w:val="001E7B31"/>
    <w:rsid w:val="001F03DF"/>
    <w:rsid w:val="001F04D5"/>
    <w:rsid w:val="001F0BFF"/>
    <w:rsid w:val="001F1119"/>
    <w:rsid w:val="001F1C32"/>
    <w:rsid w:val="001F27B8"/>
    <w:rsid w:val="001F2C68"/>
    <w:rsid w:val="001F390C"/>
    <w:rsid w:val="001F3E3D"/>
    <w:rsid w:val="001F4F3B"/>
    <w:rsid w:val="001F60E0"/>
    <w:rsid w:val="001F70A9"/>
    <w:rsid w:val="001F7356"/>
    <w:rsid w:val="001F7993"/>
    <w:rsid w:val="001F7EEF"/>
    <w:rsid w:val="00200705"/>
    <w:rsid w:val="00200DF6"/>
    <w:rsid w:val="0020164D"/>
    <w:rsid w:val="00202636"/>
    <w:rsid w:val="00204324"/>
    <w:rsid w:val="002053A5"/>
    <w:rsid w:val="00205594"/>
    <w:rsid w:val="0020587F"/>
    <w:rsid w:val="00205FEF"/>
    <w:rsid w:val="002066A2"/>
    <w:rsid w:val="00207D8F"/>
    <w:rsid w:val="00210A9C"/>
    <w:rsid w:val="00210ACD"/>
    <w:rsid w:val="00211B77"/>
    <w:rsid w:val="00212670"/>
    <w:rsid w:val="002127C2"/>
    <w:rsid w:val="00213086"/>
    <w:rsid w:val="002135D9"/>
    <w:rsid w:val="00213A13"/>
    <w:rsid w:val="00213F4F"/>
    <w:rsid w:val="0021411B"/>
    <w:rsid w:val="00214469"/>
    <w:rsid w:val="00214724"/>
    <w:rsid w:val="002147D5"/>
    <w:rsid w:val="002161D2"/>
    <w:rsid w:val="00216371"/>
    <w:rsid w:val="0021731D"/>
    <w:rsid w:val="00217721"/>
    <w:rsid w:val="00220BDB"/>
    <w:rsid w:val="00220DAA"/>
    <w:rsid w:val="00221189"/>
    <w:rsid w:val="00221F6F"/>
    <w:rsid w:val="0022362D"/>
    <w:rsid w:val="00223B7A"/>
    <w:rsid w:val="00223CFE"/>
    <w:rsid w:val="00224570"/>
    <w:rsid w:val="00224B89"/>
    <w:rsid w:val="00225FCC"/>
    <w:rsid w:val="00226191"/>
    <w:rsid w:val="0022747D"/>
    <w:rsid w:val="00227E1D"/>
    <w:rsid w:val="00227E27"/>
    <w:rsid w:val="00230318"/>
    <w:rsid w:val="00230E67"/>
    <w:rsid w:val="00230E83"/>
    <w:rsid w:val="00230F41"/>
    <w:rsid w:val="00232C6F"/>
    <w:rsid w:val="002331EA"/>
    <w:rsid w:val="00234247"/>
    <w:rsid w:val="00234604"/>
    <w:rsid w:val="0023476D"/>
    <w:rsid w:val="00234C25"/>
    <w:rsid w:val="00235BBE"/>
    <w:rsid w:val="0023720B"/>
    <w:rsid w:val="00237217"/>
    <w:rsid w:val="002376A1"/>
    <w:rsid w:val="00237D31"/>
    <w:rsid w:val="0024017E"/>
    <w:rsid w:val="0024049D"/>
    <w:rsid w:val="00240904"/>
    <w:rsid w:val="00240BAD"/>
    <w:rsid w:val="00240FA3"/>
    <w:rsid w:val="002415AD"/>
    <w:rsid w:val="002419EC"/>
    <w:rsid w:val="00242132"/>
    <w:rsid w:val="0024229F"/>
    <w:rsid w:val="00242EFD"/>
    <w:rsid w:val="002437FB"/>
    <w:rsid w:val="00243BC6"/>
    <w:rsid w:val="00244057"/>
    <w:rsid w:val="002452D2"/>
    <w:rsid w:val="00245461"/>
    <w:rsid w:val="0024557B"/>
    <w:rsid w:val="002468CE"/>
    <w:rsid w:val="0024690E"/>
    <w:rsid w:val="00250D0C"/>
    <w:rsid w:val="002516A9"/>
    <w:rsid w:val="002534FA"/>
    <w:rsid w:val="00253DD5"/>
    <w:rsid w:val="00253F07"/>
    <w:rsid w:val="0025488C"/>
    <w:rsid w:val="00255AF6"/>
    <w:rsid w:val="00257339"/>
    <w:rsid w:val="00257DC3"/>
    <w:rsid w:val="00260113"/>
    <w:rsid w:val="002613B8"/>
    <w:rsid w:val="0026194B"/>
    <w:rsid w:val="00265310"/>
    <w:rsid w:val="002662F9"/>
    <w:rsid w:val="00266EEE"/>
    <w:rsid w:val="002714DE"/>
    <w:rsid w:val="00271535"/>
    <w:rsid w:val="00271CE3"/>
    <w:rsid w:val="002720B7"/>
    <w:rsid w:val="00273B16"/>
    <w:rsid w:val="00274351"/>
    <w:rsid w:val="002744A3"/>
    <w:rsid w:val="00274D1D"/>
    <w:rsid w:val="002750F8"/>
    <w:rsid w:val="0027638B"/>
    <w:rsid w:val="00276397"/>
    <w:rsid w:val="002768C8"/>
    <w:rsid w:val="00276D7A"/>
    <w:rsid w:val="002772E4"/>
    <w:rsid w:val="002773ED"/>
    <w:rsid w:val="00282F52"/>
    <w:rsid w:val="00284E77"/>
    <w:rsid w:val="0028505D"/>
    <w:rsid w:val="0028613E"/>
    <w:rsid w:val="00287EFC"/>
    <w:rsid w:val="0029092E"/>
    <w:rsid w:val="00290C7D"/>
    <w:rsid w:val="00290FC5"/>
    <w:rsid w:val="00291881"/>
    <w:rsid w:val="002918C4"/>
    <w:rsid w:val="00291D28"/>
    <w:rsid w:val="0029323F"/>
    <w:rsid w:val="0029480C"/>
    <w:rsid w:val="00295417"/>
    <w:rsid w:val="00296917"/>
    <w:rsid w:val="002A0E2F"/>
    <w:rsid w:val="002A1F5C"/>
    <w:rsid w:val="002A31E0"/>
    <w:rsid w:val="002A3B49"/>
    <w:rsid w:val="002A3C67"/>
    <w:rsid w:val="002A416D"/>
    <w:rsid w:val="002A6574"/>
    <w:rsid w:val="002A6B5E"/>
    <w:rsid w:val="002A6E59"/>
    <w:rsid w:val="002A70F8"/>
    <w:rsid w:val="002A7C6C"/>
    <w:rsid w:val="002A7CF7"/>
    <w:rsid w:val="002A7FC7"/>
    <w:rsid w:val="002B04E5"/>
    <w:rsid w:val="002B065D"/>
    <w:rsid w:val="002B0B73"/>
    <w:rsid w:val="002B0FCF"/>
    <w:rsid w:val="002B0FEC"/>
    <w:rsid w:val="002B2817"/>
    <w:rsid w:val="002B4B71"/>
    <w:rsid w:val="002B59E5"/>
    <w:rsid w:val="002B729C"/>
    <w:rsid w:val="002C02D0"/>
    <w:rsid w:val="002C0B19"/>
    <w:rsid w:val="002C1858"/>
    <w:rsid w:val="002C29F1"/>
    <w:rsid w:val="002C43C0"/>
    <w:rsid w:val="002C4421"/>
    <w:rsid w:val="002C48D7"/>
    <w:rsid w:val="002C4C20"/>
    <w:rsid w:val="002C4EF8"/>
    <w:rsid w:val="002C624D"/>
    <w:rsid w:val="002C6330"/>
    <w:rsid w:val="002C67AA"/>
    <w:rsid w:val="002C7613"/>
    <w:rsid w:val="002C7ACF"/>
    <w:rsid w:val="002D1395"/>
    <w:rsid w:val="002D23D4"/>
    <w:rsid w:val="002D2E1C"/>
    <w:rsid w:val="002D3EEA"/>
    <w:rsid w:val="002D44CE"/>
    <w:rsid w:val="002D4A00"/>
    <w:rsid w:val="002D4A84"/>
    <w:rsid w:val="002D4F0D"/>
    <w:rsid w:val="002D50BD"/>
    <w:rsid w:val="002D5578"/>
    <w:rsid w:val="002D5F71"/>
    <w:rsid w:val="002D6125"/>
    <w:rsid w:val="002D6C2A"/>
    <w:rsid w:val="002D7B9C"/>
    <w:rsid w:val="002E0CEE"/>
    <w:rsid w:val="002E0DDC"/>
    <w:rsid w:val="002E1306"/>
    <w:rsid w:val="002E188E"/>
    <w:rsid w:val="002E217A"/>
    <w:rsid w:val="002E3666"/>
    <w:rsid w:val="002E4872"/>
    <w:rsid w:val="002E4A24"/>
    <w:rsid w:val="002E5116"/>
    <w:rsid w:val="002E5400"/>
    <w:rsid w:val="002E5941"/>
    <w:rsid w:val="002E7A47"/>
    <w:rsid w:val="002F00A0"/>
    <w:rsid w:val="002F042C"/>
    <w:rsid w:val="002F0960"/>
    <w:rsid w:val="002F163F"/>
    <w:rsid w:val="002F36E3"/>
    <w:rsid w:val="002F4067"/>
    <w:rsid w:val="002F47B4"/>
    <w:rsid w:val="002F5790"/>
    <w:rsid w:val="002F687C"/>
    <w:rsid w:val="002F6DA3"/>
    <w:rsid w:val="002F6FFB"/>
    <w:rsid w:val="002F779C"/>
    <w:rsid w:val="003029BE"/>
    <w:rsid w:val="00302E19"/>
    <w:rsid w:val="00303351"/>
    <w:rsid w:val="0030366D"/>
    <w:rsid w:val="003039DF"/>
    <w:rsid w:val="00305032"/>
    <w:rsid w:val="003050AF"/>
    <w:rsid w:val="003069D4"/>
    <w:rsid w:val="00306BBE"/>
    <w:rsid w:val="00307852"/>
    <w:rsid w:val="0031003B"/>
    <w:rsid w:val="00311185"/>
    <w:rsid w:val="003117F1"/>
    <w:rsid w:val="00311AD1"/>
    <w:rsid w:val="00314258"/>
    <w:rsid w:val="00314825"/>
    <w:rsid w:val="00315542"/>
    <w:rsid w:val="00317CCC"/>
    <w:rsid w:val="003205FD"/>
    <w:rsid w:val="003219CE"/>
    <w:rsid w:val="003223E6"/>
    <w:rsid w:val="003232BE"/>
    <w:rsid w:val="00323713"/>
    <w:rsid w:val="00325589"/>
    <w:rsid w:val="00325C8A"/>
    <w:rsid w:val="00326037"/>
    <w:rsid w:val="003269FD"/>
    <w:rsid w:val="00326A25"/>
    <w:rsid w:val="00326F28"/>
    <w:rsid w:val="003271BE"/>
    <w:rsid w:val="00331056"/>
    <w:rsid w:val="00332A6C"/>
    <w:rsid w:val="003344E2"/>
    <w:rsid w:val="003353F7"/>
    <w:rsid w:val="00335457"/>
    <w:rsid w:val="00335481"/>
    <w:rsid w:val="00335A13"/>
    <w:rsid w:val="003374D4"/>
    <w:rsid w:val="00341A31"/>
    <w:rsid w:val="00342C9D"/>
    <w:rsid w:val="0034310A"/>
    <w:rsid w:val="0034325F"/>
    <w:rsid w:val="00343A6E"/>
    <w:rsid w:val="00344186"/>
    <w:rsid w:val="003453EA"/>
    <w:rsid w:val="0034562B"/>
    <w:rsid w:val="003457FD"/>
    <w:rsid w:val="00346B3F"/>
    <w:rsid w:val="00347961"/>
    <w:rsid w:val="00347AB2"/>
    <w:rsid w:val="00350181"/>
    <w:rsid w:val="00350643"/>
    <w:rsid w:val="003511A4"/>
    <w:rsid w:val="00351C6D"/>
    <w:rsid w:val="00351D4E"/>
    <w:rsid w:val="003527FA"/>
    <w:rsid w:val="0035285B"/>
    <w:rsid w:val="003529F2"/>
    <w:rsid w:val="00352AAB"/>
    <w:rsid w:val="00353341"/>
    <w:rsid w:val="00353D58"/>
    <w:rsid w:val="003549D3"/>
    <w:rsid w:val="003566FD"/>
    <w:rsid w:val="00356841"/>
    <w:rsid w:val="003568AE"/>
    <w:rsid w:val="00356A09"/>
    <w:rsid w:val="003602D3"/>
    <w:rsid w:val="00360395"/>
    <w:rsid w:val="0036045B"/>
    <w:rsid w:val="00362BB4"/>
    <w:rsid w:val="00362CE6"/>
    <w:rsid w:val="00362FEB"/>
    <w:rsid w:val="003631B4"/>
    <w:rsid w:val="003637B6"/>
    <w:rsid w:val="00364F23"/>
    <w:rsid w:val="00366471"/>
    <w:rsid w:val="00366F17"/>
    <w:rsid w:val="0036775D"/>
    <w:rsid w:val="00367B96"/>
    <w:rsid w:val="00370521"/>
    <w:rsid w:val="003716E3"/>
    <w:rsid w:val="003718A7"/>
    <w:rsid w:val="00372052"/>
    <w:rsid w:val="00373081"/>
    <w:rsid w:val="003735A1"/>
    <w:rsid w:val="0037405B"/>
    <w:rsid w:val="003741C3"/>
    <w:rsid w:val="00375B08"/>
    <w:rsid w:val="00376ABC"/>
    <w:rsid w:val="00377CFE"/>
    <w:rsid w:val="00380315"/>
    <w:rsid w:val="00381207"/>
    <w:rsid w:val="0038147A"/>
    <w:rsid w:val="00382D20"/>
    <w:rsid w:val="0038374C"/>
    <w:rsid w:val="003840A7"/>
    <w:rsid w:val="00384DB0"/>
    <w:rsid w:val="00384F26"/>
    <w:rsid w:val="003857CF"/>
    <w:rsid w:val="00385C40"/>
    <w:rsid w:val="003872E1"/>
    <w:rsid w:val="0039039D"/>
    <w:rsid w:val="003903A0"/>
    <w:rsid w:val="00390A34"/>
    <w:rsid w:val="00390B34"/>
    <w:rsid w:val="00390FBD"/>
    <w:rsid w:val="00391347"/>
    <w:rsid w:val="003914D3"/>
    <w:rsid w:val="00391616"/>
    <w:rsid w:val="00392383"/>
    <w:rsid w:val="0039323B"/>
    <w:rsid w:val="00393BCA"/>
    <w:rsid w:val="00394409"/>
    <w:rsid w:val="00394618"/>
    <w:rsid w:val="00394F10"/>
    <w:rsid w:val="00396129"/>
    <w:rsid w:val="003965F6"/>
    <w:rsid w:val="003A0007"/>
    <w:rsid w:val="003A03A9"/>
    <w:rsid w:val="003A05C7"/>
    <w:rsid w:val="003A0A31"/>
    <w:rsid w:val="003A2FCA"/>
    <w:rsid w:val="003A3969"/>
    <w:rsid w:val="003A4635"/>
    <w:rsid w:val="003A58F0"/>
    <w:rsid w:val="003A648E"/>
    <w:rsid w:val="003A6510"/>
    <w:rsid w:val="003B139C"/>
    <w:rsid w:val="003B1867"/>
    <w:rsid w:val="003B23EB"/>
    <w:rsid w:val="003B3572"/>
    <w:rsid w:val="003B3851"/>
    <w:rsid w:val="003B3AF8"/>
    <w:rsid w:val="003B46D0"/>
    <w:rsid w:val="003B518C"/>
    <w:rsid w:val="003B59B4"/>
    <w:rsid w:val="003B63DA"/>
    <w:rsid w:val="003B672E"/>
    <w:rsid w:val="003C00D9"/>
    <w:rsid w:val="003C15CC"/>
    <w:rsid w:val="003C1EFA"/>
    <w:rsid w:val="003C1FEC"/>
    <w:rsid w:val="003C4851"/>
    <w:rsid w:val="003C4AFF"/>
    <w:rsid w:val="003C62EB"/>
    <w:rsid w:val="003C6C6E"/>
    <w:rsid w:val="003C759F"/>
    <w:rsid w:val="003C7FAF"/>
    <w:rsid w:val="003D05D0"/>
    <w:rsid w:val="003D068A"/>
    <w:rsid w:val="003D0ED7"/>
    <w:rsid w:val="003D1ACD"/>
    <w:rsid w:val="003D1B72"/>
    <w:rsid w:val="003D1C10"/>
    <w:rsid w:val="003D2356"/>
    <w:rsid w:val="003D2F08"/>
    <w:rsid w:val="003D4E1E"/>
    <w:rsid w:val="003D4E62"/>
    <w:rsid w:val="003D53E4"/>
    <w:rsid w:val="003D5E80"/>
    <w:rsid w:val="003D6157"/>
    <w:rsid w:val="003D6466"/>
    <w:rsid w:val="003D6C14"/>
    <w:rsid w:val="003D6E20"/>
    <w:rsid w:val="003D6FD3"/>
    <w:rsid w:val="003E05A4"/>
    <w:rsid w:val="003E0882"/>
    <w:rsid w:val="003E0DF6"/>
    <w:rsid w:val="003E145D"/>
    <w:rsid w:val="003E3421"/>
    <w:rsid w:val="003E41E4"/>
    <w:rsid w:val="003E4985"/>
    <w:rsid w:val="003E548E"/>
    <w:rsid w:val="003F00BE"/>
    <w:rsid w:val="003F03F9"/>
    <w:rsid w:val="003F049D"/>
    <w:rsid w:val="003F0608"/>
    <w:rsid w:val="003F09EE"/>
    <w:rsid w:val="003F15AE"/>
    <w:rsid w:val="003F1DEE"/>
    <w:rsid w:val="003F2005"/>
    <w:rsid w:val="003F2253"/>
    <w:rsid w:val="003F239A"/>
    <w:rsid w:val="003F2ADE"/>
    <w:rsid w:val="003F2D40"/>
    <w:rsid w:val="003F4409"/>
    <w:rsid w:val="003F6831"/>
    <w:rsid w:val="003F7365"/>
    <w:rsid w:val="003F790D"/>
    <w:rsid w:val="003F794D"/>
    <w:rsid w:val="003F7F43"/>
    <w:rsid w:val="0040077E"/>
    <w:rsid w:val="00400859"/>
    <w:rsid w:val="004008F8"/>
    <w:rsid w:val="00400C4C"/>
    <w:rsid w:val="00400E40"/>
    <w:rsid w:val="00400F98"/>
    <w:rsid w:val="00401566"/>
    <w:rsid w:val="004015A4"/>
    <w:rsid w:val="004037EA"/>
    <w:rsid w:val="00403FE5"/>
    <w:rsid w:val="0040454A"/>
    <w:rsid w:val="004049CD"/>
    <w:rsid w:val="00405B30"/>
    <w:rsid w:val="00405B32"/>
    <w:rsid w:val="004060E1"/>
    <w:rsid w:val="00406177"/>
    <w:rsid w:val="00407DED"/>
    <w:rsid w:val="00407E67"/>
    <w:rsid w:val="004109BD"/>
    <w:rsid w:val="00413147"/>
    <w:rsid w:val="00413C52"/>
    <w:rsid w:val="0041428D"/>
    <w:rsid w:val="0041480F"/>
    <w:rsid w:val="00414A05"/>
    <w:rsid w:val="004152CB"/>
    <w:rsid w:val="004152EE"/>
    <w:rsid w:val="00415D0E"/>
    <w:rsid w:val="004161D7"/>
    <w:rsid w:val="00416828"/>
    <w:rsid w:val="00416925"/>
    <w:rsid w:val="004172BD"/>
    <w:rsid w:val="00420AEB"/>
    <w:rsid w:val="004210CF"/>
    <w:rsid w:val="004233A3"/>
    <w:rsid w:val="00423499"/>
    <w:rsid w:val="00423867"/>
    <w:rsid w:val="004239F1"/>
    <w:rsid w:val="00423D5C"/>
    <w:rsid w:val="00423F07"/>
    <w:rsid w:val="00424CBC"/>
    <w:rsid w:val="00426A0C"/>
    <w:rsid w:val="0043032E"/>
    <w:rsid w:val="004307DA"/>
    <w:rsid w:val="0043106B"/>
    <w:rsid w:val="00431409"/>
    <w:rsid w:val="00431B50"/>
    <w:rsid w:val="00432122"/>
    <w:rsid w:val="004326C0"/>
    <w:rsid w:val="00433008"/>
    <w:rsid w:val="0043364A"/>
    <w:rsid w:val="00434299"/>
    <w:rsid w:val="00440A4F"/>
    <w:rsid w:val="00440EB9"/>
    <w:rsid w:val="004413FA"/>
    <w:rsid w:val="00441620"/>
    <w:rsid w:val="00442918"/>
    <w:rsid w:val="00443DD0"/>
    <w:rsid w:val="00443DE0"/>
    <w:rsid w:val="004442D1"/>
    <w:rsid w:val="00444837"/>
    <w:rsid w:val="004451FF"/>
    <w:rsid w:val="00445755"/>
    <w:rsid w:val="00445A92"/>
    <w:rsid w:val="00445A9A"/>
    <w:rsid w:val="004467C1"/>
    <w:rsid w:val="004475B8"/>
    <w:rsid w:val="004475C9"/>
    <w:rsid w:val="00447C25"/>
    <w:rsid w:val="0045006B"/>
    <w:rsid w:val="00450532"/>
    <w:rsid w:val="00450DBC"/>
    <w:rsid w:val="00451394"/>
    <w:rsid w:val="00451CA1"/>
    <w:rsid w:val="004523B0"/>
    <w:rsid w:val="004539A3"/>
    <w:rsid w:val="00453B5E"/>
    <w:rsid w:val="004542B9"/>
    <w:rsid w:val="00455245"/>
    <w:rsid w:val="0045582A"/>
    <w:rsid w:val="00455ECA"/>
    <w:rsid w:val="00457482"/>
    <w:rsid w:val="004600C1"/>
    <w:rsid w:val="00460339"/>
    <w:rsid w:val="00460577"/>
    <w:rsid w:val="004608C3"/>
    <w:rsid w:val="00461C83"/>
    <w:rsid w:val="00461F12"/>
    <w:rsid w:val="00463CF3"/>
    <w:rsid w:val="00463DC2"/>
    <w:rsid w:val="00464115"/>
    <w:rsid w:val="00464698"/>
    <w:rsid w:val="00464715"/>
    <w:rsid w:val="004661AC"/>
    <w:rsid w:val="004662D7"/>
    <w:rsid w:val="00466A02"/>
    <w:rsid w:val="00466CE3"/>
    <w:rsid w:val="004672A4"/>
    <w:rsid w:val="004676D9"/>
    <w:rsid w:val="004678C9"/>
    <w:rsid w:val="0047042B"/>
    <w:rsid w:val="00470C2D"/>
    <w:rsid w:val="004716A5"/>
    <w:rsid w:val="004727E3"/>
    <w:rsid w:val="00472915"/>
    <w:rsid w:val="00474128"/>
    <w:rsid w:val="0047479C"/>
    <w:rsid w:val="004752A7"/>
    <w:rsid w:val="004762AD"/>
    <w:rsid w:val="00477B6F"/>
    <w:rsid w:val="00480D9F"/>
    <w:rsid w:val="00481CBA"/>
    <w:rsid w:val="0048212D"/>
    <w:rsid w:val="00482C41"/>
    <w:rsid w:val="00483390"/>
    <w:rsid w:val="00483CDB"/>
    <w:rsid w:val="004843B2"/>
    <w:rsid w:val="00484651"/>
    <w:rsid w:val="0048518C"/>
    <w:rsid w:val="004853B3"/>
    <w:rsid w:val="00485676"/>
    <w:rsid w:val="00485BFA"/>
    <w:rsid w:val="0048601E"/>
    <w:rsid w:val="00487DDA"/>
    <w:rsid w:val="00490321"/>
    <w:rsid w:val="00490BFA"/>
    <w:rsid w:val="00490CD9"/>
    <w:rsid w:val="00494B8B"/>
    <w:rsid w:val="00494F8E"/>
    <w:rsid w:val="0049524B"/>
    <w:rsid w:val="0049662D"/>
    <w:rsid w:val="00496B2D"/>
    <w:rsid w:val="00497F51"/>
    <w:rsid w:val="004A0F23"/>
    <w:rsid w:val="004A1215"/>
    <w:rsid w:val="004A1FDE"/>
    <w:rsid w:val="004A2BF2"/>
    <w:rsid w:val="004A2E8B"/>
    <w:rsid w:val="004A350B"/>
    <w:rsid w:val="004A350D"/>
    <w:rsid w:val="004A378F"/>
    <w:rsid w:val="004A3AE2"/>
    <w:rsid w:val="004A5916"/>
    <w:rsid w:val="004A66E2"/>
    <w:rsid w:val="004B05A9"/>
    <w:rsid w:val="004B100A"/>
    <w:rsid w:val="004B2B4C"/>
    <w:rsid w:val="004B2B50"/>
    <w:rsid w:val="004B33ED"/>
    <w:rsid w:val="004B3863"/>
    <w:rsid w:val="004B4994"/>
    <w:rsid w:val="004B529B"/>
    <w:rsid w:val="004B5A49"/>
    <w:rsid w:val="004B5B82"/>
    <w:rsid w:val="004B6542"/>
    <w:rsid w:val="004B71A8"/>
    <w:rsid w:val="004B7FDA"/>
    <w:rsid w:val="004C21E1"/>
    <w:rsid w:val="004C387C"/>
    <w:rsid w:val="004C40D8"/>
    <w:rsid w:val="004C541D"/>
    <w:rsid w:val="004C726E"/>
    <w:rsid w:val="004C7531"/>
    <w:rsid w:val="004D00A4"/>
    <w:rsid w:val="004D0E8F"/>
    <w:rsid w:val="004D148F"/>
    <w:rsid w:val="004D182A"/>
    <w:rsid w:val="004D2C5F"/>
    <w:rsid w:val="004D3279"/>
    <w:rsid w:val="004D42C8"/>
    <w:rsid w:val="004D46DE"/>
    <w:rsid w:val="004D6AC1"/>
    <w:rsid w:val="004E0B8B"/>
    <w:rsid w:val="004E104C"/>
    <w:rsid w:val="004E28FF"/>
    <w:rsid w:val="004E36D1"/>
    <w:rsid w:val="004E3792"/>
    <w:rsid w:val="004E3B66"/>
    <w:rsid w:val="004E48B4"/>
    <w:rsid w:val="004E4E80"/>
    <w:rsid w:val="004E5521"/>
    <w:rsid w:val="004E59F3"/>
    <w:rsid w:val="004E5D06"/>
    <w:rsid w:val="004E5F61"/>
    <w:rsid w:val="004E6387"/>
    <w:rsid w:val="004E6455"/>
    <w:rsid w:val="004E73F3"/>
    <w:rsid w:val="004F0287"/>
    <w:rsid w:val="004F0910"/>
    <w:rsid w:val="004F0D38"/>
    <w:rsid w:val="004F0D65"/>
    <w:rsid w:val="004F157A"/>
    <w:rsid w:val="004F17FC"/>
    <w:rsid w:val="004F2419"/>
    <w:rsid w:val="004F24FC"/>
    <w:rsid w:val="004F25BF"/>
    <w:rsid w:val="004F3546"/>
    <w:rsid w:val="004F4BCD"/>
    <w:rsid w:val="004F5F2A"/>
    <w:rsid w:val="004F6752"/>
    <w:rsid w:val="004F68A4"/>
    <w:rsid w:val="004F6FC4"/>
    <w:rsid w:val="004F72DB"/>
    <w:rsid w:val="004F786F"/>
    <w:rsid w:val="004F7BC4"/>
    <w:rsid w:val="004F7C56"/>
    <w:rsid w:val="0050068B"/>
    <w:rsid w:val="00500810"/>
    <w:rsid w:val="00500BC2"/>
    <w:rsid w:val="0050187A"/>
    <w:rsid w:val="00501938"/>
    <w:rsid w:val="00501F80"/>
    <w:rsid w:val="005025CE"/>
    <w:rsid w:val="0050262C"/>
    <w:rsid w:val="005032AF"/>
    <w:rsid w:val="00503532"/>
    <w:rsid w:val="005036EB"/>
    <w:rsid w:val="00504155"/>
    <w:rsid w:val="00505118"/>
    <w:rsid w:val="00505200"/>
    <w:rsid w:val="00506070"/>
    <w:rsid w:val="0050795E"/>
    <w:rsid w:val="00510268"/>
    <w:rsid w:val="005118F0"/>
    <w:rsid w:val="00514088"/>
    <w:rsid w:val="00514146"/>
    <w:rsid w:val="005156E7"/>
    <w:rsid w:val="005159DC"/>
    <w:rsid w:val="005178C5"/>
    <w:rsid w:val="005179AF"/>
    <w:rsid w:val="00520009"/>
    <w:rsid w:val="00520E62"/>
    <w:rsid w:val="00521236"/>
    <w:rsid w:val="00521982"/>
    <w:rsid w:val="0052257C"/>
    <w:rsid w:val="0052402B"/>
    <w:rsid w:val="00524691"/>
    <w:rsid w:val="00524E22"/>
    <w:rsid w:val="00525FDF"/>
    <w:rsid w:val="005265DC"/>
    <w:rsid w:val="00527F79"/>
    <w:rsid w:val="00530125"/>
    <w:rsid w:val="00530267"/>
    <w:rsid w:val="0053040F"/>
    <w:rsid w:val="0053083A"/>
    <w:rsid w:val="00530E14"/>
    <w:rsid w:val="00530F2A"/>
    <w:rsid w:val="005326CC"/>
    <w:rsid w:val="00533120"/>
    <w:rsid w:val="00534522"/>
    <w:rsid w:val="005346AE"/>
    <w:rsid w:val="00535096"/>
    <w:rsid w:val="00540947"/>
    <w:rsid w:val="00541A70"/>
    <w:rsid w:val="00541E29"/>
    <w:rsid w:val="00542842"/>
    <w:rsid w:val="00542900"/>
    <w:rsid w:val="00543301"/>
    <w:rsid w:val="005439A3"/>
    <w:rsid w:val="005439F2"/>
    <w:rsid w:val="00544365"/>
    <w:rsid w:val="005458D7"/>
    <w:rsid w:val="00545C98"/>
    <w:rsid w:val="00545EBC"/>
    <w:rsid w:val="00546008"/>
    <w:rsid w:val="005461F2"/>
    <w:rsid w:val="005472F3"/>
    <w:rsid w:val="005474BC"/>
    <w:rsid w:val="005479D4"/>
    <w:rsid w:val="00547C14"/>
    <w:rsid w:val="005506A5"/>
    <w:rsid w:val="00552D78"/>
    <w:rsid w:val="005537F2"/>
    <w:rsid w:val="00553A2A"/>
    <w:rsid w:val="00553AC6"/>
    <w:rsid w:val="00554739"/>
    <w:rsid w:val="00554DA9"/>
    <w:rsid w:val="00555149"/>
    <w:rsid w:val="005565E4"/>
    <w:rsid w:val="00556A1F"/>
    <w:rsid w:val="00556B35"/>
    <w:rsid w:val="00557039"/>
    <w:rsid w:val="005570CB"/>
    <w:rsid w:val="0055751B"/>
    <w:rsid w:val="00561054"/>
    <w:rsid w:val="005612E3"/>
    <w:rsid w:val="00563598"/>
    <w:rsid w:val="0056371A"/>
    <w:rsid w:val="00563790"/>
    <w:rsid w:val="00564367"/>
    <w:rsid w:val="005644D5"/>
    <w:rsid w:val="00564548"/>
    <w:rsid w:val="0056464D"/>
    <w:rsid w:val="005649D9"/>
    <w:rsid w:val="0056562E"/>
    <w:rsid w:val="00565E4E"/>
    <w:rsid w:val="005661E2"/>
    <w:rsid w:val="00567ABA"/>
    <w:rsid w:val="005703DC"/>
    <w:rsid w:val="0057171D"/>
    <w:rsid w:val="0057239E"/>
    <w:rsid w:val="00572411"/>
    <w:rsid w:val="0057292A"/>
    <w:rsid w:val="00573360"/>
    <w:rsid w:val="00575C0A"/>
    <w:rsid w:val="00575E4B"/>
    <w:rsid w:val="005765B2"/>
    <w:rsid w:val="005767FF"/>
    <w:rsid w:val="00576F83"/>
    <w:rsid w:val="00580878"/>
    <w:rsid w:val="00580B39"/>
    <w:rsid w:val="00581656"/>
    <w:rsid w:val="005817D7"/>
    <w:rsid w:val="00581F7E"/>
    <w:rsid w:val="00582388"/>
    <w:rsid w:val="005823EB"/>
    <w:rsid w:val="00582887"/>
    <w:rsid w:val="00584088"/>
    <w:rsid w:val="00585E13"/>
    <w:rsid w:val="0058737D"/>
    <w:rsid w:val="0058785B"/>
    <w:rsid w:val="00587A16"/>
    <w:rsid w:val="00587C17"/>
    <w:rsid w:val="00590280"/>
    <w:rsid w:val="005905F0"/>
    <w:rsid w:val="00590F50"/>
    <w:rsid w:val="0059138D"/>
    <w:rsid w:val="00591FC7"/>
    <w:rsid w:val="00591FDD"/>
    <w:rsid w:val="00592806"/>
    <w:rsid w:val="005928D6"/>
    <w:rsid w:val="00594ECE"/>
    <w:rsid w:val="005950B8"/>
    <w:rsid w:val="00595A23"/>
    <w:rsid w:val="005A0296"/>
    <w:rsid w:val="005A1127"/>
    <w:rsid w:val="005A1F58"/>
    <w:rsid w:val="005A24F3"/>
    <w:rsid w:val="005A2C3A"/>
    <w:rsid w:val="005A345C"/>
    <w:rsid w:val="005A4431"/>
    <w:rsid w:val="005A5764"/>
    <w:rsid w:val="005A7503"/>
    <w:rsid w:val="005B22EE"/>
    <w:rsid w:val="005B3F1F"/>
    <w:rsid w:val="005B4CD6"/>
    <w:rsid w:val="005B5E55"/>
    <w:rsid w:val="005B5ECB"/>
    <w:rsid w:val="005B69FD"/>
    <w:rsid w:val="005B7A9C"/>
    <w:rsid w:val="005B7D97"/>
    <w:rsid w:val="005C10D6"/>
    <w:rsid w:val="005C18EF"/>
    <w:rsid w:val="005C1F2B"/>
    <w:rsid w:val="005C2A21"/>
    <w:rsid w:val="005C3583"/>
    <w:rsid w:val="005C3CA5"/>
    <w:rsid w:val="005C45B5"/>
    <w:rsid w:val="005C6625"/>
    <w:rsid w:val="005C6B6E"/>
    <w:rsid w:val="005D0C74"/>
    <w:rsid w:val="005D1667"/>
    <w:rsid w:val="005D1FF8"/>
    <w:rsid w:val="005D2A4A"/>
    <w:rsid w:val="005D3950"/>
    <w:rsid w:val="005D41E4"/>
    <w:rsid w:val="005D4594"/>
    <w:rsid w:val="005D5286"/>
    <w:rsid w:val="005D581C"/>
    <w:rsid w:val="005D59CD"/>
    <w:rsid w:val="005D65A3"/>
    <w:rsid w:val="005D68C4"/>
    <w:rsid w:val="005D6D73"/>
    <w:rsid w:val="005D6EF2"/>
    <w:rsid w:val="005D7423"/>
    <w:rsid w:val="005D760C"/>
    <w:rsid w:val="005D77D3"/>
    <w:rsid w:val="005D7B29"/>
    <w:rsid w:val="005D7EDA"/>
    <w:rsid w:val="005D7FB6"/>
    <w:rsid w:val="005E0B81"/>
    <w:rsid w:val="005E51D4"/>
    <w:rsid w:val="005E7666"/>
    <w:rsid w:val="005E7FE7"/>
    <w:rsid w:val="005F1898"/>
    <w:rsid w:val="005F24A1"/>
    <w:rsid w:val="005F2C1E"/>
    <w:rsid w:val="005F32B8"/>
    <w:rsid w:val="005F3700"/>
    <w:rsid w:val="005F40ED"/>
    <w:rsid w:val="005F4EA6"/>
    <w:rsid w:val="005F54E8"/>
    <w:rsid w:val="005F5754"/>
    <w:rsid w:val="005F61C5"/>
    <w:rsid w:val="005F6793"/>
    <w:rsid w:val="005F67A8"/>
    <w:rsid w:val="005F69B9"/>
    <w:rsid w:val="005F707A"/>
    <w:rsid w:val="00600B6B"/>
    <w:rsid w:val="00602449"/>
    <w:rsid w:val="00602BE4"/>
    <w:rsid w:val="00603094"/>
    <w:rsid w:val="00603DFE"/>
    <w:rsid w:val="00604003"/>
    <w:rsid w:val="0060419C"/>
    <w:rsid w:val="00605F05"/>
    <w:rsid w:val="006063D3"/>
    <w:rsid w:val="00606ACA"/>
    <w:rsid w:val="00606E45"/>
    <w:rsid w:val="00607EF4"/>
    <w:rsid w:val="006101BE"/>
    <w:rsid w:val="0061054F"/>
    <w:rsid w:val="00610842"/>
    <w:rsid w:val="00610D73"/>
    <w:rsid w:val="0061134B"/>
    <w:rsid w:val="0061138A"/>
    <w:rsid w:val="00611AF8"/>
    <w:rsid w:val="0061273B"/>
    <w:rsid w:val="00614121"/>
    <w:rsid w:val="00617DEE"/>
    <w:rsid w:val="00620E2E"/>
    <w:rsid w:val="00621BCC"/>
    <w:rsid w:val="00622343"/>
    <w:rsid w:val="0062262E"/>
    <w:rsid w:val="00623553"/>
    <w:rsid w:val="0062449B"/>
    <w:rsid w:val="006249BB"/>
    <w:rsid w:val="00624D83"/>
    <w:rsid w:val="0062623D"/>
    <w:rsid w:val="00626240"/>
    <w:rsid w:val="00626627"/>
    <w:rsid w:val="00627516"/>
    <w:rsid w:val="006300A3"/>
    <w:rsid w:val="00630BCC"/>
    <w:rsid w:val="00632071"/>
    <w:rsid w:val="00632BB9"/>
    <w:rsid w:val="00632DAF"/>
    <w:rsid w:val="006339C1"/>
    <w:rsid w:val="006339D3"/>
    <w:rsid w:val="00634170"/>
    <w:rsid w:val="00636519"/>
    <w:rsid w:val="00636BDC"/>
    <w:rsid w:val="00636EE2"/>
    <w:rsid w:val="00637772"/>
    <w:rsid w:val="006404F3"/>
    <w:rsid w:val="00640952"/>
    <w:rsid w:val="00640CF2"/>
    <w:rsid w:val="0064160C"/>
    <w:rsid w:val="00642571"/>
    <w:rsid w:val="00643055"/>
    <w:rsid w:val="006432BD"/>
    <w:rsid w:val="00643D81"/>
    <w:rsid w:val="006440BE"/>
    <w:rsid w:val="006450FD"/>
    <w:rsid w:val="00646EE2"/>
    <w:rsid w:val="0065076F"/>
    <w:rsid w:val="00651639"/>
    <w:rsid w:val="00651B5A"/>
    <w:rsid w:val="00652326"/>
    <w:rsid w:val="00654E3F"/>
    <w:rsid w:val="006550DA"/>
    <w:rsid w:val="006558E0"/>
    <w:rsid w:val="00655FBE"/>
    <w:rsid w:val="006579C9"/>
    <w:rsid w:val="00660259"/>
    <w:rsid w:val="006604BD"/>
    <w:rsid w:val="00660986"/>
    <w:rsid w:val="00660A15"/>
    <w:rsid w:val="00661D56"/>
    <w:rsid w:val="0066228E"/>
    <w:rsid w:val="00662334"/>
    <w:rsid w:val="00663032"/>
    <w:rsid w:val="00663DF2"/>
    <w:rsid w:val="00664A04"/>
    <w:rsid w:val="00664A44"/>
    <w:rsid w:val="00665AA2"/>
    <w:rsid w:val="00667FED"/>
    <w:rsid w:val="006704DB"/>
    <w:rsid w:val="00670902"/>
    <w:rsid w:val="006717C0"/>
    <w:rsid w:val="00671E50"/>
    <w:rsid w:val="00671F5A"/>
    <w:rsid w:val="0067266D"/>
    <w:rsid w:val="006733D8"/>
    <w:rsid w:val="00673D91"/>
    <w:rsid w:val="00673E98"/>
    <w:rsid w:val="006752A9"/>
    <w:rsid w:val="00675695"/>
    <w:rsid w:val="00675E17"/>
    <w:rsid w:val="00675E49"/>
    <w:rsid w:val="00676FE0"/>
    <w:rsid w:val="006771EA"/>
    <w:rsid w:val="00677496"/>
    <w:rsid w:val="0067795D"/>
    <w:rsid w:val="0067797C"/>
    <w:rsid w:val="006801A9"/>
    <w:rsid w:val="006803BD"/>
    <w:rsid w:val="00681C2D"/>
    <w:rsid w:val="00681EA3"/>
    <w:rsid w:val="00684692"/>
    <w:rsid w:val="00685FED"/>
    <w:rsid w:val="00686070"/>
    <w:rsid w:val="006866B1"/>
    <w:rsid w:val="006869E7"/>
    <w:rsid w:val="00687CBE"/>
    <w:rsid w:val="00690B20"/>
    <w:rsid w:val="00690FB9"/>
    <w:rsid w:val="00691110"/>
    <w:rsid w:val="006939AA"/>
    <w:rsid w:val="00694075"/>
    <w:rsid w:val="00694D92"/>
    <w:rsid w:val="00694F95"/>
    <w:rsid w:val="00695381"/>
    <w:rsid w:val="00695416"/>
    <w:rsid w:val="00695C7C"/>
    <w:rsid w:val="006965AF"/>
    <w:rsid w:val="006968A3"/>
    <w:rsid w:val="00697688"/>
    <w:rsid w:val="00697880"/>
    <w:rsid w:val="006A1C81"/>
    <w:rsid w:val="006A2CED"/>
    <w:rsid w:val="006A4BDE"/>
    <w:rsid w:val="006A4FED"/>
    <w:rsid w:val="006A5281"/>
    <w:rsid w:val="006A57F1"/>
    <w:rsid w:val="006A5B43"/>
    <w:rsid w:val="006A6DE5"/>
    <w:rsid w:val="006A7CDE"/>
    <w:rsid w:val="006B1242"/>
    <w:rsid w:val="006B1654"/>
    <w:rsid w:val="006B19D7"/>
    <w:rsid w:val="006B2FE2"/>
    <w:rsid w:val="006B3771"/>
    <w:rsid w:val="006B3B93"/>
    <w:rsid w:val="006B3BF1"/>
    <w:rsid w:val="006B3C9E"/>
    <w:rsid w:val="006B40C5"/>
    <w:rsid w:val="006B4196"/>
    <w:rsid w:val="006B5737"/>
    <w:rsid w:val="006B6DEB"/>
    <w:rsid w:val="006B7D40"/>
    <w:rsid w:val="006C1650"/>
    <w:rsid w:val="006C23DC"/>
    <w:rsid w:val="006C307E"/>
    <w:rsid w:val="006C31C1"/>
    <w:rsid w:val="006C3A2E"/>
    <w:rsid w:val="006C487F"/>
    <w:rsid w:val="006C4B97"/>
    <w:rsid w:val="006C540A"/>
    <w:rsid w:val="006C5AD9"/>
    <w:rsid w:val="006C5DA8"/>
    <w:rsid w:val="006C62A7"/>
    <w:rsid w:val="006C6668"/>
    <w:rsid w:val="006D08F0"/>
    <w:rsid w:val="006D20B1"/>
    <w:rsid w:val="006D3A12"/>
    <w:rsid w:val="006D6449"/>
    <w:rsid w:val="006D6497"/>
    <w:rsid w:val="006D64C2"/>
    <w:rsid w:val="006D69C3"/>
    <w:rsid w:val="006D700F"/>
    <w:rsid w:val="006D7E14"/>
    <w:rsid w:val="006D7E8F"/>
    <w:rsid w:val="006E0FD8"/>
    <w:rsid w:val="006E38C0"/>
    <w:rsid w:val="006E4A8F"/>
    <w:rsid w:val="006E4F6F"/>
    <w:rsid w:val="006E52C0"/>
    <w:rsid w:val="006E551B"/>
    <w:rsid w:val="006E5684"/>
    <w:rsid w:val="006E5A00"/>
    <w:rsid w:val="006E6427"/>
    <w:rsid w:val="006E716B"/>
    <w:rsid w:val="006E7405"/>
    <w:rsid w:val="006F0396"/>
    <w:rsid w:val="006F043E"/>
    <w:rsid w:val="006F0C63"/>
    <w:rsid w:val="006F181E"/>
    <w:rsid w:val="006F1FC3"/>
    <w:rsid w:val="006F2B06"/>
    <w:rsid w:val="006F2DC9"/>
    <w:rsid w:val="006F37D1"/>
    <w:rsid w:val="006F4C5C"/>
    <w:rsid w:val="006F5647"/>
    <w:rsid w:val="006F5B38"/>
    <w:rsid w:val="006F6FDE"/>
    <w:rsid w:val="006F794A"/>
    <w:rsid w:val="00700190"/>
    <w:rsid w:val="007008BB"/>
    <w:rsid w:val="00700A4E"/>
    <w:rsid w:val="007055BE"/>
    <w:rsid w:val="00705774"/>
    <w:rsid w:val="00706F87"/>
    <w:rsid w:val="0071003A"/>
    <w:rsid w:val="0071083F"/>
    <w:rsid w:val="007109ED"/>
    <w:rsid w:val="00713B0F"/>
    <w:rsid w:val="00713C98"/>
    <w:rsid w:val="00714340"/>
    <w:rsid w:val="0071442A"/>
    <w:rsid w:val="007153D8"/>
    <w:rsid w:val="00715F16"/>
    <w:rsid w:val="00716B1E"/>
    <w:rsid w:val="00716E10"/>
    <w:rsid w:val="007172CA"/>
    <w:rsid w:val="00720787"/>
    <w:rsid w:val="00721774"/>
    <w:rsid w:val="00724217"/>
    <w:rsid w:val="007248C5"/>
    <w:rsid w:val="00724E33"/>
    <w:rsid w:val="00725373"/>
    <w:rsid w:val="00725D3B"/>
    <w:rsid w:val="00725DF9"/>
    <w:rsid w:val="00726E3D"/>
    <w:rsid w:val="00730E61"/>
    <w:rsid w:val="0073250F"/>
    <w:rsid w:val="0073371B"/>
    <w:rsid w:val="0073449D"/>
    <w:rsid w:val="00734DA8"/>
    <w:rsid w:val="007356FF"/>
    <w:rsid w:val="00736D6C"/>
    <w:rsid w:val="007373C4"/>
    <w:rsid w:val="00737462"/>
    <w:rsid w:val="007379E3"/>
    <w:rsid w:val="00737BEF"/>
    <w:rsid w:val="00740B06"/>
    <w:rsid w:val="00741B7D"/>
    <w:rsid w:val="00743476"/>
    <w:rsid w:val="0074543C"/>
    <w:rsid w:val="00746DFD"/>
    <w:rsid w:val="00746F17"/>
    <w:rsid w:val="00747C58"/>
    <w:rsid w:val="007508E0"/>
    <w:rsid w:val="00750AEC"/>
    <w:rsid w:val="00750E83"/>
    <w:rsid w:val="00751D59"/>
    <w:rsid w:val="0075223A"/>
    <w:rsid w:val="0075238C"/>
    <w:rsid w:val="00753B76"/>
    <w:rsid w:val="00754DF7"/>
    <w:rsid w:val="007555AD"/>
    <w:rsid w:val="0075571E"/>
    <w:rsid w:val="0075599D"/>
    <w:rsid w:val="007559D8"/>
    <w:rsid w:val="007559FF"/>
    <w:rsid w:val="00756E4C"/>
    <w:rsid w:val="0075704C"/>
    <w:rsid w:val="00757657"/>
    <w:rsid w:val="0076149E"/>
    <w:rsid w:val="007616E4"/>
    <w:rsid w:val="007622F8"/>
    <w:rsid w:val="0076269A"/>
    <w:rsid w:val="00762749"/>
    <w:rsid w:val="007629E5"/>
    <w:rsid w:val="00765EBC"/>
    <w:rsid w:val="00766DA3"/>
    <w:rsid w:val="00767B6A"/>
    <w:rsid w:val="00770031"/>
    <w:rsid w:val="007703C9"/>
    <w:rsid w:val="00771C73"/>
    <w:rsid w:val="00772D79"/>
    <w:rsid w:val="007737CF"/>
    <w:rsid w:val="00773F96"/>
    <w:rsid w:val="007742FC"/>
    <w:rsid w:val="007747A1"/>
    <w:rsid w:val="00774C0B"/>
    <w:rsid w:val="00774E15"/>
    <w:rsid w:val="007754D1"/>
    <w:rsid w:val="007765D6"/>
    <w:rsid w:val="00781284"/>
    <w:rsid w:val="00781366"/>
    <w:rsid w:val="007819DF"/>
    <w:rsid w:val="00782AE8"/>
    <w:rsid w:val="00783B86"/>
    <w:rsid w:val="00784618"/>
    <w:rsid w:val="00784C1C"/>
    <w:rsid w:val="00785B59"/>
    <w:rsid w:val="00785B63"/>
    <w:rsid w:val="00786C8F"/>
    <w:rsid w:val="00787804"/>
    <w:rsid w:val="00787C1B"/>
    <w:rsid w:val="00787EBB"/>
    <w:rsid w:val="00790C50"/>
    <w:rsid w:val="00790E21"/>
    <w:rsid w:val="00792B3E"/>
    <w:rsid w:val="00793F6C"/>
    <w:rsid w:val="007948FF"/>
    <w:rsid w:val="00796377"/>
    <w:rsid w:val="00796839"/>
    <w:rsid w:val="00796B37"/>
    <w:rsid w:val="00797AB3"/>
    <w:rsid w:val="007A01D2"/>
    <w:rsid w:val="007A08A1"/>
    <w:rsid w:val="007A0E0E"/>
    <w:rsid w:val="007A1081"/>
    <w:rsid w:val="007A1345"/>
    <w:rsid w:val="007A166E"/>
    <w:rsid w:val="007A311F"/>
    <w:rsid w:val="007A401B"/>
    <w:rsid w:val="007A461A"/>
    <w:rsid w:val="007A4C40"/>
    <w:rsid w:val="007A5221"/>
    <w:rsid w:val="007A5C7F"/>
    <w:rsid w:val="007A60A7"/>
    <w:rsid w:val="007A645F"/>
    <w:rsid w:val="007A6615"/>
    <w:rsid w:val="007A669F"/>
    <w:rsid w:val="007A73BF"/>
    <w:rsid w:val="007A73CB"/>
    <w:rsid w:val="007B1262"/>
    <w:rsid w:val="007B1373"/>
    <w:rsid w:val="007B211C"/>
    <w:rsid w:val="007B46E2"/>
    <w:rsid w:val="007B69EE"/>
    <w:rsid w:val="007C0CE4"/>
    <w:rsid w:val="007C123F"/>
    <w:rsid w:val="007C18C5"/>
    <w:rsid w:val="007C18F0"/>
    <w:rsid w:val="007C3373"/>
    <w:rsid w:val="007C418D"/>
    <w:rsid w:val="007C5B37"/>
    <w:rsid w:val="007C66FE"/>
    <w:rsid w:val="007D053E"/>
    <w:rsid w:val="007D099E"/>
    <w:rsid w:val="007D0B27"/>
    <w:rsid w:val="007D0D38"/>
    <w:rsid w:val="007D1207"/>
    <w:rsid w:val="007D1A59"/>
    <w:rsid w:val="007D1A70"/>
    <w:rsid w:val="007D2B70"/>
    <w:rsid w:val="007D2D62"/>
    <w:rsid w:val="007D3830"/>
    <w:rsid w:val="007D4711"/>
    <w:rsid w:val="007D54C2"/>
    <w:rsid w:val="007D657C"/>
    <w:rsid w:val="007D6CED"/>
    <w:rsid w:val="007D7269"/>
    <w:rsid w:val="007E2289"/>
    <w:rsid w:val="007E30B4"/>
    <w:rsid w:val="007E385A"/>
    <w:rsid w:val="007E40B0"/>
    <w:rsid w:val="007E46B0"/>
    <w:rsid w:val="007E4BC9"/>
    <w:rsid w:val="007E544F"/>
    <w:rsid w:val="007E5536"/>
    <w:rsid w:val="007E5952"/>
    <w:rsid w:val="007E6120"/>
    <w:rsid w:val="007E655A"/>
    <w:rsid w:val="007E6F41"/>
    <w:rsid w:val="007E7885"/>
    <w:rsid w:val="007E7E3A"/>
    <w:rsid w:val="007E7F7D"/>
    <w:rsid w:val="007F08DE"/>
    <w:rsid w:val="007F08EB"/>
    <w:rsid w:val="007F0A0B"/>
    <w:rsid w:val="007F1A76"/>
    <w:rsid w:val="007F2731"/>
    <w:rsid w:val="007F2FE5"/>
    <w:rsid w:val="007F4E9C"/>
    <w:rsid w:val="007F5157"/>
    <w:rsid w:val="007F52F4"/>
    <w:rsid w:val="007F665C"/>
    <w:rsid w:val="007F69E8"/>
    <w:rsid w:val="007F6B34"/>
    <w:rsid w:val="00800C2F"/>
    <w:rsid w:val="008018B2"/>
    <w:rsid w:val="00804096"/>
    <w:rsid w:val="00804BC6"/>
    <w:rsid w:val="0080535F"/>
    <w:rsid w:val="00805601"/>
    <w:rsid w:val="00805DF7"/>
    <w:rsid w:val="008060FE"/>
    <w:rsid w:val="00806AC6"/>
    <w:rsid w:val="008072EF"/>
    <w:rsid w:val="00807327"/>
    <w:rsid w:val="008115A5"/>
    <w:rsid w:val="00812558"/>
    <w:rsid w:val="008126C5"/>
    <w:rsid w:val="00813697"/>
    <w:rsid w:val="008148CA"/>
    <w:rsid w:val="00814E51"/>
    <w:rsid w:val="00815E2D"/>
    <w:rsid w:val="00817978"/>
    <w:rsid w:val="00820793"/>
    <w:rsid w:val="00820C7D"/>
    <w:rsid w:val="008211B7"/>
    <w:rsid w:val="008214E3"/>
    <w:rsid w:val="00822867"/>
    <w:rsid w:val="00822AE1"/>
    <w:rsid w:val="00822C77"/>
    <w:rsid w:val="008239FF"/>
    <w:rsid w:val="0082414F"/>
    <w:rsid w:val="0082430E"/>
    <w:rsid w:val="00824DF6"/>
    <w:rsid w:val="00825BA3"/>
    <w:rsid w:val="00826174"/>
    <w:rsid w:val="0082725C"/>
    <w:rsid w:val="00830949"/>
    <w:rsid w:val="00832A00"/>
    <w:rsid w:val="00832EEF"/>
    <w:rsid w:val="00834C0D"/>
    <w:rsid w:val="00835174"/>
    <w:rsid w:val="008357BA"/>
    <w:rsid w:val="00835AFF"/>
    <w:rsid w:val="00835F4B"/>
    <w:rsid w:val="008368EE"/>
    <w:rsid w:val="00836B08"/>
    <w:rsid w:val="008403C4"/>
    <w:rsid w:val="008408D2"/>
    <w:rsid w:val="00841637"/>
    <w:rsid w:val="00842763"/>
    <w:rsid w:val="00842D8E"/>
    <w:rsid w:val="008430EC"/>
    <w:rsid w:val="00843418"/>
    <w:rsid w:val="00844027"/>
    <w:rsid w:val="00845229"/>
    <w:rsid w:val="00846F54"/>
    <w:rsid w:val="00847356"/>
    <w:rsid w:val="0085009C"/>
    <w:rsid w:val="008513CC"/>
    <w:rsid w:val="008517FB"/>
    <w:rsid w:val="00852028"/>
    <w:rsid w:val="008524A8"/>
    <w:rsid w:val="0085254A"/>
    <w:rsid w:val="00852C69"/>
    <w:rsid w:val="00853A50"/>
    <w:rsid w:val="00854981"/>
    <w:rsid w:val="00854CB7"/>
    <w:rsid w:val="00855842"/>
    <w:rsid w:val="00855BEE"/>
    <w:rsid w:val="0085641C"/>
    <w:rsid w:val="0085694A"/>
    <w:rsid w:val="00856C15"/>
    <w:rsid w:val="00856F4E"/>
    <w:rsid w:val="00857211"/>
    <w:rsid w:val="00860B64"/>
    <w:rsid w:val="00862B8D"/>
    <w:rsid w:val="00863139"/>
    <w:rsid w:val="00863467"/>
    <w:rsid w:val="00864C5F"/>
    <w:rsid w:val="00870479"/>
    <w:rsid w:val="00870598"/>
    <w:rsid w:val="008717FE"/>
    <w:rsid w:val="00871D68"/>
    <w:rsid w:val="00872379"/>
    <w:rsid w:val="00873D77"/>
    <w:rsid w:val="008752CA"/>
    <w:rsid w:val="0087561E"/>
    <w:rsid w:val="0087714E"/>
    <w:rsid w:val="008772E2"/>
    <w:rsid w:val="00877DE2"/>
    <w:rsid w:val="00880564"/>
    <w:rsid w:val="00880EF7"/>
    <w:rsid w:val="00881C7B"/>
    <w:rsid w:val="00881FE7"/>
    <w:rsid w:val="00882651"/>
    <w:rsid w:val="0088277A"/>
    <w:rsid w:val="00883310"/>
    <w:rsid w:val="00883557"/>
    <w:rsid w:val="00883C3F"/>
    <w:rsid w:val="008845CC"/>
    <w:rsid w:val="00884D44"/>
    <w:rsid w:val="00884FE5"/>
    <w:rsid w:val="00886537"/>
    <w:rsid w:val="00886DD2"/>
    <w:rsid w:val="00887B36"/>
    <w:rsid w:val="00887B9D"/>
    <w:rsid w:val="008914DB"/>
    <w:rsid w:val="008919DF"/>
    <w:rsid w:val="00891BB4"/>
    <w:rsid w:val="0089228C"/>
    <w:rsid w:val="0089261E"/>
    <w:rsid w:val="008930F2"/>
    <w:rsid w:val="00894BE1"/>
    <w:rsid w:val="0089534A"/>
    <w:rsid w:val="0089609C"/>
    <w:rsid w:val="0089632E"/>
    <w:rsid w:val="00897095"/>
    <w:rsid w:val="008A017F"/>
    <w:rsid w:val="008A10FC"/>
    <w:rsid w:val="008A19E9"/>
    <w:rsid w:val="008A2C7D"/>
    <w:rsid w:val="008A2F79"/>
    <w:rsid w:val="008A2FAF"/>
    <w:rsid w:val="008A3C87"/>
    <w:rsid w:val="008A44EC"/>
    <w:rsid w:val="008A4CBC"/>
    <w:rsid w:val="008A5405"/>
    <w:rsid w:val="008A5489"/>
    <w:rsid w:val="008A58A1"/>
    <w:rsid w:val="008A58A6"/>
    <w:rsid w:val="008A7E14"/>
    <w:rsid w:val="008A7E96"/>
    <w:rsid w:val="008B003D"/>
    <w:rsid w:val="008B0BCB"/>
    <w:rsid w:val="008B0ED1"/>
    <w:rsid w:val="008B24C3"/>
    <w:rsid w:val="008B254C"/>
    <w:rsid w:val="008B2A85"/>
    <w:rsid w:val="008B3B17"/>
    <w:rsid w:val="008B41D9"/>
    <w:rsid w:val="008B58D0"/>
    <w:rsid w:val="008B66D2"/>
    <w:rsid w:val="008B672F"/>
    <w:rsid w:val="008C0711"/>
    <w:rsid w:val="008C07A4"/>
    <w:rsid w:val="008C177B"/>
    <w:rsid w:val="008C3377"/>
    <w:rsid w:val="008C34AC"/>
    <w:rsid w:val="008C4D92"/>
    <w:rsid w:val="008C6065"/>
    <w:rsid w:val="008C63E4"/>
    <w:rsid w:val="008C69CE"/>
    <w:rsid w:val="008C6B71"/>
    <w:rsid w:val="008D0B8A"/>
    <w:rsid w:val="008D0ECA"/>
    <w:rsid w:val="008D1047"/>
    <w:rsid w:val="008D1C2C"/>
    <w:rsid w:val="008D1CE4"/>
    <w:rsid w:val="008D2825"/>
    <w:rsid w:val="008D2A60"/>
    <w:rsid w:val="008D3154"/>
    <w:rsid w:val="008D31E2"/>
    <w:rsid w:val="008D46C4"/>
    <w:rsid w:val="008D5139"/>
    <w:rsid w:val="008D5389"/>
    <w:rsid w:val="008D5915"/>
    <w:rsid w:val="008D71C7"/>
    <w:rsid w:val="008D7FA0"/>
    <w:rsid w:val="008E25E5"/>
    <w:rsid w:val="008E26F6"/>
    <w:rsid w:val="008E2BE3"/>
    <w:rsid w:val="008E30E1"/>
    <w:rsid w:val="008E3500"/>
    <w:rsid w:val="008E3668"/>
    <w:rsid w:val="008E3716"/>
    <w:rsid w:val="008E412B"/>
    <w:rsid w:val="008E461F"/>
    <w:rsid w:val="008E4986"/>
    <w:rsid w:val="008E5809"/>
    <w:rsid w:val="008E6818"/>
    <w:rsid w:val="008F03A2"/>
    <w:rsid w:val="008F188C"/>
    <w:rsid w:val="008F1C3E"/>
    <w:rsid w:val="008F2D20"/>
    <w:rsid w:val="008F36FC"/>
    <w:rsid w:val="008F4B40"/>
    <w:rsid w:val="008F52AE"/>
    <w:rsid w:val="008F5651"/>
    <w:rsid w:val="008F76BA"/>
    <w:rsid w:val="008F79A3"/>
    <w:rsid w:val="008F7ABE"/>
    <w:rsid w:val="0090055D"/>
    <w:rsid w:val="009008BE"/>
    <w:rsid w:val="009010CE"/>
    <w:rsid w:val="00902DB1"/>
    <w:rsid w:val="00902FD6"/>
    <w:rsid w:val="00905716"/>
    <w:rsid w:val="00905E55"/>
    <w:rsid w:val="00906414"/>
    <w:rsid w:val="00906540"/>
    <w:rsid w:val="00906873"/>
    <w:rsid w:val="00907355"/>
    <w:rsid w:val="0091034C"/>
    <w:rsid w:val="0091047A"/>
    <w:rsid w:val="00911872"/>
    <w:rsid w:val="009121AC"/>
    <w:rsid w:val="00912D1D"/>
    <w:rsid w:val="00913014"/>
    <w:rsid w:val="00913048"/>
    <w:rsid w:val="00913766"/>
    <w:rsid w:val="0091394E"/>
    <w:rsid w:val="009139BF"/>
    <w:rsid w:val="00913D2F"/>
    <w:rsid w:val="00913F63"/>
    <w:rsid w:val="009157B3"/>
    <w:rsid w:val="009169D2"/>
    <w:rsid w:val="00920FC8"/>
    <w:rsid w:val="00921C3D"/>
    <w:rsid w:val="00922A93"/>
    <w:rsid w:val="00923E37"/>
    <w:rsid w:val="00924E85"/>
    <w:rsid w:val="00925CEA"/>
    <w:rsid w:val="009260E8"/>
    <w:rsid w:val="00926A3A"/>
    <w:rsid w:val="0092731D"/>
    <w:rsid w:val="00927514"/>
    <w:rsid w:val="009276EC"/>
    <w:rsid w:val="00927836"/>
    <w:rsid w:val="00931644"/>
    <w:rsid w:val="00931655"/>
    <w:rsid w:val="00931C1C"/>
    <w:rsid w:val="0093223A"/>
    <w:rsid w:val="009326EA"/>
    <w:rsid w:val="00933025"/>
    <w:rsid w:val="0093316D"/>
    <w:rsid w:val="009332AD"/>
    <w:rsid w:val="0093431F"/>
    <w:rsid w:val="0093441D"/>
    <w:rsid w:val="0093538A"/>
    <w:rsid w:val="0093560B"/>
    <w:rsid w:val="00935BA2"/>
    <w:rsid w:val="00935C3F"/>
    <w:rsid w:val="00935C4E"/>
    <w:rsid w:val="0093626C"/>
    <w:rsid w:val="00936582"/>
    <w:rsid w:val="0093727E"/>
    <w:rsid w:val="009372C6"/>
    <w:rsid w:val="009375C7"/>
    <w:rsid w:val="00940D22"/>
    <w:rsid w:val="00941AC0"/>
    <w:rsid w:val="00942124"/>
    <w:rsid w:val="009423A7"/>
    <w:rsid w:val="00943475"/>
    <w:rsid w:val="00943B9B"/>
    <w:rsid w:val="00946819"/>
    <w:rsid w:val="00946908"/>
    <w:rsid w:val="00947C2C"/>
    <w:rsid w:val="00950085"/>
    <w:rsid w:val="0095061D"/>
    <w:rsid w:val="00952CA6"/>
    <w:rsid w:val="0095339B"/>
    <w:rsid w:val="00954084"/>
    <w:rsid w:val="00954234"/>
    <w:rsid w:val="0095463D"/>
    <w:rsid w:val="009547E4"/>
    <w:rsid w:val="0095498D"/>
    <w:rsid w:val="009551A9"/>
    <w:rsid w:val="00955A01"/>
    <w:rsid w:val="00955AB6"/>
    <w:rsid w:val="00955F9F"/>
    <w:rsid w:val="0095671D"/>
    <w:rsid w:val="0095674D"/>
    <w:rsid w:val="0095685B"/>
    <w:rsid w:val="00957D21"/>
    <w:rsid w:val="00960EDA"/>
    <w:rsid w:val="00961047"/>
    <w:rsid w:val="009619C0"/>
    <w:rsid w:val="009623C6"/>
    <w:rsid w:val="00962550"/>
    <w:rsid w:val="009626D0"/>
    <w:rsid w:val="00962CC6"/>
    <w:rsid w:val="00963253"/>
    <w:rsid w:val="0096446B"/>
    <w:rsid w:val="009646FC"/>
    <w:rsid w:val="0096475D"/>
    <w:rsid w:val="00965E79"/>
    <w:rsid w:val="00966B5A"/>
    <w:rsid w:val="00970A54"/>
    <w:rsid w:val="00971285"/>
    <w:rsid w:val="009719F3"/>
    <w:rsid w:val="00971CC4"/>
    <w:rsid w:val="009720C3"/>
    <w:rsid w:val="00972207"/>
    <w:rsid w:val="00972A84"/>
    <w:rsid w:val="009732DC"/>
    <w:rsid w:val="0097379D"/>
    <w:rsid w:val="00974399"/>
    <w:rsid w:val="00974E37"/>
    <w:rsid w:val="0097578B"/>
    <w:rsid w:val="00976105"/>
    <w:rsid w:val="00976743"/>
    <w:rsid w:val="009771C5"/>
    <w:rsid w:val="009772A6"/>
    <w:rsid w:val="00977593"/>
    <w:rsid w:val="00977AB3"/>
    <w:rsid w:val="00977BFD"/>
    <w:rsid w:val="00980FCF"/>
    <w:rsid w:val="00980FE1"/>
    <w:rsid w:val="009813E8"/>
    <w:rsid w:val="00982171"/>
    <w:rsid w:val="00982622"/>
    <w:rsid w:val="00982A76"/>
    <w:rsid w:val="00982FC9"/>
    <w:rsid w:val="00984B10"/>
    <w:rsid w:val="00984C4F"/>
    <w:rsid w:val="00986551"/>
    <w:rsid w:val="00986A5D"/>
    <w:rsid w:val="00986EC4"/>
    <w:rsid w:val="0098790D"/>
    <w:rsid w:val="00991C21"/>
    <w:rsid w:val="00992F58"/>
    <w:rsid w:val="00993813"/>
    <w:rsid w:val="009942A9"/>
    <w:rsid w:val="00995140"/>
    <w:rsid w:val="009958FB"/>
    <w:rsid w:val="0099675C"/>
    <w:rsid w:val="00997770"/>
    <w:rsid w:val="00997BB3"/>
    <w:rsid w:val="00997CB2"/>
    <w:rsid w:val="009A0A0E"/>
    <w:rsid w:val="009A3935"/>
    <w:rsid w:val="009A3ED1"/>
    <w:rsid w:val="009A417B"/>
    <w:rsid w:val="009A4694"/>
    <w:rsid w:val="009A5219"/>
    <w:rsid w:val="009A5B21"/>
    <w:rsid w:val="009A5F54"/>
    <w:rsid w:val="009A67C0"/>
    <w:rsid w:val="009A715E"/>
    <w:rsid w:val="009A766D"/>
    <w:rsid w:val="009A7F63"/>
    <w:rsid w:val="009B1179"/>
    <w:rsid w:val="009B21CA"/>
    <w:rsid w:val="009B26C8"/>
    <w:rsid w:val="009B29E6"/>
    <w:rsid w:val="009B2DA1"/>
    <w:rsid w:val="009B3F0D"/>
    <w:rsid w:val="009B4C18"/>
    <w:rsid w:val="009B6331"/>
    <w:rsid w:val="009B6DC2"/>
    <w:rsid w:val="009B7DDD"/>
    <w:rsid w:val="009C10D8"/>
    <w:rsid w:val="009C150E"/>
    <w:rsid w:val="009C1B9B"/>
    <w:rsid w:val="009C27D8"/>
    <w:rsid w:val="009C34D8"/>
    <w:rsid w:val="009C36D8"/>
    <w:rsid w:val="009C4B35"/>
    <w:rsid w:val="009C6511"/>
    <w:rsid w:val="009C75D9"/>
    <w:rsid w:val="009D0EE7"/>
    <w:rsid w:val="009D1E7B"/>
    <w:rsid w:val="009D35EC"/>
    <w:rsid w:val="009D3A73"/>
    <w:rsid w:val="009D3B5B"/>
    <w:rsid w:val="009D42C9"/>
    <w:rsid w:val="009D4AC8"/>
    <w:rsid w:val="009D4EE9"/>
    <w:rsid w:val="009D57E2"/>
    <w:rsid w:val="009D5982"/>
    <w:rsid w:val="009D6A93"/>
    <w:rsid w:val="009D71F2"/>
    <w:rsid w:val="009D7B17"/>
    <w:rsid w:val="009E03BB"/>
    <w:rsid w:val="009E05A2"/>
    <w:rsid w:val="009E18E4"/>
    <w:rsid w:val="009E1951"/>
    <w:rsid w:val="009E20B5"/>
    <w:rsid w:val="009E217C"/>
    <w:rsid w:val="009E3717"/>
    <w:rsid w:val="009E401C"/>
    <w:rsid w:val="009E4823"/>
    <w:rsid w:val="009E5A32"/>
    <w:rsid w:val="009E626E"/>
    <w:rsid w:val="009E75F1"/>
    <w:rsid w:val="009E79BC"/>
    <w:rsid w:val="009E7B58"/>
    <w:rsid w:val="009E7D95"/>
    <w:rsid w:val="009E7FA5"/>
    <w:rsid w:val="009F0E34"/>
    <w:rsid w:val="009F25B1"/>
    <w:rsid w:val="009F274B"/>
    <w:rsid w:val="009F32FC"/>
    <w:rsid w:val="009F3523"/>
    <w:rsid w:val="009F39E4"/>
    <w:rsid w:val="009F4ACE"/>
    <w:rsid w:val="009F4DD6"/>
    <w:rsid w:val="009F50DD"/>
    <w:rsid w:val="009F6A11"/>
    <w:rsid w:val="009F71F3"/>
    <w:rsid w:val="009F7222"/>
    <w:rsid w:val="009F7686"/>
    <w:rsid w:val="00A000AB"/>
    <w:rsid w:val="00A006B4"/>
    <w:rsid w:val="00A01789"/>
    <w:rsid w:val="00A01A78"/>
    <w:rsid w:val="00A01A8A"/>
    <w:rsid w:val="00A03173"/>
    <w:rsid w:val="00A03E86"/>
    <w:rsid w:val="00A03EE6"/>
    <w:rsid w:val="00A05566"/>
    <w:rsid w:val="00A05BB4"/>
    <w:rsid w:val="00A06777"/>
    <w:rsid w:val="00A06A37"/>
    <w:rsid w:val="00A06FFC"/>
    <w:rsid w:val="00A1123D"/>
    <w:rsid w:val="00A135B2"/>
    <w:rsid w:val="00A14201"/>
    <w:rsid w:val="00A1433E"/>
    <w:rsid w:val="00A148BD"/>
    <w:rsid w:val="00A15EF5"/>
    <w:rsid w:val="00A161A5"/>
    <w:rsid w:val="00A162E5"/>
    <w:rsid w:val="00A169DA"/>
    <w:rsid w:val="00A16A3C"/>
    <w:rsid w:val="00A16BCE"/>
    <w:rsid w:val="00A16E43"/>
    <w:rsid w:val="00A17B2F"/>
    <w:rsid w:val="00A20C07"/>
    <w:rsid w:val="00A2128E"/>
    <w:rsid w:val="00A222C5"/>
    <w:rsid w:val="00A22BA8"/>
    <w:rsid w:val="00A23EAE"/>
    <w:rsid w:val="00A2430B"/>
    <w:rsid w:val="00A256F2"/>
    <w:rsid w:val="00A258FC"/>
    <w:rsid w:val="00A25C19"/>
    <w:rsid w:val="00A25C4B"/>
    <w:rsid w:val="00A26720"/>
    <w:rsid w:val="00A3078E"/>
    <w:rsid w:val="00A30D0C"/>
    <w:rsid w:val="00A31C78"/>
    <w:rsid w:val="00A32A61"/>
    <w:rsid w:val="00A32CE4"/>
    <w:rsid w:val="00A330BA"/>
    <w:rsid w:val="00A330CA"/>
    <w:rsid w:val="00A337F1"/>
    <w:rsid w:val="00A338CF"/>
    <w:rsid w:val="00A34EEA"/>
    <w:rsid w:val="00A359BB"/>
    <w:rsid w:val="00A368A0"/>
    <w:rsid w:val="00A36C61"/>
    <w:rsid w:val="00A37E69"/>
    <w:rsid w:val="00A410B5"/>
    <w:rsid w:val="00A41FD3"/>
    <w:rsid w:val="00A44482"/>
    <w:rsid w:val="00A44539"/>
    <w:rsid w:val="00A446D2"/>
    <w:rsid w:val="00A44F8D"/>
    <w:rsid w:val="00A45BC0"/>
    <w:rsid w:val="00A4640A"/>
    <w:rsid w:val="00A47583"/>
    <w:rsid w:val="00A47F24"/>
    <w:rsid w:val="00A47FA2"/>
    <w:rsid w:val="00A5056B"/>
    <w:rsid w:val="00A5153A"/>
    <w:rsid w:val="00A53F22"/>
    <w:rsid w:val="00A5483A"/>
    <w:rsid w:val="00A57478"/>
    <w:rsid w:val="00A57E9E"/>
    <w:rsid w:val="00A622C9"/>
    <w:rsid w:val="00A62BEA"/>
    <w:rsid w:val="00A63F16"/>
    <w:rsid w:val="00A6415C"/>
    <w:rsid w:val="00A646B6"/>
    <w:rsid w:val="00A64866"/>
    <w:rsid w:val="00A652F0"/>
    <w:rsid w:val="00A65304"/>
    <w:rsid w:val="00A65E1D"/>
    <w:rsid w:val="00A670AD"/>
    <w:rsid w:val="00A672B4"/>
    <w:rsid w:val="00A72248"/>
    <w:rsid w:val="00A72512"/>
    <w:rsid w:val="00A729C6"/>
    <w:rsid w:val="00A73862"/>
    <w:rsid w:val="00A7482C"/>
    <w:rsid w:val="00A7485F"/>
    <w:rsid w:val="00A767CC"/>
    <w:rsid w:val="00A76A3A"/>
    <w:rsid w:val="00A77179"/>
    <w:rsid w:val="00A77F4A"/>
    <w:rsid w:val="00A80667"/>
    <w:rsid w:val="00A8085D"/>
    <w:rsid w:val="00A81261"/>
    <w:rsid w:val="00A81D54"/>
    <w:rsid w:val="00A81F5A"/>
    <w:rsid w:val="00A8206D"/>
    <w:rsid w:val="00A824E1"/>
    <w:rsid w:val="00A843CB"/>
    <w:rsid w:val="00A84E9A"/>
    <w:rsid w:val="00A85152"/>
    <w:rsid w:val="00A85765"/>
    <w:rsid w:val="00A86486"/>
    <w:rsid w:val="00A87C78"/>
    <w:rsid w:val="00A900F7"/>
    <w:rsid w:val="00A902D0"/>
    <w:rsid w:val="00A90338"/>
    <w:rsid w:val="00A91159"/>
    <w:rsid w:val="00A911CA"/>
    <w:rsid w:val="00A91C52"/>
    <w:rsid w:val="00A92166"/>
    <w:rsid w:val="00A930A6"/>
    <w:rsid w:val="00A95996"/>
    <w:rsid w:val="00A95FA8"/>
    <w:rsid w:val="00A97183"/>
    <w:rsid w:val="00A971A8"/>
    <w:rsid w:val="00A977A9"/>
    <w:rsid w:val="00A97E28"/>
    <w:rsid w:val="00AA0A67"/>
    <w:rsid w:val="00AA1661"/>
    <w:rsid w:val="00AA1E3D"/>
    <w:rsid w:val="00AA27F1"/>
    <w:rsid w:val="00AA2DE0"/>
    <w:rsid w:val="00AA2E75"/>
    <w:rsid w:val="00AA30D5"/>
    <w:rsid w:val="00AA4D0F"/>
    <w:rsid w:val="00AA586A"/>
    <w:rsid w:val="00AA5FCB"/>
    <w:rsid w:val="00AA6E82"/>
    <w:rsid w:val="00AA6EA7"/>
    <w:rsid w:val="00AA6FF0"/>
    <w:rsid w:val="00AA75D2"/>
    <w:rsid w:val="00AB05AD"/>
    <w:rsid w:val="00AB09D2"/>
    <w:rsid w:val="00AB13F8"/>
    <w:rsid w:val="00AB1D68"/>
    <w:rsid w:val="00AB2831"/>
    <w:rsid w:val="00AB2835"/>
    <w:rsid w:val="00AB2A92"/>
    <w:rsid w:val="00AB2F95"/>
    <w:rsid w:val="00AB39F0"/>
    <w:rsid w:val="00AB4306"/>
    <w:rsid w:val="00AB67D3"/>
    <w:rsid w:val="00AB72C5"/>
    <w:rsid w:val="00AB732C"/>
    <w:rsid w:val="00AC14FE"/>
    <w:rsid w:val="00AC162F"/>
    <w:rsid w:val="00AC1C0B"/>
    <w:rsid w:val="00AC1CBB"/>
    <w:rsid w:val="00AC1D37"/>
    <w:rsid w:val="00AC1D69"/>
    <w:rsid w:val="00AC373C"/>
    <w:rsid w:val="00AC4548"/>
    <w:rsid w:val="00AC6139"/>
    <w:rsid w:val="00AC6837"/>
    <w:rsid w:val="00AC74D6"/>
    <w:rsid w:val="00AC76C1"/>
    <w:rsid w:val="00AC7F7E"/>
    <w:rsid w:val="00AD16C9"/>
    <w:rsid w:val="00AD1FDD"/>
    <w:rsid w:val="00AD320A"/>
    <w:rsid w:val="00AD467F"/>
    <w:rsid w:val="00AD4B90"/>
    <w:rsid w:val="00AD513B"/>
    <w:rsid w:val="00AD5610"/>
    <w:rsid w:val="00AD5D61"/>
    <w:rsid w:val="00AD68CC"/>
    <w:rsid w:val="00AD7263"/>
    <w:rsid w:val="00AE0558"/>
    <w:rsid w:val="00AE0FF0"/>
    <w:rsid w:val="00AE155A"/>
    <w:rsid w:val="00AE1A1C"/>
    <w:rsid w:val="00AE2816"/>
    <w:rsid w:val="00AE2C55"/>
    <w:rsid w:val="00AE32D9"/>
    <w:rsid w:val="00AE3E7D"/>
    <w:rsid w:val="00AE48CF"/>
    <w:rsid w:val="00AE4B89"/>
    <w:rsid w:val="00AE5024"/>
    <w:rsid w:val="00AE586A"/>
    <w:rsid w:val="00AE622A"/>
    <w:rsid w:val="00AF012D"/>
    <w:rsid w:val="00AF0335"/>
    <w:rsid w:val="00AF0AD5"/>
    <w:rsid w:val="00AF45B2"/>
    <w:rsid w:val="00AF4D55"/>
    <w:rsid w:val="00AF4D56"/>
    <w:rsid w:val="00AF521B"/>
    <w:rsid w:val="00AF524F"/>
    <w:rsid w:val="00AF5591"/>
    <w:rsid w:val="00AF5A74"/>
    <w:rsid w:val="00AF68D8"/>
    <w:rsid w:val="00AF69DC"/>
    <w:rsid w:val="00AF77CC"/>
    <w:rsid w:val="00AF7AA5"/>
    <w:rsid w:val="00B0006E"/>
    <w:rsid w:val="00B000C8"/>
    <w:rsid w:val="00B01735"/>
    <w:rsid w:val="00B027DE"/>
    <w:rsid w:val="00B02F19"/>
    <w:rsid w:val="00B03121"/>
    <w:rsid w:val="00B0386D"/>
    <w:rsid w:val="00B03E73"/>
    <w:rsid w:val="00B04856"/>
    <w:rsid w:val="00B04AD2"/>
    <w:rsid w:val="00B05BF9"/>
    <w:rsid w:val="00B076F7"/>
    <w:rsid w:val="00B07BB6"/>
    <w:rsid w:val="00B10852"/>
    <w:rsid w:val="00B11030"/>
    <w:rsid w:val="00B1239B"/>
    <w:rsid w:val="00B12589"/>
    <w:rsid w:val="00B137F2"/>
    <w:rsid w:val="00B13B68"/>
    <w:rsid w:val="00B13C9D"/>
    <w:rsid w:val="00B147FF"/>
    <w:rsid w:val="00B151C0"/>
    <w:rsid w:val="00B15C94"/>
    <w:rsid w:val="00B1645C"/>
    <w:rsid w:val="00B16E91"/>
    <w:rsid w:val="00B1703E"/>
    <w:rsid w:val="00B173CA"/>
    <w:rsid w:val="00B17BEC"/>
    <w:rsid w:val="00B17F16"/>
    <w:rsid w:val="00B20235"/>
    <w:rsid w:val="00B20303"/>
    <w:rsid w:val="00B2122D"/>
    <w:rsid w:val="00B217A6"/>
    <w:rsid w:val="00B220B7"/>
    <w:rsid w:val="00B220E9"/>
    <w:rsid w:val="00B23B16"/>
    <w:rsid w:val="00B23B6D"/>
    <w:rsid w:val="00B24673"/>
    <w:rsid w:val="00B24E04"/>
    <w:rsid w:val="00B27F03"/>
    <w:rsid w:val="00B3073A"/>
    <w:rsid w:val="00B30DB2"/>
    <w:rsid w:val="00B317B2"/>
    <w:rsid w:val="00B319D8"/>
    <w:rsid w:val="00B34FDE"/>
    <w:rsid w:val="00B35216"/>
    <w:rsid w:val="00B35592"/>
    <w:rsid w:val="00B35D2E"/>
    <w:rsid w:val="00B3600B"/>
    <w:rsid w:val="00B36C08"/>
    <w:rsid w:val="00B37422"/>
    <w:rsid w:val="00B376AC"/>
    <w:rsid w:val="00B37A18"/>
    <w:rsid w:val="00B40086"/>
    <w:rsid w:val="00B41231"/>
    <w:rsid w:val="00B4201E"/>
    <w:rsid w:val="00B4302C"/>
    <w:rsid w:val="00B44198"/>
    <w:rsid w:val="00B444ED"/>
    <w:rsid w:val="00B45885"/>
    <w:rsid w:val="00B46B17"/>
    <w:rsid w:val="00B46C18"/>
    <w:rsid w:val="00B46E9B"/>
    <w:rsid w:val="00B47BD5"/>
    <w:rsid w:val="00B5055E"/>
    <w:rsid w:val="00B5057B"/>
    <w:rsid w:val="00B50891"/>
    <w:rsid w:val="00B509EC"/>
    <w:rsid w:val="00B50EEC"/>
    <w:rsid w:val="00B51695"/>
    <w:rsid w:val="00B523D9"/>
    <w:rsid w:val="00B53BAD"/>
    <w:rsid w:val="00B53BE4"/>
    <w:rsid w:val="00B5545E"/>
    <w:rsid w:val="00B55754"/>
    <w:rsid w:val="00B55CEE"/>
    <w:rsid w:val="00B562D8"/>
    <w:rsid w:val="00B564B9"/>
    <w:rsid w:val="00B56571"/>
    <w:rsid w:val="00B57678"/>
    <w:rsid w:val="00B57D1D"/>
    <w:rsid w:val="00B60C8F"/>
    <w:rsid w:val="00B60D66"/>
    <w:rsid w:val="00B60F72"/>
    <w:rsid w:val="00B60FB5"/>
    <w:rsid w:val="00B610EE"/>
    <w:rsid w:val="00B61979"/>
    <w:rsid w:val="00B62971"/>
    <w:rsid w:val="00B62DFE"/>
    <w:rsid w:val="00B641FE"/>
    <w:rsid w:val="00B653E2"/>
    <w:rsid w:val="00B66252"/>
    <w:rsid w:val="00B664ED"/>
    <w:rsid w:val="00B66692"/>
    <w:rsid w:val="00B66E06"/>
    <w:rsid w:val="00B66E5C"/>
    <w:rsid w:val="00B6731B"/>
    <w:rsid w:val="00B67D04"/>
    <w:rsid w:val="00B73810"/>
    <w:rsid w:val="00B7440F"/>
    <w:rsid w:val="00B74596"/>
    <w:rsid w:val="00B76606"/>
    <w:rsid w:val="00B77AFA"/>
    <w:rsid w:val="00B819E0"/>
    <w:rsid w:val="00B82535"/>
    <w:rsid w:val="00B82639"/>
    <w:rsid w:val="00B8292C"/>
    <w:rsid w:val="00B83603"/>
    <w:rsid w:val="00B83846"/>
    <w:rsid w:val="00B83880"/>
    <w:rsid w:val="00B84909"/>
    <w:rsid w:val="00B84961"/>
    <w:rsid w:val="00B84D5B"/>
    <w:rsid w:val="00B85530"/>
    <w:rsid w:val="00B85607"/>
    <w:rsid w:val="00B85F9D"/>
    <w:rsid w:val="00B860A2"/>
    <w:rsid w:val="00B869BE"/>
    <w:rsid w:val="00B86E45"/>
    <w:rsid w:val="00B87852"/>
    <w:rsid w:val="00B8789E"/>
    <w:rsid w:val="00B9077A"/>
    <w:rsid w:val="00B90B2A"/>
    <w:rsid w:val="00B90BCB"/>
    <w:rsid w:val="00B924B4"/>
    <w:rsid w:val="00B92849"/>
    <w:rsid w:val="00B93CB5"/>
    <w:rsid w:val="00B956AA"/>
    <w:rsid w:val="00B962DE"/>
    <w:rsid w:val="00B97125"/>
    <w:rsid w:val="00B978BF"/>
    <w:rsid w:val="00BA1758"/>
    <w:rsid w:val="00BA3218"/>
    <w:rsid w:val="00BA3418"/>
    <w:rsid w:val="00BA4BEF"/>
    <w:rsid w:val="00BA675E"/>
    <w:rsid w:val="00BA68C0"/>
    <w:rsid w:val="00BA7A59"/>
    <w:rsid w:val="00BA7E60"/>
    <w:rsid w:val="00BB02E3"/>
    <w:rsid w:val="00BB051C"/>
    <w:rsid w:val="00BB11AF"/>
    <w:rsid w:val="00BB1C0D"/>
    <w:rsid w:val="00BB419B"/>
    <w:rsid w:val="00BB51EA"/>
    <w:rsid w:val="00BB59E3"/>
    <w:rsid w:val="00BB650F"/>
    <w:rsid w:val="00BB6BF2"/>
    <w:rsid w:val="00BB6CF8"/>
    <w:rsid w:val="00BB71E8"/>
    <w:rsid w:val="00BB7FD9"/>
    <w:rsid w:val="00BC024A"/>
    <w:rsid w:val="00BC042A"/>
    <w:rsid w:val="00BC071A"/>
    <w:rsid w:val="00BC0944"/>
    <w:rsid w:val="00BC3EF0"/>
    <w:rsid w:val="00BC46B3"/>
    <w:rsid w:val="00BC486B"/>
    <w:rsid w:val="00BC692F"/>
    <w:rsid w:val="00BC6C97"/>
    <w:rsid w:val="00BD0998"/>
    <w:rsid w:val="00BD15F8"/>
    <w:rsid w:val="00BD19D5"/>
    <w:rsid w:val="00BD1DB1"/>
    <w:rsid w:val="00BD1E82"/>
    <w:rsid w:val="00BD2444"/>
    <w:rsid w:val="00BD28A1"/>
    <w:rsid w:val="00BD3700"/>
    <w:rsid w:val="00BD3716"/>
    <w:rsid w:val="00BD384F"/>
    <w:rsid w:val="00BD3F9F"/>
    <w:rsid w:val="00BD400C"/>
    <w:rsid w:val="00BD4C0C"/>
    <w:rsid w:val="00BD5F69"/>
    <w:rsid w:val="00BD61AA"/>
    <w:rsid w:val="00BD7004"/>
    <w:rsid w:val="00BD7504"/>
    <w:rsid w:val="00BD77BA"/>
    <w:rsid w:val="00BE155E"/>
    <w:rsid w:val="00BE1866"/>
    <w:rsid w:val="00BE2EEA"/>
    <w:rsid w:val="00BE2F22"/>
    <w:rsid w:val="00BE4E02"/>
    <w:rsid w:val="00BE5AC7"/>
    <w:rsid w:val="00BF0409"/>
    <w:rsid w:val="00BF0A4A"/>
    <w:rsid w:val="00BF1FA1"/>
    <w:rsid w:val="00BF2D15"/>
    <w:rsid w:val="00BF2F80"/>
    <w:rsid w:val="00BF3186"/>
    <w:rsid w:val="00BF3F3D"/>
    <w:rsid w:val="00BF43CC"/>
    <w:rsid w:val="00BF463E"/>
    <w:rsid w:val="00BF4B79"/>
    <w:rsid w:val="00BF4C89"/>
    <w:rsid w:val="00BF614E"/>
    <w:rsid w:val="00BF6A74"/>
    <w:rsid w:val="00BF78AE"/>
    <w:rsid w:val="00C0136F"/>
    <w:rsid w:val="00C015D3"/>
    <w:rsid w:val="00C019F7"/>
    <w:rsid w:val="00C02CD8"/>
    <w:rsid w:val="00C03035"/>
    <w:rsid w:val="00C036BF"/>
    <w:rsid w:val="00C0375E"/>
    <w:rsid w:val="00C04598"/>
    <w:rsid w:val="00C047F3"/>
    <w:rsid w:val="00C069C4"/>
    <w:rsid w:val="00C0745B"/>
    <w:rsid w:val="00C07BBE"/>
    <w:rsid w:val="00C10089"/>
    <w:rsid w:val="00C109EA"/>
    <w:rsid w:val="00C10AA3"/>
    <w:rsid w:val="00C11583"/>
    <w:rsid w:val="00C127B0"/>
    <w:rsid w:val="00C13198"/>
    <w:rsid w:val="00C14835"/>
    <w:rsid w:val="00C1485E"/>
    <w:rsid w:val="00C15D11"/>
    <w:rsid w:val="00C15D58"/>
    <w:rsid w:val="00C15E2A"/>
    <w:rsid w:val="00C165C4"/>
    <w:rsid w:val="00C22B80"/>
    <w:rsid w:val="00C23933"/>
    <w:rsid w:val="00C23CE5"/>
    <w:rsid w:val="00C24B6A"/>
    <w:rsid w:val="00C25010"/>
    <w:rsid w:val="00C255B7"/>
    <w:rsid w:val="00C26031"/>
    <w:rsid w:val="00C26E86"/>
    <w:rsid w:val="00C307EB"/>
    <w:rsid w:val="00C318A2"/>
    <w:rsid w:val="00C32496"/>
    <w:rsid w:val="00C33136"/>
    <w:rsid w:val="00C34456"/>
    <w:rsid w:val="00C347F5"/>
    <w:rsid w:val="00C35052"/>
    <w:rsid w:val="00C351E2"/>
    <w:rsid w:val="00C353C6"/>
    <w:rsid w:val="00C35541"/>
    <w:rsid w:val="00C3593A"/>
    <w:rsid w:val="00C35A32"/>
    <w:rsid w:val="00C35E9F"/>
    <w:rsid w:val="00C37AB7"/>
    <w:rsid w:val="00C406B2"/>
    <w:rsid w:val="00C40C8E"/>
    <w:rsid w:val="00C419AC"/>
    <w:rsid w:val="00C42521"/>
    <w:rsid w:val="00C42522"/>
    <w:rsid w:val="00C43233"/>
    <w:rsid w:val="00C43598"/>
    <w:rsid w:val="00C44333"/>
    <w:rsid w:val="00C44A5E"/>
    <w:rsid w:val="00C456B7"/>
    <w:rsid w:val="00C45BF3"/>
    <w:rsid w:val="00C47661"/>
    <w:rsid w:val="00C4769F"/>
    <w:rsid w:val="00C47C33"/>
    <w:rsid w:val="00C510C1"/>
    <w:rsid w:val="00C51A99"/>
    <w:rsid w:val="00C537F5"/>
    <w:rsid w:val="00C54012"/>
    <w:rsid w:val="00C54B1C"/>
    <w:rsid w:val="00C54F02"/>
    <w:rsid w:val="00C5659B"/>
    <w:rsid w:val="00C573C7"/>
    <w:rsid w:val="00C5757F"/>
    <w:rsid w:val="00C57DB9"/>
    <w:rsid w:val="00C60527"/>
    <w:rsid w:val="00C60795"/>
    <w:rsid w:val="00C619C9"/>
    <w:rsid w:val="00C61E8D"/>
    <w:rsid w:val="00C621F7"/>
    <w:rsid w:val="00C62965"/>
    <w:rsid w:val="00C63377"/>
    <w:rsid w:val="00C6366A"/>
    <w:rsid w:val="00C638FD"/>
    <w:rsid w:val="00C64108"/>
    <w:rsid w:val="00C655C6"/>
    <w:rsid w:val="00C66607"/>
    <w:rsid w:val="00C704DF"/>
    <w:rsid w:val="00C717B1"/>
    <w:rsid w:val="00C71944"/>
    <w:rsid w:val="00C72943"/>
    <w:rsid w:val="00C72C54"/>
    <w:rsid w:val="00C73455"/>
    <w:rsid w:val="00C7378D"/>
    <w:rsid w:val="00C73C1E"/>
    <w:rsid w:val="00C73FD7"/>
    <w:rsid w:val="00C746D5"/>
    <w:rsid w:val="00C74B3C"/>
    <w:rsid w:val="00C755C7"/>
    <w:rsid w:val="00C75EF7"/>
    <w:rsid w:val="00C75F23"/>
    <w:rsid w:val="00C7694D"/>
    <w:rsid w:val="00C76A6B"/>
    <w:rsid w:val="00C76C37"/>
    <w:rsid w:val="00C77BD0"/>
    <w:rsid w:val="00C8003E"/>
    <w:rsid w:val="00C804CF"/>
    <w:rsid w:val="00C81066"/>
    <w:rsid w:val="00C81C80"/>
    <w:rsid w:val="00C82382"/>
    <w:rsid w:val="00C83A27"/>
    <w:rsid w:val="00C843AE"/>
    <w:rsid w:val="00C85477"/>
    <w:rsid w:val="00C8592B"/>
    <w:rsid w:val="00C87A48"/>
    <w:rsid w:val="00C87F70"/>
    <w:rsid w:val="00C90D4E"/>
    <w:rsid w:val="00C910BC"/>
    <w:rsid w:val="00C918BA"/>
    <w:rsid w:val="00C92077"/>
    <w:rsid w:val="00C94931"/>
    <w:rsid w:val="00C9527E"/>
    <w:rsid w:val="00C95837"/>
    <w:rsid w:val="00C96B5C"/>
    <w:rsid w:val="00C96F39"/>
    <w:rsid w:val="00C97870"/>
    <w:rsid w:val="00CA1499"/>
    <w:rsid w:val="00CA1823"/>
    <w:rsid w:val="00CA26B6"/>
    <w:rsid w:val="00CA283F"/>
    <w:rsid w:val="00CA29D2"/>
    <w:rsid w:val="00CA35A5"/>
    <w:rsid w:val="00CA3E02"/>
    <w:rsid w:val="00CA4024"/>
    <w:rsid w:val="00CA4D1B"/>
    <w:rsid w:val="00CA5D5D"/>
    <w:rsid w:val="00CA6920"/>
    <w:rsid w:val="00CA6EA9"/>
    <w:rsid w:val="00CA7B1C"/>
    <w:rsid w:val="00CB0214"/>
    <w:rsid w:val="00CB0A9D"/>
    <w:rsid w:val="00CB0ED6"/>
    <w:rsid w:val="00CB108C"/>
    <w:rsid w:val="00CB161D"/>
    <w:rsid w:val="00CB1D2D"/>
    <w:rsid w:val="00CB3507"/>
    <w:rsid w:val="00CB35B6"/>
    <w:rsid w:val="00CB36C9"/>
    <w:rsid w:val="00CB3D6B"/>
    <w:rsid w:val="00CB3F4F"/>
    <w:rsid w:val="00CB4661"/>
    <w:rsid w:val="00CB4943"/>
    <w:rsid w:val="00CB4AE3"/>
    <w:rsid w:val="00CB4B78"/>
    <w:rsid w:val="00CB4EAC"/>
    <w:rsid w:val="00CB571D"/>
    <w:rsid w:val="00CB5D43"/>
    <w:rsid w:val="00CB65B3"/>
    <w:rsid w:val="00CB65C3"/>
    <w:rsid w:val="00CB65CB"/>
    <w:rsid w:val="00CB68FD"/>
    <w:rsid w:val="00CB7554"/>
    <w:rsid w:val="00CC0411"/>
    <w:rsid w:val="00CC0732"/>
    <w:rsid w:val="00CC08E6"/>
    <w:rsid w:val="00CC198B"/>
    <w:rsid w:val="00CC1B67"/>
    <w:rsid w:val="00CC1CBA"/>
    <w:rsid w:val="00CC1F3E"/>
    <w:rsid w:val="00CC29AE"/>
    <w:rsid w:val="00CC38F8"/>
    <w:rsid w:val="00CC47F9"/>
    <w:rsid w:val="00CC4E25"/>
    <w:rsid w:val="00CC51F3"/>
    <w:rsid w:val="00CC54D9"/>
    <w:rsid w:val="00CC5F65"/>
    <w:rsid w:val="00CC6551"/>
    <w:rsid w:val="00CC73C4"/>
    <w:rsid w:val="00CC7729"/>
    <w:rsid w:val="00CC77FF"/>
    <w:rsid w:val="00CC7C70"/>
    <w:rsid w:val="00CD03B6"/>
    <w:rsid w:val="00CD045C"/>
    <w:rsid w:val="00CD1236"/>
    <w:rsid w:val="00CD1432"/>
    <w:rsid w:val="00CD1A28"/>
    <w:rsid w:val="00CD1E66"/>
    <w:rsid w:val="00CD4427"/>
    <w:rsid w:val="00CD46A5"/>
    <w:rsid w:val="00CD4CDD"/>
    <w:rsid w:val="00CD4D13"/>
    <w:rsid w:val="00CD6E63"/>
    <w:rsid w:val="00CE00FF"/>
    <w:rsid w:val="00CE0145"/>
    <w:rsid w:val="00CE0211"/>
    <w:rsid w:val="00CE0479"/>
    <w:rsid w:val="00CE3CB5"/>
    <w:rsid w:val="00CE3D7F"/>
    <w:rsid w:val="00CE4187"/>
    <w:rsid w:val="00CE4485"/>
    <w:rsid w:val="00CE5AE4"/>
    <w:rsid w:val="00CE63A6"/>
    <w:rsid w:val="00CE776B"/>
    <w:rsid w:val="00CF0880"/>
    <w:rsid w:val="00CF16AA"/>
    <w:rsid w:val="00CF1A3E"/>
    <w:rsid w:val="00CF1AE7"/>
    <w:rsid w:val="00CF1B45"/>
    <w:rsid w:val="00CF398D"/>
    <w:rsid w:val="00CF4AAC"/>
    <w:rsid w:val="00CF59B9"/>
    <w:rsid w:val="00CF61B5"/>
    <w:rsid w:val="00CF6D87"/>
    <w:rsid w:val="00CF7B12"/>
    <w:rsid w:val="00D00292"/>
    <w:rsid w:val="00D0077A"/>
    <w:rsid w:val="00D00831"/>
    <w:rsid w:val="00D02D42"/>
    <w:rsid w:val="00D0525B"/>
    <w:rsid w:val="00D06C73"/>
    <w:rsid w:val="00D118A1"/>
    <w:rsid w:val="00D136CE"/>
    <w:rsid w:val="00D1470A"/>
    <w:rsid w:val="00D14B30"/>
    <w:rsid w:val="00D15E56"/>
    <w:rsid w:val="00D15FD3"/>
    <w:rsid w:val="00D1620E"/>
    <w:rsid w:val="00D165F4"/>
    <w:rsid w:val="00D16C0B"/>
    <w:rsid w:val="00D17014"/>
    <w:rsid w:val="00D20A60"/>
    <w:rsid w:val="00D21011"/>
    <w:rsid w:val="00D214DC"/>
    <w:rsid w:val="00D21C77"/>
    <w:rsid w:val="00D22A2A"/>
    <w:rsid w:val="00D22C9A"/>
    <w:rsid w:val="00D22E10"/>
    <w:rsid w:val="00D23232"/>
    <w:rsid w:val="00D23BAE"/>
    <w:rsid w:val="00D241DB"/>
    <w:rsid w:val="00D24216"/>
    <w:rsid w:val="00D25344"/>
    <w:rsid w:val="00D2559D"/>
    <w:rsid w:val="00D259D4"/>
    <w:rsid w:val="00D30900"/>
    <w:rsid w:val="00D30F69"/>
    <w:rsid w:val="00D355E4"/>
    <w:rsid w:val="00D35E6F"/>
    <w:rsid w:val="00D35EE3"/>
    <w:rsid w:val="00D36D4E"/>
    <w:rsid w:val="00D36DB7"/>
    <w:rsid w:val="00D3768C"/>
    <w:rsid w:val="00D40740"/>
    <w:rsid w:val="00D42C5E"/>
    <w:rsid w:val="00D42E48"/>
    <w:rsid w:val="00D4462E"/>
    <w:rsid w:val="00D45CDE"/>
    <w:rsid w:val="00D46FC8"/>
    <w:rsid w:val="00D46FDB"/>
    <w:rsid w:val="00D4750C"/>
    <w:rsid w:val="00D47541"/>
    <w:rsid w:val="00D47926"/>
    <w:rsid w:val="00D507E8"/>
    <w:rsid w:val="00D50EC1"/>
    <w:rsid w:val="00D5140B"/>
    <w:rsid w:val="00D52099"/>
    <w:rsid w:val="00D52FED"/>
    <w:rsid w:val="00D53DFE"/>
    <w:rsid w:val="00D5497F"/>
    <w:rsid w:val="00D54BCF"/>
    <w:rsid w:val="00D566AF"/>
    <w:rsid w:val="00D56A93"/>
    <w:rsid w:val="00D56E62"/>
    <w:rsid w:val="00D578AB"/>
    <w:rsid w:val="00D57D8F"/>
    <w:rsid w:val="00D602C8"/>
    <w:rsid w:val="00D608EE"/>
    <w:rsid w:val="00D62239"/>
    <w:rsid w:val="00D62410"/>
    <w:rsid w:val="00D627E4"/>
    <w:rsid w:val="00D6285C"/>
    <w:rsid w:val="00D63835"/>
    <w:rsid w:val="00D63C65"/>
    <w:rsid w:val="00D64118"/>
    <w:rsid w:val="00D67364"/>
    <w:rsid w:val="00D67663"/>
    <w:rsid w:val="00D713F6"/>
    <w:rsid w:val="00D71741"/>
    <w:rsid w:val="00D726FC"/>
    <w:rsid w:val="00D729AF"/>
    <w:rsid w:val="00D72F6C"/>
    <w:rsid w:val="00D735C9"/>
    <w:rsid w:val="00D748C7"/>
    <w:rsid w:val="00D7575D"/>
    <w:rsid w:val="00D765B4"/>
    <w:rsid w:val="00D769D9"/>
    <w:rsid w:val="00D76BBF"/>
    <w:rsid w:val="00D77A6B"/>
    <w:rsid w:val="00D811BA"/>
    <w:rsid w:val="00D83915"/>
    <w:rsid w:val="00D84BA1"/>
    <w:rsid w:val="00D84DA5"/>
    <w:rsid w:val="00D85438"/>
    <w:rsid w:val="00D85D83"/>
    <w:rsid w:val="00D862E1"/>
    <w:rsid w:val="00D8712F"/>
    <w:rsid w:val="00D9057D"/>
    <w:rsid w:val="00D921BB"/>
    <w:rsid w:val="00D9390A"/>
    <w:rsid w:val="00D93A8E"/>
    <w:rsid w:val="00D9434E"/>
    <w:rsid w:val="00D94EB5"/>
    <w:rsid w:val="00D95C7A"/>
    <w:rsid w:val="00D9629A"/>
    <w:rsid w:val="00D96708"/>
    <w:rsid w:val="00D96D29"/>
    <w:rsid w:val="00DA03B8"/>
    <w:rsid w:val="00DA0E0D"/>
    <w:rsid w:val="00DA138E"/>
    <w:rsid w:val="00DA17BD"/>
    <w:rsid w:val="00DA1A64"/>
    <w:rsid w:val="00DA2326"/>
    <w:rsid w:val="00DA23AB"/>
    <w:rsid w:val="00DA2F2B"/>
    <w:rsid w:val="00DA3AD0"/>
    <w:rsid w:val="00DA44D6"/>
    <w:rsid w:val="00DA47E5"/>
    <w:rsid w:val="00DA4A9B"/>
    <w:rsid w:val="00DA51E8"/>
    <w:rsid w:val="00DA5A6B"/>
    <w:rsid w:val="00DA5B5B"/>
    <w:rsid w:val="00DA5E4F"/>
    <w:rsid w:val="00DA5E58"/>
    <w:rsid w:val="00DA6214"/>
    <w:rsid w:val="00DA6E86"/>
    <w:rsid w:val="00DA6F83"/>
    <w:rsid w:val="00DA738A"/>
    <w:rsid w:val="00DA7C2B"/>
    <w:rsid w:val="00DB03AE"/>
    <w:rsid w:val="00DB10D8"/>
    <w:rsid w:val="00DB1771"/>
    <w:rsid w:val="00DB2AA0"/>
    <w:rsid w:val="00DB3478"/>
    <w:rsid w:val="00DB3858"/>
    <w:rsid w:val="00DB3C91"/>
    <w:rsid w:val="00DB4079"/>
    <w:rsid w:val="00DB41EC"/>
    <w:rsid w:val="00DB5F7F"/>
    <w:rsid w:val="00DB6A30"/>
    <w:rsid w:val="00DB7229"/>
    <w:rsid w:val="00DB759D"/>
    <w:rsid w:val="00DC0562"/>
    <w:rsid w:val="00DC0BB9"/>
    <w:rsid w:val="00DC0BF3"/>
    <w:rsid w:val="00DC0F5E"/>
    <w:rsid w:val="00DC14E3"/>
    <w:rsid w:val="00DC1AAF"/>
    <w:rsid w:val="00DC4DAF"/>
    <w:rsid w:val="00DC5752"/>
    <w:rsid w:val="00DC6BAA"/>
    <w:rsid w:val="00DC6BD3"/>
    <w:rsid w:val="00DD00DF"/>
    <w:rsid w:val="00DD048F"/>
    <w:rsid w:val="00DD053C"/>
    <w:rsid w:val="00DD0975"/>
    <w:rsid w:val="00DD0D6D"/>
    <w:rsid w:val="00DD18A8"/>
    <w:rsid w:val="00DD27AD"/>
    <w:rsid w:val="00DD458C"/>
    <w:rsid w:val="00DD4D5A"/>
    <w:rsid w:val="00DD51F1"/>
    <w:rsid w:val="00DD529C"/>
    <w:rsid w:val="00DD5F44"/>
    <w:rsid w:val="00DD69E2"/>
    <w:rsid w:val="00DE0A7D"/>
    <w:rsid w:val="00DE0B61"/>
    <w:rsid w:val="00DE2079"/>
    <w:rsid w:val="00DE2F44"/>
    <w:rsid w:val="00DE30AC"/>
    <w:rsid w:val="00DE3338"/>
    <w:rsid w:val="00DE3A1E"/>
    <w:rsid w:val="00DE3A71"/>
    <w:rsid w:val="00DE4FFE"/>
    <w:rsid w:val="00DE51B6"/>
    <w:rsid w:val="00DE58DE"/>
    <w:rsid w:val="00DE5D8F"/>
    <w:rsid w:val="00DE5EAA"/>
    <w:rsid w:val="00DE6506"/>
    <w:rsid w:val="00DE7C18"/>
    <w:rsid w:val="00DF16FC"/>
    <w:rsid w:val="00DF20AF"/>
    <w:rsid w:val="00DF21A1"/>
    <w:rsid w:val="00DF26EB"/>
    <w:rsid w:val="00DF3E7D"/>
    <w:rsid w:val="00DF4306"/>
    <w:rsid w:val="00DF439B"/>
    <w:rsid w:val="00DF539D"/>
    <w:rsid w:val="00DF68EA"/>
    <w:rsid w:val="00DF6C70"/>
    <w:rsid w:val="00E000D8"/>
    <w:rsid w:val="00E00B4F"/>
    <w:rsid w:val="00E017F7"/>
    <w:rsid w:val="00E01EEC"/>
    <w:rsid w:val="00E0308F"/>
    <w:rsid w:val="00E046A1"/>
    <w:rsid w:val="00E05B7B"/>
    <w:rsid w:val="00E06254"/>
    <w:rsid w:val="00E0654E"/>
    <w:rsid w:val="00E068D9"/>
    <w:rsid w:val="00E07C2E"/>
    <w:rsid w:val="00E1040D"/>
    <w:rsid w:val="00E11306"/>
    <w:rsid w:val="00E128B4"/>
    <w:rsid w:val="00E13FA2"/>
    <w:rsid w:val="00E16A68"/>
    <w:rsid w:val="00E17850"/>
    <w:rsid w:val="00E2279C"/>
    <w:rsid w:val="00E258B0"/>
    <w:rsid w:val="00E25B65"/>
    <w:rsid w:val="00E26513"/>
    <w:rsid w:val="00E26B7B"/>
    <w:rsid w:val="00E303A6"/>
    <w:rsid w:val="00E31665"/>
    <w:rsid w:val="00E32197"/>
    <w:rsid w:val="00E326C1"/>
    <w:rsid w:val="00E33253"/>
    <w:rsid w:val="00E3361A"/>
    <w:rsid w:val="00E34341"/>
    <w:rsid w:val="00E34D0E"/>
    <w:rsid w:val="00E3549A"/>
    <w:rsid w:val="00E355C4"/>
    <w:rsid w:val="00E35F8B"/>
    <w:rsid w:val="00E36F80"/>
    <w:rsid w:val="00E371C6"/>
    <w:rsid w:val="00E376E5"/>
    <w:rsid w:val="00E37E0A"/>
    <w:rsid w:val="00E413B3"/>
    <w:rsid w:val="00E418F4"/>
    <w:rsid w:val="00E45205"/>
    <w:rsid w:val="00E4703B"/>
    <w:rsid w:val="00E528DF"/>
    <w:rsid w:val="00E5312F"/>
    <w:rsid w:val="00E54335"/>
    <w:rsid w:val="00E561F9"/>
    <w:rsid w:val="00E56DF9"/>
    <w:rsid w:val="00E57863"/>
    <w:rsid w:val="00E57E7D"/>
    <w:rsid w:val="00E603CC"/>
    <w:rsid w:val="00E605A9"/>
    <w:rsid w:val="00E62CC1"/>
    <w:rsid w:val="00E634F9"/>
    <w:rsid w:val="00E63A53"/>
    <w:rsid w:val="00E63F4C"/>
    <w:rsid w:val="00E64485"/>
    <w:rsid w:val="00E64954"/>
    <w:rsid w:val="00E64F05"/>
    <w:rsid w:val="00E65686"/>
    <w:rsid w:val="00E6603B"/>
    <w:rsid w:val="00E67353"/>
    <w:rsid w:val="00E67378"/>
    <w:rsid w:val="00E71BCC"/>
    <w:rsid w:val="00E72808"/>
    <w:rsid w:val="00E7287E"/>
    <w:rsid w:val="00E730B5"/>
    <w:rsid w:val="00E730F4"/>
    <w:rsid w:val="00E737E3"/>
    <w:rsid w:val="00E741D7"/>
    <w:rsid w:val="00E75EC6"/>
    <w:rsid w:val="00E77F37"/>
    <w:rsid w:val="00E80300"/>
    <w:rsid w:val="00E81454"/>
    <w:rsid w:val="00E8238B"/>
    <w:rsid w:val="00E825C2"/>
    <w:rsid w:val="00E82620"/>
    <w:rsid w:val="00E83911"/>
    <w:rsid w:val="00E84250"/>
    <w:rsid w:val="00E84704"/>
    <w:rsid w:val="00E8495B"/>
    <w:rsid w:val="00E84CC4"/>
    <w:rsid w:val="00E84D3B"/>
    <w:rsid w:val="00E84DBD"/>
    <w:rsid w:val="00E902A3"/>
    <w:rsid w:val="00E916E0"/>
    <w:rsid w:val="00E9232F"/>
    <w:rsid w:val="00E935DA"/>
    <w:rsid w:val="00E939C5"/>
    <w:rsid w:val="00E945A0"/>
    <w:rsid w:val="00E955E8"/>
    <w:rsid w:val="00E960FB"/>
    <w:rsid w:val="00E97D77"/>
    <w:rsid w:val="00EA0CCB"/>
    <w:rsid w:val="00EA1FA2"/>
    <w:rsid w:val="00EA4A2A"/>
    <w:rsid w:val="00EA5654"/>
    <w:rsid w:val="00EA6991"/>
    <w:rsid w:val="00EB0112"/>
    <w:rsid w:val="00EB0116"/>
    <w:rsid w:val="00EB0648"/>
    <w:rsid w:val="00EB2056"/>
    <w:rsid w:val="00EB245A"/>
    <w:rsid w:val="00EB2515"/>
    <w:rsid w:val="00EB27E1"/>
    <w:rsid w:val="00EB2F76"/>
    <w:rsid w:val="00EB3083"/>
    <w:rsid w:val="00EB38E7"/>
    <w:rsid w:val="00EB3975"/>
    <w:rsid w:val="00EB3A46"/>
    <w:rsid w:val="00EB44EC"/>
    <w:rsid w:val="00EB485B"/>
    <w:rsid w:val="00EB523D"/>
    <w:rsid w:val="00EB59AF"/>
    <w:rsid w:val="00EB633E"/>
    <w:rsid w:val="00EB6C6F"/>
    <w:rsid w:val="00EB72D2"/>
    <w:rsid w:val="00EC0203"/>
    <w:rsid w:val="00EC11FE"/>
    <w:rsid w:val="00EC24C4"/>
    <w:rsid w:val="00EC2509"/>
    <w:rsid w:val="00EC2A49"/>
    <w:rsid w:val="00EC2AE4"/>
    <w:rsid w:val="00EC3EC4"/>
    <w:rsid w:val="00EC4630"/>
    <w:rsid w:val="00EC4F48"/>
    <w:rsid w:val="00EC5394"/>
    <w:rsid w:val="00EC55A3"/>
    <w:rsid w:val="00EC592E"/>
    <w:rsid w:val="00EC5D81"/>
    <w:rsid w:val="00EC6761"/>
    <w:rsid w:val="00EC7801"/>
    <w:rsid w:val="00ED09B6"/>
    <w:rsid w:val="00ED221E"/>
    <w:rsid w:val="00ED2366"/>
    <w:rsid w:val="00ED24D6"/>
    <w:rsid w:val="00ED258C"/>
    <w:rsid w:val="00ED2D7F"/>
    <w:rsid w:val="00ED2DD4"/>
    <w:rsid w:val="00ED3ED9"/>
    <w:rsid w:val="00ED4418"/>
    <w:rsid w:val="00ED4B3A"/>
    <w:rsid w:val="00ED4CE0"/>
    <w:rsid w:val="00ED6D91"/>
    <w:rsid w:val="00ED7175"/>
    <w:rsid w:val="00ED7369"/>
    <w:rsid w:val="00ED788F"/>
    <w:rsid w:val="00EE0C64"/>
    <w:rsid w:val="00EE1706"/>
    <w:rsid w:val="00EE3138"/>
    <w:rsid w:val="00EE314A"/>
    <w:rsid w:val="00EE3467"/>
    <w:rsid w:val="00EE4122"/>
    <w:rsid w:val="00EE4D3C"/>
    <w:rsid w:val="00EE503B"/>
    <w:rsid w:val="00EE50B4"/>
    <w:rsid w:val="00EE6456"/>
    <w:rsid w:val="00EF1E23"/>
    <w:rsid w:val="00EF25A9"/>
    <w:rsid w:val="00EF28C5"/>
    <w:rsid w:val="00EF2A85"/>
    <w:rsid w:val="00EF39F2"/>
    <w:rsid w:val="00EF4319"/>
    <w:rsid w:val="00EF55E2"/>
    <w:rsid w:val="00EF6A43"/>
    <w:rsid w:val="00EF6FD6"/>
    <w:rsid w:val="00EF7798"/>
    <w:rsid w:val="00EF7DAF"/>
    <w:rsid w:val="00F00727"/>
    <w:rsid w:val="00F00F93"/>
    <w:rsid w:val="00F01291"/>
    <w:rsid w:val="00F01630"/>
    <w:rsid w:val="00F019A5"/>
    <w:rsid w:val="00F02CC9"/>
    <w:rsid w:val="00F0350A"/>
    <w:rsid w:val="00F04DEC"/>
    <w:rsid w:val="00F058C7"/>
    <w:rsid w:val="00F05AED"/>
    <w:rsid w:val="00F05CF6"/>
    <w:rsid w:val="00F06059"/>
    <w:rsid w:val="00F0777B"/>
    <w:rsid w:val="00F10624"/>
    <w:rsid w:val="00F10680"/>
    <w:rsid w:val="00F10960"/>
    <w:rsid w:val="00F11210"/>
    <w:rsid w:val="00F11D02"/>
    <w:rsid w:val="00F12189"/>
    <w:rsid w:val="00F12197"/>
    <w:rsid w:val="00F1227C"/>
    <w:rsid w:val="00F13AB0"/>
    <w:rsid w:val="00F1666C"/>
    <w:rsid w:val="00F16E73"/>
    <w:rsid w:val="00F1726C"/>
    <w:rsid w:val="00F1738C"/>
    <w:rsid w:val="00F1757E"/>
    <w:rsid w:val="00F175AD"/>
    <w:rsid w:val="00F207F1"/>
    <w:rsid w:val="00F20A10"/>
    <w:rsid w:val="00F20F45"/>
    <w:rsid w:val="00F217F5"/>
    <w:rsid w:val="00F22C69"/>
    <w:rsid w:val="00F24EFF"/>
    <w:rsid w:val="00F25629"/>
    <w:rsid w:val="00F25EBB"/>
    <w:rsid w:val="00F26254"/>
    <w:rsid w:val="00F2728A"/>
    <w:rsid w:val="00F27B9D"/>
    <w:rsid w:val="00F30242"/>
    <w:rsid w:val="00F30D37"/>
    <w:rsid w:val="00F312E7"/>
    <w:rsid w:val="00F312F2"/>
    <w:rsid w:val="00F34126"/>
    <w:rsid w:val="00F342E4"/>
    <w:rsid w:val="00F345AE"/>
    <w:rsid w:val="00F352BE"/>
    <w:rsid w:val="00F35803"/>
    <w:rsid w:val="00F3727C"/>
    <w:rsid w:val="00F3731D"/>
    <w:rsid w:val="00F3758A"/>
    <w:rsid w:val="00F40EA9"/>
    <w:rsid w:val="00F411E8"/>
    <w:rsid w:val="00F41409"/>
    <w:rsid w:val="00F41B73"/>
    <w:rsid w:val="00F4236D"/>
    <w:rsid w:val="00F424A8"/>
    <w:rsid w:val="00F43366"/>
    <w:rsid w:val="00F43525"/>
    <w:rsid w:val="00F43B37"/>
    <w:rsid w:val="00F447CF"/>
    <w:rsid w:val="00F46CCA"/>
    <w:rsid w:val="00F472E6"/>
    <w:rsid w:val="00F47980"/>
    <w:rsid w:val="00F47FE9"/>
    <w:rsid w:val="00F504BD"/>
    <w:rsid w:val="00F5163A"/>
    <w:rsid w:val="00F5591F"/>
    <w:rsid w:val="00F563E3"/>
    <w:rsid w:val="00F56A1D"/>
    <w:rsid w:val="00F576D7"/>
    <w:rsid w:val="00F57F44"/>
    <w:rsid w:val="00F600CA"/>
    <w:rsid w:val="00F60408"/>
    <w:rsid w:val="00F6056C"/>
    <w:rsid w:val="00F60713"/>
    <w:rsid w:val="00F60A8C"/>
    <w:rsid w:val="00F61495"/>
    <w:rsid w:val="00F6169B"/>
    <w:rsid w:val="00F6229F"/>
    <w:rsid w:val="00F62AF5"/>
    <w:rsid w:val="00F641FC"/>
    <w:rsid w:val="00F6420F"/>
    <w:rsid w:val="00F66819"/>
    <w:rsid w:val="00F66E5B"/>
    <w:rsid w:val="00F670D1"/>
    <w:rsid w:val="00F70F5E"/>
    <w:rsid w:val="00F718C4"/>
    <w:rsid w:val="00F71993"/>
    <w:rsid w:val="00F71C4B"/>
    <w:rsid w:val="00F74111"/>
    <w:rsid w:val="00F741A6"/>
    <w:rsid w:val="00F74687"/>
    <w:rsid w:val="00F7492F"/>
    <w:rsid w:val="00F76A12"/>
    <w:rsid w:val="00F76E10"/>
    <w:rsid w:val="00F77BE6"/>
    <w:rsid w:val="00F80A64"/>
    <w:rsid w:val="00F812F6"/>
    <w:rsid w:val="00F81583"/>
    <w:rsid w:val="00F8346E"/>
    <w:rsid w:val="00F83C65"/>
    <w:rsid w:val="00F83C7E"/>
    <w:rsid w:val="00F84356"/>
    <w:rsid w:val="00F851AE"/>
    <w:rsid w:val="00F85738"/>
    <w:rsid w:val="00F86B7A"/>
    <w:rsid w:val="00F86FF3"/>
    <w:rsid w:val="00F8744B"/>
    <w:rsid w:val="00F87A9F"/>
    <w:rsid w:val="00F909A1"/>
    <w:rsid w:val="00F90CEC"/>
    <w:rsid w:val="00F9159B"/>
    <w:rsid w:val="00F93073"/>
    <w:rsid w:val="00F93CDD"/>
    <w:rsid w:val="00F94DA8"/>
    <w:rsid w:val="00F94F40"/>
    <w:rsid w:val="00F953B5"/>
    <w:rsid w:val="00F95AF1"/>
    <w:rsid w:val="00F95F83"/>
    <w:rsid w:val="00F9613E"/>
    <w:rsid w:val="00F971A1"/>
    <w:rsid w:val="00F97902"/>
    <w:rsid w:val="00FA02EA"/>
    <w:rsid w:val="00FA035D"/>
    <w:rsid w:val="00FA0554"/>
    <w:rsid w:val="00FA0D0B"/>
    <w:rsid w:val="00FA1248"/>
    <w:rsid w:val="00FA1CC7"/>
    <w:rsid w:val="00FA33AD"/>
    <w:rsid w:val="00FA4583"/>
    <w:rsid w:val="00FA47C7"/>
    <w:rsid w:val="00FA6468"/>
    <w:rsid w:val="00FA6C36"/>
    <w:rsid w:val="00FA7255"/>
    <w:rsid w:val="00FA78D2"/>
    <w:rsid w:val="00FA7A4D"/>
    <w:rsid w:val="00FA7DD4"/>
    <w:rsid w:val="00FB0015"/>
    <w:rsid w:val="00FB00B0"/>
    <w:rsid w:val="00FB113F"/>
    <w:rsid w:val="00FB1DA5"/>
    <w:rsid w:val="00FB2BE6"/>
    <w:rsid w:val="00FB4578"/>
    <w:rsid w:val="00FB49AA"/>
    <w:rsid w:val="00FB4BA5"/>
    <w:rsid w:val="00FB5BA5"/>
    <w:rsid w:val="00FB6BB8"/>
    <w:rsid w:val="00FB6EDB"/>
    <w:rsid w:val="00FC0988"/>
    <w:rsid w:val="00FC0DCE"/>
    <w:rsid w:val="00FC0F48"/>
    <w:rsid w:val="00FC27E3"/>
    <w:rsid w:val="00FC2A77"/>
    <w:rsid w:val="00FC32E4"/>
    <w:rsid w:val="00FC362D"/>
    <w:rsid w:val="00FC3980"/>
    <w:rsid w:val="00FC3C02"/>
    <w:rsid w:val="00FC41BF"/>
    <w:rsid w:val="00FC584D"/>
    <w:rsid w:val="00FC5FB3"/>
    <w:rsid w:val="00FC61E9"/>
    <w:rsid w:val="00FC6EBD"/>
    <w:rsid w:val="00FC70E3"/>
    <w:rsid w:val="00FC77B1"/>
    <w:rsid w:val="00FC7DC5"/>
    <w:rsid w:val="00FC7F85"/>
    <w:rsid w:val="00FD0BC5"/>
    <w:rsid w:val="00FD149A"/>
    <w:rsid w:val="00FD152B"/>
    <w:rsid w:val="00FD2450"/>
    <w:rsid w:val="00FD3BF2"/>
    <w:rsid w:val="00FD4072"/>
    <w:rsid w:val="00FD49A9"/>
    <w:rsid w:val="00FD6B83"/>
    <w:rsid w:val="00FD705B"/>
    <w:rsid w:val="00FE0154"/>
    <w:rsid w:val="00FE0243"/>
    <w:rsid w:val="00FE1156"/>
    <w:rsid w:val="00FE1BB2"/>
    <w:rsid w:val="00FE2560"/>
    <w:rsid w:val="00FE2FF4"/>
    <w:rsid w:val="00FE311F"/>
    <w:rsid w:val="00FE32E7"/>
    <w:rsid w:val="00FE374F"/>
    <w:rsid w:val="00FE3834"/>
    <w:rsid w:val="00FE3972"/>
    <w:rsid w:val="00FE4450"/>
    <w:rsid w:val="00FE4523"/>
    <w:rsid w:val="00FE59C4"/>
    <w:rsid w:val="00FE5C17"/>
    <w:rsid w:val="00FE6E90"/>
    <w:rsid w:val="00FF15E8"/>
    <w:rsid w:val="00FF1969"/>
    <w:rsid w:val="00FF2AFE"/>
    <w:rsid w:val="00FF2DAF"/>
    <w:rsid w:val="00FF4D7A"/>
    <w:rsid w:val="00FF58D1"/>
    <w:rsid w:val="00FF5D18"/>
    <w:rsid w:val="00FF6530"/>
    <w:rsid w:val="00FF6AFA"/>
    <w:rsid w:val="00FF6F36"/>
    <w:rsid w:val="00FF7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C28FB6"/>
  <w15:docId w15:val="{091E7F0A-E1DD-4C95-841F-2A035478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6DA"/>
    <w:pPr>
      <w:spacing w:line="240" w:lineRule="atLeast"/>
    </w:pPr>
    <w:rPr>
      <w:rFonts w:ascii="Georgia" w:hAnsi="Georgia"/>
      <w:sz w:val="18"/>
      <w:szCs w:val="24"/>
      <w:lang w:val="en-GB"/>
    </w:rPr>
  </w:style>
  <w:style w:type="paragraph" w:styleId="Heading1">
    <w:name w:val="heading 1"/>
    <w:aliases w:val="Livello 1,ITT t1,PA Chapter,TE,Level 1,h1"/>
    <w:basedOn w:val="STDDOCHeaderChapter"/>
    <w:next w:val="BodytextJustified"/>
    <w:link w:val="Heading1Char"/>
    <w:qFormat/>
    <w:rsid w:val="00F70F5E"/>
    <w:pPr>
      <w:numPr>
        <w:numId w:val="3"/>
      </w:numPr>
      <w:spacing w:after="240" w:line="240" w:lineRule="auto"/>
      <w:outlineLvl w:val="0"/>
    </w:pPr>
    <w:rPr>
      <w:caps/>
      <w:sz w:val="28"/>
      <w:lang w:val="en-GB"/>
    </w:rPr>
  </w:style>
  <w:style w:type="paragraph" w:styleId="Heading2">
    <w:name w:val="heading 2"/>
    <w:aliases w:val="H2,h2"/>
    <w:basedOn w:val="Normal"/>
    <w:next w:val="BodytextJustified"/>
    <w:qFormat/>
    <w:rsid w:val="00EE0C64"/>
    <w:pPr>
      <w:keepNext/>
      <w:numPr>
        <w:ilvl w:val="1"/>
        <w:numId w:val="3"/>
      </w:numPr>
      <w:spacing w:before="240" w:after="120" w:line="240" w:lineRule="auto"/>
      <w:outlineLvl w:val="1"/>
    </w:pPr>
    <w:rPr>
      <w:rFonts w:cs="Arial"/>
      <w:b/>
      <w:bCs/>
      <w:iCs/>
      <w:sz w:val="28"/>
      <w:szCs w:val="28"/>
    </w:rPr>
  </w:style>
  <w:style w:type="paragraph" w:styleId="Heading3">
    <w:name w:val="heading 3"/>
    <w:aliases w:val="H3,h3,Heading 3 Char,Heading 3 Char1 Char,Heading 3 Char Char Char,H3 Char Char Char,h3 Char Char Char,H3 Char1 Char,h3 Char1 Char,Heading 3 Char1 Char Char1 Char,Heading 3 Char Char Char Char1 Char,H3 Char Char Char Char1 Char,Heading 3 Char1"/>
    <w:basedOn w:val="Normal"/>
    <w:next w:val="BodytextJustified"/>
    <w:qFormat/>
    <w:rsid w:val="00EE0C64"/>
    <w:pPr>
      <w:keepNext/>
      <w:numPr>
        <w:ilvl w:val="2"/>
        <w:numId w:val="3"/>
      </w:numPr>
      <w:spacing w:before="240" w:after="120" w:line="240" w:lineRule="auto"/>
      <w:outlineLvl w:val="2"/>
    </w:pPr>
    <w:rPr>
      <w:rFonts w:cs="Arial"/>
      <w:b/>
      <w:bCs/>
      <w:i/>
      <w:sz w:val="26"/>
      <w:szCs w:val="26"/>
    </w:rPr>
  </w:style>
  <w:style w:type="paragraph" w:styleId="Heading4">
    <w:name w:val="heading 4"/>
    <w:basedOn w:val="Normal"/>
    <w:next w:val="BodytextJustified"/>
    <w:qFormat/>
    <w:rsid w:val="00F70F5E"/>
    <w:pPr>
      <w:keepNext/>
      <w:numPr>
        <w:ilvl w:val="3"/>
        <w:numId w:val="3"/>
      </w:numPr>
      <w:spacing w:before="240" w:after="120" w:line="240" w:lineRule="auto"/>
      <w:outlineLvl w:val="3"/>
    </w:pPr>
    <w:rPr>
      <w:b/>
      <w:bCs/>
      <w:sz w:val="24"/>
      <w:szCs w:val="28"/>
    </w:rPr>
  </w:style>
  <w:style w:type="paragraph" w:styleId="Heading5">
    <w:name w:val="heading 5"/>
    <w:basedOn w:val="Normal"/>
    <w:next w:val="BodytextJustified"/>
    <w:qFormat/>
    <w:locked/>
    <w:rsid w:val="00F70F5E"/>
    <w:pPr>
      <w:keepNext/>
      <w:numPr>
        <w:ilvl w:val="4"/>
        <w:numId w:val="3"/>
      </w:numPr>
      <w:spacing w:before="240" w:after="60" w:line="240" w:lineRule="auto"/>
      <w:outlineLvl w:val="4"/>
    </w:pPr>
    <w:rPr>
      <w:b/>
      <w:bCs/>
      <w:i/>
      <w:iCs/>
      <w:sz w:val="24"/>
      <w:szCs w:val="26"/>
    </w:rPr>
  </w:style>
  <w:style w:type="paragraph" w:styleId="Heading6">
    <w:name w:val="heading 6"/>
    <w:basedOn w:val="Normal"/>
    <w:next w:val="BodytextJustified"/>
    <w:qFormat/>
    <w:rsid w:val="00F70F5E"/>
    <w:pPr>
      <w:numPr>
        <w:ilvl w:val="5"/>
        <w:numId w:val="3"/>
      </w:numPr>
      <w:spacing w:before="240" w:after="60" w:line="240" w:lineRule="auto"/>
      <w:outlineLvl w:val="5"/>
    </w:pPr>
    <w:rPr>
      <w:bCs/>
      <w:sz w:val="24"/>
      <w:szCs w:val="22"/>
    </w:rPr>
  </w:style>
  <w:style w:type="paragraph" w:styleId="Heading7">
    <w:name w:val="heading 7"/>
    <w:basedOn w:val="Normal"/>
    <w:next w:val="BodytextJustified"/>
    <w:qFormat/>
    <w:rsid w:val="00F70F5E"/>
    <w:pPr>
      <w:numPr>
        <w:ilvl w:val="6"/>
        <w:numId w:val="3"/>
      </w:numPr>
      <w:spacing w:before="240" w:after="60" w:line="240" w:lineRule="auto"/>
      <w:outlineLvl w:val="6"/>
    </w:pPr>
    <w:rPr>
      <w:i/>
      <w:sz w:val="24"/>
    </w:rPr>
  </w:style>
  <w:style w:type="paragraph" w:styleId="Heading8">
    <w:name w:val="heading 8"/>
    <w:basedOn w:val="Normal"/>
    <w:next w:val="BodytextJustified"/>
    <w:qFormat/>
    <w:rsid w:val="00F70F5E"/>
    <w:pPr>
      <w:numPr>
        <w:ilvl w:val="7"/>
        <w:numId w:val="3"/>
      </w:numPr>
      <w:spacing w:before="240" w:after="60" w:line="240" w:lineRule="auto"/>
      <w:outlineLvl w:val="7"/>
    </w:pPr>
    <w:rPr>
      <w:iCs/>
      <w:sz w:val="24"/>
    </w:rPr>
  </w:style>
  <w:style w:type="paragraph" w:styleId="Heading9">
    <w:name w:val="heading 9"/>
    <w:basedOn w:val="Normal"/>
    <w:next w:val="BodytextJustified"/>
    <w:qFormat/>
    <w:rsid w:val="00F70F5E"/>
    <w:pPr>
      <w:numPr>
        <w:ilvl w:val="8"/>
        <w:numId w:val="2"/>
      </w:numPr>
      <w:tabs>
        <w:tab w:val="clear" w:pos="1728"/>
        <w:tab w:val="num" w:pos="1584"/>
      </w:tabs>
      <w:spacing w:before="240" w:after="60" w:line="240" w:lineRule="auto"/>
      <w:outlineLvl w:val="8"/>
    </w:pPr>
    <w:rPr>
      <w:rFonts w:cs="Arial"/>
      <w:i/>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DDOCDocumentTitleLabel">
    <w:name w:val="STD DOC Document Title Label"/>
    <w:basedOn w:val="Normal"/>
    <w:rsid w:val="0083072D"/>
    <w:pPr>
      <w:spacing w:before="1160" w:after="240"/>
    </w:pPr>
    <w:rPr>
      <w:b/>
    </w:rPr>
  </w:style>
  <w:style w:type="paragraph" w:customStyle="1" w:styleId="STDDOCTitle">
    <w:name w:val="STD DOC Title"/>
    <w:basedOn w:val="Normal"/>
    <w:rsid w:val="0083072D"/>
    <w:pPr>
      <w:spacing w:line="480" w:lineRule="exact"/>
    </w:pPr>
    <w:rPr>
      <w:b/>
      <w:bCs/>
      <w:sz w:val="36"/>
      <w:szCs w:val="20"/>
    </w:rPr>
  </w:style>
  <w:style w:type="character" w:styleId="FollowedHyperlink">
    <w:name w:val="FollowedHyperlink"/>
    <w:basedOn w:val="DefaultParagraphFont"/>
    <w:rsid w:val="003344E2"/>
    <w:rPr>
      <w:color w:val="800080"/>
      <w:u w:val="single"/>
    </w:rPr>
  </w:style>
  <w:style w:type="paragraph" w:styleId="TOC1">
    <w:name w:val="toc 1"/>
    <w:basedOn w:val="Normal"/>
    <w:next w:val="Normal"/>
    <w:uiPriority w:val="39"/>
    <w:locked/>
    <w:rsid w:val="00130C89"/>
    <w:pPr>
      <w:tabs>
        <w:tab w:val="left" w:pos="397"/>
        <w:tab w:val="right" w:leader="dot" w:pos="9630"/>
      </w:tabs>
    </w:pPr>
    <w:rPr>
      <w:b/>
      <w:bCs/>
      <w:caps/>
      <w:noProof/>
      <w:szCs w:val="20"/>
    </w:rPr>
  </w:style>
  <w:style w:type="paragraph" w:styleId="TOC2">
    <w:name w:val="toc 2"/>
    <w:basedOn w:val="Normal"/>
    <w:next w:val="Normal"/>
    <w:autoRedefine/>
    <w:uiPriority w:val="39"/>
    <w:locked/>
    <w:rsid w:val="00500BC2"/>
    <w:pPr>
      <w:tabs>
        <w:tab w:val="left" w:pos="454"/>
        <w:tab w:val="right" w:leader="dot" w:pos="9630"/>
      </w:tabs>
    </w:pPr>
    <w:rPr>
      <w:noProof/>
      <w:szCs w:val="20"/>
    </w:rPr>
  </w:style>
  <w:style w:type="paragraph" w:styleId="TOC3">
    <w:name w:val="toc 3"/>
    <w:basedOn w:val="Normal"/>
    <w:next w:val="Normal"/>
    <w:autoRedefine/>
    <w:uiPriority w:val="39"/>
    <w:locked/>
    <w:rsid w:val="00500BC2"/>
    <w:pPr>
      <w:tabs>
        <w:tab w:val="left" w:pos="567"/>
        <w:tab w:val="right" w:leader="dot" w:pos="9630"/>
      </w:tabs>
    </w:pPr>
    <w:rPr>
      <w:noProof/>
      <w:szCs w:val="20"/>
    </w:rPr>
  </w:style>
  <w:style w:type="paragraph" w:styleId="FootnoteText">
    <w:name w:val="footnote text"/>
    <w:basedOn w:val="Normal"/>
    <w:semiHidden/>
    <w:rPr>
      <w:szCs w:val="20"/>
      <w:lang w:val="it-IT"/>
    </w:rPr>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locked/>
    <w:rsid w:val="00500BC2"/>
    <w:pPr>
      <w:tabs>
        <w:tab w:val="left" w:pos="709"/>
        <w:tab w:val="right" w:leader="dot" w:pos="9628"/>
      </w:tabs>
    </w:pPr>
  </w:style>
  <w:style w:type="paragraph" w:styleId="TOC5">
    <w:name w:val="toc 5"/>
    <w:basedOn w:val="Normal"/>
    <w:next w:val="Normal"/>
    <w:autoRedefine/>
    <w:semiHidden/>
    <w:rsid w:val="004E5D06"/>
    <w:pPr>
      <w:tabs>
        <w:tab w:val="left" w:pos="448"/>
        <w:tab w:val="right" w:leader="dot" w:pos="9628"/>
      </w:tabs>
    </w:pPr>
  </w:style>
  <w:style w:type="paragraph" w:styleId="TOC6">
    <w:name w:val="toc 6"/>
    <w:basedOn w:val="Normal"/>
    <w:next w:val="Normal"/>
    <w:autoRedefine/>
    <w:semiHidden/>
    <w:rsid w:val="004E5D06"/>
    <w:pPr>
      <w:tabs>
        <w:tab w:val="left" w:pos="448"/>
        <w:tab w:val="right" w:leader="dot" w:pos="9628"/>
      </w:tabs>
    </w:pPr>
  </w:style>
  <w:style w:type="paragraph" w:styleId="TOC7">
    <w:name w:val="toc 7"/>
    <w:basedOn w:val="Normal"/>
    <w:next w:val="Normal"/>
    <w:autoRedefine/>
    <w:semiHidden/>
    <w:rsid w:val="004E5D06"/>
    <w:pPr>
      <w:tabs>
        <w:tab w:val="left" w:pos="448"/>
        <w:tab w:val="right" w:leader="dot" w:pos="9628"/>
      </w:tabs>
    </w:pPr>
  </w:style>
  <w:style w:type="paragraph" w:styleId="TOC8">
    <w:name w:val="toc 8"/>
    <w:basedOn w:val="Normal"/>
    <w:next w:val="Normal"/>
    <w:autoRedefine/>
    <w:semiHidden/>
    <w:rsid w:val="004E5D06"/>
    <w:pPr>
      <w:tabs>
        <w:tab w:val="left" w:pos="448"/>
        <w:tab w:val="right" w:leader="dot" w:pos="9628"/>
      </w:tabs>
    </w:pPr>
  </w:style>
  <w:style w:type="paragraph" w:styleId="TOC9">
    <w:name w:val="toc 9"/>
    <w:basedOn w:val="Normal"/>
    <w:next w:val="Normal"/>
    <w:autoRedefine/>
    <w:semiHidden/>
    <w:rsid w:val="004E5D06"/>
    <w:pPr>
      <w:tabs>
        <w:tab w:val="left" w:pos="448"/>
        <w:tab w:val="right" w:leader="dot" w:pos="9628"/>
      </w:tabs>
    </w:pPr>
  </w:style>
  <w:style w:type="character" w:styleId="PageNumber">
    <w:name w:val="page number"/>
    <w:basedOn w:val="DefaultParagraphFont"/>
    <w:rsid w:val="0050068B"/>
    <w:rPr>
      <w:rFonts w:ascii="Georgia" w:hAnsi="Georgia"/>
      <w:sz w:val="16"/>
      <w:lang w:val="en-GB"/>
    </w:rPr>
  </w:style>
  <w:style w:type="paragraph" w:customStyle="1" w:styleId="STDDOCData">
    <w:name w:val="STD DOC Data"/>
    <w:basedOn w:val="Normal"/>
    <w:link w:val="STDDOCDataChar"/>
    <w:rsid w:val="004E2A1B"/>
    <w:pPr>
      <w:tabs>
        <w:tab w:val="left" w:pos="1588"/>
      </w:tabs>
    </w:pPr>
  </w:style>
  <w:style w:type="character" w:customStyle="1" w:styleId="STDDOCDataChar">
    <w:name w:val="STD DOC Data Char"/>
    <w:basedOn w:val="DefaultParagraphFont"/>
    <w:link w:val="STDDOCData"/>
    <w:rsid w:val="004E2A1B"/>
    <w:rPr>
      <w:rFonts w:ascii="Georgia" w:hAnsi="Georgia"/>
      <w:sz w:val="18"/>
      <w:szCs w:val="24"/>
      <w:lang w:val="en-US" w:eastAsia="en-US" w:bidi="ar-SA"/>
    </w:rPr>
  </w:style>
  <w:style w:type="paragraph" w:customStyle="1" w:styleId="STDDOCHeader">
    <w:name w:val="STD DOC Header"/>
    <w:link w:val="STDDOCHeaderChar"/>
    <w:rsid w:val="00B646B1"/>
    <w:pPr>
      <w:spacing w:before="240" w:after="240" w:line="240" w:lineRule="exact"/>
    </w:pPr>
    <w:rPr>
      <w:rFonts w:ascii="Georgia" w:hAnsi="Georgia"/>
      <w:b/>
      <w:sz w:val="18"/>
      <w:szCs w:val="24"/>
      <w:lang w:val="de-DE"/>
    </w:rPr>
  </w:style>
  <w:style w:type="character" w:customStyle="1" w:styleId="STDDOCHeaderChar">
    <w:name w:val="STD DOC Header Char"/>
    <w:basedOn w:val="DefaultParagraphFont"/>
    <w:link w:val="STDDOCHeader"/>
    <w:rsid w:val="00B646B1"/>
    <w:rPr>
      <w:rFonts w:ascii="Georgia" w:hAnsi="Georgia"/>
      <w:b/>
      <w:sz w:val="18"/>
      <w:szCs w:val="24"/>
      <w:lang w:val="de-DE" w:eastAsia="en-US" w:bidi="ar-SA"/>
    </w:rPr>
  </w:style>
  <w:style w:type="paragraph" w:customStyle="1" w:styleId="STDDOCDataLabel">
    <w:name w:val="STD DOC Data Label"/>
    <w:link w:val="STDDOCDataLabelCharChar"/>
    <w:rsid w:val="004E2A1B"/>
    <w:pPr>
      <w:tabs>
        <w:tab w:val="left" w:pos="3960"/>
        <w:tab w:val="left" w:pos="4860"/>
        <w:tab w:val="left" w:pos="6840"/>
      </w:tabs>
      <w:spacing w:line="240" w:lineRule="exact"/>
    </w:pPr>
    <w:rPr>
      <w:rFonts w:ascii="Georgia" w:hAnsi="Georgia" w:cs="Georgia"/>
      <w:b/>
      <w:color w:val="211E1E"/>
      <w:sz w:val="18"/>
      <w:szCs w:val="18"/>
      <w:lang w:val="en-GB" w:eastAsia="it-IT"/>
    </w:rPr>
  </w:style>
  <w:style w:type="paragraph" w:customStyle="1" w:styleId="STDDOCHeaderChapter">
    <w:name w:val="STD DOC Header Chapter"/>
    <w:next w:val="Normal"/>
    <w:rsid w:val="00414A05"/>
    <w:pPr>
      <w:numPr>
        <w:numId w:val="1"/>
      </w:numPr>
      <w:spacing w:before="240" w:after="640" w:line="240" w:lineRule="exact"/>
      <w:ind w:hanging="720"/>
    </w:pPr>
    <w:rPr>
      <w:rFonts w:ascii="Georgia" w:hAnsi="Georgia"/>
      <w:b/>
      <w:sz w:val="18"/>
      <w:szCs w:val="24"/>
      <w:lang w:val="de-DE"/>
    </w:rPr>
  </w:style>
  <w:style w:type="character" w:customStyle="1" w:styleId="STDDOCDataLabelCharChar">
    <w:name w:val="STD DOC Data Label Char Char"/>
    <w:basedOn w:val="DefaultParagraphFont"/>
    <w:link w:val="STDDOCDataLabel"/>
    <w:rsid w:val="004E2A1B"/>
    <w:rPr>
      <w:rFonts w:ascii="Georgia" w:hAnsi="Georgia" w:cs="Georgia"/>
      <w:b/>
      <w:color w:val="211E1E"/>
      <w:sz w:val="18"/>
      <w:szCs w:val="18"/>
      <w:lang w:val="en-GB" w:eastAsia="it-IT" w:bidi="ar-SA"/>
    </w:rPr>
  </w:style>
  <w:style w:type="paragraph" w:styleId="Header">
    <w:name w:val="header"/>
    <w:basedOn w:val="Normal"/>
    <w:link w:val="HeaderChar"/>
    <w:rsid w:val="00F86FF3"/>
    <w:pPr>
      <w:tabs>
        <w:tab w:val="center" w:pos="4680"/>
        <w:tab w:val="right" w:pos="9360"/>
      </w:tabs>
    </w:pPr>
  </w:style>
  <w:style w:type="character" w:customStyle="1" w:styleId="HeaderChar">
    <w:name w:val="Header Char"/>
    <w:basedOn w:val="DefaultParagraphFont"/>
    <w:link w:val="Header"/>
    <w:rsid w:val="00F86FF3"/>
    <w:rPr>
      <w:rFonts w:ascii="Georgia" w:hAnsi="Georgia"/>
      <w:sz w:val="18"/>
      <w:szCs w:val="24"/>
      <w:lang w:val="en-US" w:eastAsia="en-US"/>
    </w:rPr>
  </w:style>
  <w:style w:type="character" w:customStyle="1" w:styleId="Label">
    <w:name w:val="Label"/>
    <w:basedOn w:val="DefaultParagraphFont"/>
    <w:rsid w:val="00863139"/>
    <w:rPr>
      <w:rFonts w:ascii="FuturaTMedCon" w:hAnsi="FuturaTMedCon"/>
      <w:noProof/>
      <w:sz w:val="24"/>
    </w:rPr>
  </w:style>
  <w:style w:type="paragraph" w:customStyle="1" w:styleId="ESA-Logo">
    <w:name w:val="ESA-Logo"/>
    <w:basedOn w:val="Normal"/>
    <w:rsid w:val="00192C25"/>
    <w:pPr>
      <w:spacing w:before="447" w:line="240" w:lineRule="auto"/>
      <w:jc w:val="right"/>
    </w:pPr>
    <w:rPr>
      <w:sz w:val="24"/>
    </w:rPr>
  </w:style>
  <w:style w:type="paragraph" w:customStyle="1" w:styleId="sitename">
    <w:name w:val="sitename"/>
    <w:basedOn w:val="Normal"/>
    <w:rsid w:val="00835174"/>
    <w:pPr>
      <w:spacing w:before="227" w:after="227" w:line="400" w:lineRule="atLeast"/>
      <w:ind w:right="-57"/>
      <w:jc w:val="right"/>
    </w:pPr>
    <w:rPr>
      <w:rFonts w:ascii="NotesStyle-BoldTf" w:hAnsi="NotesStyle-BoldTf"/>
      <w:noProof/>
      <w:color w:val="98979C"/>
      <w:sz w:val="40"/>
      <w:szCs w:val="40"/>
    </w:rPr>
  </w:style>
  <w:style w:type="table" w:styleId="TableGrid">
    <w:name w:val="Table Grid"/>
    <w:basedOn w:val="TableNormal"/>
    <w:rsid w:val="00B60F72"/>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Justified">
    <w:name w:val="Body text Justified"/>
    <w:basedOn w:val="Normal"/>
    <w:rsid w:val="00A86486"/>
    <w:pPr>
      <w:spacing w:line="240" w:lineRule="auto"/>
      <w:jc w:val="both"/>
    </w:pPr>
    <w:rPr>
      <w:sz w:val="24"/>
      <w:szCs w:val="20"/>
    </w:rPr>
  </w:style>
  <w:style w:type="character" w:styleId="Hyperlink">
    <w:name w:val="Hyperlink"/>
    <w:basedOn w:val="DefaultParagraphFont"/>
    <w:rsid w:val="00751D59"/>
    <w:rPr>
      <w:color w:val="0000FF"/>
      <w:u w:val="single"/>
    </w:rPr>
  </w:style>
  <w:style w:type="paragraph" w:customStyle="1" w:styleId="ESA-Classification">
    <w:name w:val="ESA-Classification"/>
    <w:basedOn w:val="Normal"/>
    <w:next w:val="Normal"/>
    <w:rsid w:val="00DA5E58"/>
    <w:rPr>
      <w:rFonts w:ascii="NotesEsa" w:hAnsi="NotesEsa"/>
      <w:sz w:val="16"/>
    </w:rPr>
  </w:style>
  <w:style w:type="paragraph" w:styleId="Footer">
    <w:name w:val="footer"/>
    <w:basedOn w:val="Normal"/>
    <w:rsid w:val="007F08DE"/>
    <w:pPr>
      <w:tabs>
        <w:tab w:val="center" w:pos="4153"/>
        <w:tab w:val="right" w:pos="8306"/>
      </w:tabs>
    </w:pPr>
  </w:style>
  <w:style w:type="paragraph" w:customStyle="1" w:styleId="ESA-Signature">
    <w:name w:val="ESA-Signature"/>
    <w:basedOn w:val="Normal"/>
    <w:rsid w:val="00EF2A85"/>
    <w:pPr>
      <w:tabs>
        <w:tab w:val="right" w:pos="9900"/>
      </w:tabs>
      <w:spacing w:line="240" w:lineRule="auto"/>
      <w:ind w:right="360"/>
    </w:pPr>
    <w:rPr>
      <w:b/>
      <w:noProof/>
      <w:color w:val="8B8D8E"/>
      <w:szCs w:val="18"/>
    </w:rPr>
  </w:style>
  <w:style w:type="paragraph" w:customStyle="1" w:styleId="ESA-Logo2">
    <w:name w:val="ESA-Logo2"/>
    <w:basedOn w:val="ESA-Logo"/>
    <w:rsid w:val="00FA7DD4"/>
    <w:pPr>
      <w:spacing w:after="360"/>
    </w:pPr>
  </w:style>
  <w:style w:type="paragraph" w:customStyle="1" w:styleId="Appendix">
    <w:name w:val="Appendix"/>
    <w:basedOn w:val="Heading1"/>
    <w:next w:val="BodytextJustified"/>
    <w:rsid w:val="00564367"/>
    <w:pPr>
      <w:keepNext/>
      <w:numPr>
        <w:ilvl w:val="8"/>
      </w:numPr>
      <w:spacing w:before="0"/>
      <w:outlineLvl w:val="8"/>
    </w:pPr>
    <w:rPr>
      <w:szCs w:val="20"/>
    </w:rPr>
  </w:style>
  <w:style w:type="paragraph" w:styleId="BalloonText">
    <w:name w:val="Balloon Text"/>
    <w:basedOn w:val="Normal"/>
    <w:link w:val="BalloonTextChar"/>
    <w:rsid w:val="00965E79"/>
    <w:pPr>
      <w:spacing w:line="240" w:lineRule="auto"/>
    </w:pPr>
    <w:rPr>
      <w:rFonts w:ascii="Lucida Grande" w:hAnsi="Lucida Grande" w:cs="Lucida Grande"/>
      <w:szCs w:val="18"/>
    </w:rPr>
  </w:style>
  <w:style w:type="character" w:customStyle="1" w:styleId="BalloonTextChar">
    <w:name w:val="Balloon Text Char"/>
    <w:basedOn w:val="DefaultParagraphFont"/>
    <w:link w:val="BalloonText"/>
    <w:rsid w:val="00965E79"/>
    <w:rPr>
      <w:rFonts w:ascii="Lucida Grande" w:hAnsi="Lucida Grande" w:cs="Lucida Grande"/>
      <w:sz w:val="18"/>
      <w:szCs w:val="18"/>
      <w:lang w:val="en-GB"/>
    </w:rPr>
  </w:style>
  <w:style w:type="paragraph" w:customStyle="1" w:styleId="ESAAddress">
    <w:name w:val="ESAAddress"/>
    <w:basedOn w:val="Normal"/>
    <w:qFormat/>
    <w:rsid w:val="00965E79"/>
    <w:pPr>
      <w:spacing w:line="240" w:lineRule="auto"/>
      <w:jc w:val="right"/>
    </w:pPr>
    <w:rPr>
      <w:rFonts w:ascii="NotesEsa" w:hAnsi="NotesEsa"/>
      <w:noProof/>
      <w:sz w:val="16"/>
      <w:szCs w:val="16"/>
    </w:rPr>
  </w:style>
  <w:style w:type="paragraph" w:customStyle="1" w:styleId="ESAFooterText">
    <w:name w:val="ESAFooterText"/>
    <w:basedOn w:val="Normal"/>
    <w:qFormat/>
    <w:rsid w:val="00965E79"/>
    <w:pPr>
      <w:spacing w:line="240" w:lineRule="auto"/>
    </w:pPr>
    <w:rPr>
      <w:noProof/>
      <w:sz w:val="16"/>
      <w:szCs w:val="16"/>
    </w:rPr>
  </w:style>
  <w:style w:type="paragraph" w:customStyle="1" w:styleId="ESAFooterTextSDNospell">
    <w:name w:val="ESAFooterTextSDNospell"/>
    <w:basedOn w:val="Normal"/>
    <w:qFormat/>
    <w:rsid w:val="00F504BD"/>
    <w:rPr>
      <w:noProof/>
      <w:sz w:val="16"/>
      <w:szCs w:val="16"/>
    </w:rPr>
  </w:style>
  <w:style w:type="paragraph" w:customStyle="1" w:styleId="STDDocNoSpell">
    <w:name w:val="STDDocNoSpell"/>
    <w:basedOn w:val="STDDOCDataLabel"/>
    <w:link w:val="STDDocNoSpellChar"/>
    <w:qFormat/>
    <w:rsid w:val="0002515F"/>
    <w:pPr>
      <w:tabs>
        <w:tab w:val="clear" w:pos="3960"/>
        <w:tab w:val="clear" w:pos="4860"/>
        <w:tab w:val="clear" w:pos="6840"/>
        <w:tab w:val="left" w:pos="1620"/>
      </w:tabs>
    </w:pPr>
    <w:rPr>
      <w:b w:val="0"/>
      <w:noProof/>
    </w:rPr>
  </w:style>
  <w:style w:type="character" w:customStyle="1" w:styleId="STDDocNoSpellChar">
    <w:name w:val="STDDocNoSpell Char"/>
    <w:basedOn w:val="STDDOCDataLabelCharChar"/>
    <w:link w:val="STDDocNoSpell"/>
    <w:rsid w:val="0002515F"/>
    <w:rPr>
      <w:rFonts w:ascii="Georgia" w:hAnsi="Georgia" w:cs="Georgia"/>
      <w:b w:val="0"/>
      <w:noProof/>
      <w:color w:val="211E1E"/>
      <w:sz w:val="18"/>
      <w:szCs w:val="18"/>
      <w:lang w:val="en-GB" w:eastAsia="it-IT" w:bidi="ar-SA"/>
    </w:rPr>
  </w:style>
  <w:style w:type="paragraph" w:customStyle="1" w:styleId="ApproCLR">
    <w:name w:val="ApproCLR"/>
    <w:basedOn w:val="Normal"/>
    <w:qFormat/>
    <w:rsid w:val="00317CCC"/>
    <w:pPr>
      <w:spacing w:line="240" w:lineRule="auto"/>
    </w:pPr>
    <w:rPr>
      <w:noProof/>
    </w:rPr>
  </w:style>
  <w:style w:type="paragraph" w:customStyle="1" w:styleId="ApproCL">
    <w:name w:val="ApproCL"/>
    <w:basedOn w:val="Normal"/>
    <w:qFormat/>
    <w:rsid w:val="00860B64"/>
    <w:rPr>
      <w:noProof/>
    </w:rPr>
  </w:style>
  <w:style w:type="table" w:customStyle="1" w:styleId="ESATable">
    <w:name w:val="ESA Table"/>
    <w:basedOn w:val="TableNormal"/>
    <w:uiPriority w:val="99"/>
    <w:rsid w:val="00DC0BB9"/>
    <w:rPr>
      <w:rFonts w:ascii="Georgia" w:eastAsiaTheme="minorHAnsi" w:hAnsi="Georgia" w:cstheme="minorBidi"/>
      <w:sz w:val="24"/>
      <w:szCs w:val="24"/>
      <w:lang w:val="nl-NL"/>
    </w:rPr>
    <w:tblPr>
      <w:tblInd w:w="68" w:type="dxa"/>
      <w:tblBorders>
        <w:top w:val="single" w:sz="12" w:space="0" w:color="auto"/>
        <w:bottom w:val="single" w:sz="12" w:space="0" w:color="auto"/>
        <w:insideH w:val="single" w:sz="12" w:space="0" w:color="auto"/>
        <w:insideV w:val="single" w:sz="2" w:space="0" w:color="auto"/>
      </w:tblBorders>
      <w:tblCellMar>
        <w:top w:w="40" w:type="dxa"/>
        <w:left w:w="68" w:type="dxa"/>
        <w:bottom w:w="28" w:type="dxa"/>
        <w:right w:w="68" w:type="dxa"/>
      </w:tblCellMar>
    </w:tblPr>
    <w:tblStylePr w:type="firstRow">
      <w:tblPr/>
      <w:tcPr>
        <w:shd w:val="clear" w:color="auto" w:fill="E6E6E6"/>
      </w:tcPr>
    </w:tblStylePr>
    <w:tblStylePr w:type="firstCol">
      <w:tblPr>
        <w:tblCellMar>
          <w:top w:w="40" w:type="dxa"/>
          <w:left w:w="0" w:type="dxa"/>
          <w:bottom w:w="28" w:type="dxa"/>
          <w:right w:w="68" w:type="dxa"/>
        </w:tblCellMar>
      </w:tblPr>
      <w:tcPr>
        <w:tcMar>
          <w:top w:w="40" w:type="dxa"/>
          <w:left w:w="68" w:type="dxa"/>
          <w:bottom w:w="28" w:type="dxa"/>
          <w:right w:w="68" w:type="dxa"/>
        </w:tcMar>
      </w:tcPr>
    </w:tblStylePr>
    <w:tblStylePr w:type="lastCol">
      <w:tblPr>
        <w:tblCellMar>
          <w:top w:w="40" w:type="dxa"/>
          <w:left w:w="68" w:type="dxa"/>
          <w:bottom w:w="28" w:type="dxa"/>
          <w:right w:w="0" w:type="dxa"/>
        </w:tblCellMar>
      </w:tblPr>
      <w:tcPr>
        <w:tcMar>
          <w:top w:w="40" w:type="dxa"/>
          <w:left w:w="68" w:type="dxa"/>
          <w:bottom w:w="28" w:type="dxa"/>
          <w:right w:w="0" w:type="nil"/>
        </w:tcMar>
      </w:tcPr>
    </w:tblStylePr>
  </w:style>
  <w:style w:type="paragraph" w:styleId="Caption">
    <w:name w:val="caption"/>
    <w:basedOn w:val="Normal"/>
    <w:next w:val="Normal"/>
    <w:unhideWhenUsed/>
    <w:qFormat/>
    <w:rsid w:val="00373081"/>
    <w:pPr>
      <w:spacing w:after="200" w:line="240" w:lineRule="auto"/>
    </w:pPr>
    <w:rPr>
      <w:b/>
      <w:bCs/>
      <w:color w:val="4F81BD" w:themeColor="accent1"/>
      <w:szCs w:val="18"/>
    </w:rPr>
  </w:style>
  <w:style w:type="paragraph" w:styleId="NormalWeb">
    <w:name w:val="Normal (Web)"/>
    <w:basedOn w:val="Normal"/>
    <w:uiPriority w:val="99"/>
    <w:unhideWhenUsed/>
    <w:rsid w:val="00B4201E"/>
    <w:pPr>
      <w:spacing w:before="100" w:beforeAutospacing="1" w:after="100" w:afterAutospacing="1" w:line="240" w:lineRule="auto"/>
    </w:pPr>
    <w:rPr>
      <w:rFonts w:ascii="Times New Roman" w:eastAsiaTheme="minorEastAsia" w:hAnsi="Times New Roman"/>
      <w:sz w:val="24"/>
      <w:lang w:eastAsia="en-GB"/>
    </w:rPr>
  </w:style>
  <w:style w:type="paragraph" w:styleId="ListParagraph">
    <w:name w:val="List Paragraph"/>
    <w:basedOn w:val="Normal"/>
    <w:uiPriority w:val="34"/>
    <w:qFormat/>
    <w:rsid w:val="00757657"/>
    <w:pPr>
      <w:ind w:left="720"/>
      <w:contextualSpacing/>
    </w:pPr>
  </w:style>
  <w:style w:type="table" w:styleId="MediumGrid2-Accent5">
    <w:name w:val="Medium Grid 2 Accent 5"/>
    <w:basedOn w:val="TableNormal"/>
    <w:uiPriority w:val="68"/>
    <w:rsid w:val="00690B2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Shading1-Accent1">
    <w:name w:val="Medium Shading 1 Accent 1"/>
    <w:basedOn w:val="TableNormal"/>
    <w:uiPriority w:val="63"/>
    <w:rsid w:val="00D007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rsid w:val="00882651"/>
    <w:rPr>
      <w:rFonts w:ascii="Georgia" w:hAnsi="Georgia"/>
      <w:b/>
      <w:caps/>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983971">
      <w:bodyDiv w:val="1"/>
      <w:marLeft w:val="0"/>
      <w:marRight w:val="0"/>
      <w:marTop w:val="0"/>
      <w:marBottom w:val="0"/>
      <w:divBdr>
        <w:top w:val="none" w:sz="0" w:space="0" w:color="auto"/>
        <w:left w:val="none" w:sz="0" w:space="0" w:color="auto"/>
        <w:bottom w:val="none" w:sz="0" w:space="0" w:color="auto"/>
        <w:right w:val="none" w:sz="0" w:space="0" w:color="auto"/>
      </w:divBdr>
    </w:div>
    <w:div w:id="414328616">
      <w:bodyDiv w:val="1"/>
      <w:marLeft w:val="0"/>
      <w:marRight w:val="0"/>
      <w:marTop w:val="0"/>
      <w:marBottom w:val="0"/>
      <w:divBdr>
        <w:top w:val="none" w:sz="0" w:space="0" w:color="auto"/>
        <w:left w:val="none" w:sz="0" w:space="0" w:color="auto"/>
        <w:bottom w:val="none" w:sz="0" w:space="0" w:color="auto"/>
        <w:right w:val="none" w:sz="0" w:space="0" w:color="auto"/>
      </w:divBdr>
    </w:div>
    <w:div w:id="439447100">
      <w:bodyDiv w:val="1"/>
      <w:marLeft w:val="0"/>
      <w:marRight w:val="0"/>
      <w:marTop w:val="0"/>
      <w:marBottom w:val="0"/>
      <w:divBdr>
        <w:top w:val="none" w:sz="0" w:space="0" w:color="auto"/>
        <w:left w:val="none" w:sz="0" w:space="0" w:color="auto"/>
        <w:bottom w:val="none" w:sz="0" w:space="0" w:color="auto"/>
        <w:right w:val="none" w:sz="0" w:space="0" w:color="auto"/>
      </w:divBdr>
    </w:div>
    <w:div w:id="586764287">
      <w:bodyDiv w:val="1"/>
      <w:marLeft w:val="0"/>
      <w:marRight w:val="0"/>
      <w:marTop w:val="0"/>
      <w:marBottom w:val="0"/>
      <w:divBdr>
        <w:top w:val="none" w:sz="0" w:space="0" w:color="auto"/>
        <w:left w:val="none" w:sz="0" w:space="0" w:color="auto"/>
        <w:bottom w:val="none" w:sz="0" w:space="0" w:color="auto"/>
        <w:right w:val="none" w:sz="0" w:space="0" w:color="auto"/>
      </w:divBdr>
    </w:div>
    <w:div w:id="1675256425">
      <w:bodyDiv w:val="1"/>
      <w:marLeft w:val="0"/>
      <w:marRight w:val="0"/>
      <w:marTop w:val="0"/>
      <w:marBottom w:val="0"/>
      <w:divBdr>
        <w:top w:val="none" w:sz="0" w:space="0" w:color="auto"/>
        <w:left w:val="none" w:sz="0" w:space="0" w:color="auto"/>
        <w:bottom w:val="none" w:sz="0" w:space="0" w:color="auto"/>
        <w:right w:val="none" w:sz="0" w:space="0" w:color="auto"/>
      </w:divBdr>
    </w:div>
    <w:div w:id="1728918548">
      <w:bodyDiv w:val="1"/>
      <w:marLeft w:val="0"/>
      <w:marRight w:val="0"/>
      <w:marTop w:val="0"/>
      <w:marBottom w:val="0"/>
      <w:divBdr>
        <w:top w:val="none" w:sz="0" w:space="0" w:color="auto"/>
        <w:left w:val="none" w:sz="0" w:space="0" w:color="auto"/>
        <w:bottom w:val="none" w:sz="0" w:space="0" w:color="auto"/>
        <w:right w:val="none" w:sz="0" w:space="0" w:color="auto"/>
      </w:divBdr>
    </w:div>
    <w:div w:id="1842813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esa/nanosat-mo-framework"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esa/nanosat-mo-framework/issues" TargetMode="Externa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20Marszk\AppData\Roaming\Microsoft\Templates\ESA%20Standard%20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5D16D-4883-4C3C-A326-C150D73AF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ESA Standard Document.dotm</Template>
  <TotalTime>0</TotalTime>
  <Pages>17</Pages>
  <Words>3542</Words>
  <Characters>20191</Characters>
  <Application>Microsoft Office Word</Application>
  <DocSecurity>0</DocSecurity>
  <Lines>747</Lines>
  <Paragraphs>504</Paragraphs>
  <ScaleCrop>false</ScaleCrop>
  <HeadingPairs>
    <vt:vector size="2" baseType="variant">
      <vt:variant>
        <vt:lpstr>Title</vt:lpstr>
      </vt:variant>
      <vt:variant>
        <vt:i4>1</vt:i4>
      </vt:variant>
    </vt:vector>
  </HeadingPairs>
  <TitlesOfParts>
    <vt:vector size="1" baseType="lpstr">
      <vt:lpstr>Development Guide for NMF Ground applications</vt:lpstr>
    </vt:vector>
  </TitlesOfParts>
  <Company>ESA</Company>
  <LinksUpToDate>false</LinksUpToDate>
  <CharactersWithSpaces>23229</CharactersWithSpaces>
  <SharedDoc>false</SharedDoc>
  <HyperlinkBase/>
  <HLinks>
    <vt:vector size="6" baseType="variant">
      <vt:variant>
        <vt:i4>1572922</vt:i4>
      </vt:variant>
      <vt:variant>
        <vt:i4>41</vt:i4>
      </vt:variant>
      <vt:variant>
        <vt:i4>0</vt:i4>
      </vt:variant>
      <vt:variant>
        <vt:i4>5</vt:i4>
      </vt:variant>
      <vt:variant>
        <vt:lpwstr/>
      </vt:variant>
      <vt:variant>
        <vt:lpwstr>_Toc266973930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Guide for NMF Ground applications</dc:title>
  <dc:creator>Cesar Coelho</dc:creator>
  <cp:lastModifiedBy>Dominik Marszk</cp:lastModifiedBy>
  <cp:revision>2654</cp:revision>
  <cp:lastPrinted>2008-09-12T14:47:00Z</cp:lastPrinted>
  <dcterms:created xsi:type="dcterms:W3CDTF">2015-06-24T11:40:00Z</dcterms:created>
  <dcterms:modified xsi:type="dcterms:W3CDTF">2019-01-21T13:42:00Z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msSitename">
    <vt:lpwstr>ESOC</vt:lpwstr>
  </property>
  <property fmtid="{D5CDD505-2E9C-101B-9397-08002B2CF9AE}" pid="3" name="bmsAddress">
    <vt:lpwstr>European Space Operations Centre_x000b_Robert-Bosch-Strasse 5_x000b_D-64293 Darmstadt_x000b_Germany</vt:lpwstr>
  </property>
  <property fmtid="{D5CDD505-2E9C-101B-9397-08002B2CF9AE}" pid="4" name="bmsPhoneFax">
    <vt:lpwstr>T +49 (0)6151 900_x000b_F +49 (0)6151 90495_x000b_www.esa.int</vt:lpwstr>
  </property>
  <property fmtid="{D5CDD505-2E9C-101B-9397-08002B2CF9AE}" pid="5" name="Long Title">
    <vt:lpwstr>NanoSat MO Framework - Development Guide</vt:lpwstr>
  </property>
  <property fmtid="{D5CDD505-2E9C-101B-9397-08002B2CF9AE}" pid="6" name="Subject">
    <vt:lpwstr> </vt:lpwstr>
  </property>
  <property fmtid="{D5CDD505-2E9C-101B-9397-08002B2CF9AE}" pid="7" name="Issue">
    <vt:lpwstr/>
  </property>
  <property fmtid="{D5CDD505-2E9C-101B-9397-08002B2CF9AE}" pid="8" name="Revision">
    <vt:lpwstr/>
  </property>
  <property fmtid="{D5CDD505-2E9C-101B-9397-08002B2CF9AE}" pid="9" name="Issue Date">
    <vt:lpwstr/>
  </property>
  <property fmtid="{D5CDD505-2E9C-101B-9397-08002B2CF9AE}" pid="10" name="bmlocChangeLog">
    <vt:lpwstr> </vt:lpwstr>
  </property>
  <property fmtid="{D5CDD505-2E9C-101B-9397-08002B2CF9AE}" pid="11" name="Approved By">
    <vt:lpwstr/>
  </property>
  <property fmtid="{D5CDD505-2E9C-101B-9397-08002B2CF9AE}" pid="12" name="Author approval">
    <vt:lpwstr/>
  </property>
  <property fmtid="{D5CDD505-2E9C-101B-9397-08002B2CF9AE}" pid="13" name="Approved By Date">
    <vt:lpwstr/>
  </property>
  <property fmtid="{D5CDD505-2E9C-101B-9397-08002B2CF9AE}" pid="14" name="bmlocChangeRecord">
    <vt:lpwstr> </vt:lpwstr>
  </property>
  <property fmtid="{D5CDD505-2E9C-101B-9397-08002B2CF9AE}" pid="15" name="SubjectApproval">
    <vt:lpwstr> </vt:lpwstr>
  </property>
  <property fmtid="{D5CDD505-2E9C-101B-9397-08002B2CF9AE}" pid="16" name="Classification">
    <vt:lpwstr>ESA UNCLASSIFIED – For Official Use</vt:lpwstr>
  </property>
  <property fmtid="{D5CDD505-2E9C-101B-9397-08002B2CF9AE}" pid="17" name="ESADoctype">
    <vt:lpwstr>ESA_SD</vt:lpwstr>
  </property>
  <property fmtid="{D5CDD505-2E9C-101B-9397-08002B2CF9AE}" pid="18" name="Distribution">
    <vt:lpwstr/>
  </property>
  <property fmtid="{D5CDD505-2E9C-101B-9397-08002B2CF9AE}" pid="19" name="Document Type">
    <vt:lpwstr>TN</vt:lpwstr>
  </property>
  <property fmtid="{D5CDD505-2E9C-101B-9397-08002B2CF9AE}" pid="20" name="Status">
    <vt:lpwstr/>
  </property>
  <property fmtid="{D5CDD505-2E9C-101B-9397-08002B2CF9AE}" pid="21" name="Reference">
    <vt:lpwstr/>
  </property>
  <property fmtid="{D5CDD505-2E9C-101B-9397-08002B2CF9AE}" pid="22" name="Subject Approval">
    <vt:lpwstr/>
  </property>
  <property fmtid="{D5CDD505-2E9C-101B-9397-08002B2CF9AE}" pid="23" name="ESAVersion">
    <vt:lpwstr>4GV1.0</vt:lpwstr>
  </property>
  <property fmtid="{D5CDD505-2E9C-101B-9397-08002B2CF9AE}" pid="24" name="Organisational entity">
    <vt:lpwstr/>
  </property>
  <property fmtid="{D5CDD505-2E9C-101B-9397-08002B2CF9AE}" pid="25" name="bmApprovedByDateX">
    <vt:lpwstr/>
  </property>
  <property fmtid="{D5CDD505-2E9C-101B-9397-08002B2CF9AE}" pid="26" name="bmApprovedByX">
    <vt:lpwstr/>
  </property>
  <property fmtid="{D5CDD505-2E9C-101B-9397-08002B2CF9AE}" pid="27" name="Company">
    <vt:lpwstr>ESA</vt:lpwstr>
  </property>
</Properties>
</file>