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6656261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A71CA9" w:rsidRDefault="00A71CA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ACE96F" wp14:editId="2E84096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28"/>
                                    </w:rPr>
                                    <w:alias w:val="Fecha"/>
                                    <w:tag w:val=""/>
                                    <w:id w:val="106082826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71CA9" w:rsidRDefault="00A71CA9">
                                      <w:pPr>
                                        <w:pStyle w:val="Sinespaciado"/>
                                        <w:jc w:val="right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  <w:lang w:val="es-ES"/>
                                        </w:rPr>
                                        <w:t>27-9-2017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ACE9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sz w:val="28"/>
                              </w:rPr>
                              <w:alias w:val="Fecha"/>
                              <w:tag w:val=""/>
                              <w:id w:val="106082826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71CA9" w:rsidRDefault="00A71CA9">
                                <w:pPr>
                                  <w:pStyle w:val="Sinespaciado"/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es-ES"/>
                                  </w:rPr>
                                  <w:t>27-9-2017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69E2EE" wp14:editId="6B33798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1CA9" w:rsidRPr="004C69EB" w:rsidRDefault="00A71CA9" w:rsidP="004C69EB">
                                <w:pPr>
                                  <w:pStyle w:val="Sinespaciado"/>
                                  <w:rPr>
                                    <w:rFonts w:ascii="Arial Black" w:eastAsiaTheme="majorEastAsia" w:hAnsi="Arial Black" w:cstheme="majorBidi"/>
                                    <w:color w:val="262626" w:themeColor="text1" w:themeTint="D9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eastAsiaTheme="majorEastAsia" w:hAnsi="Arial Black" w:cstheme="majorBidi"/>
                                      <w:color w:val="262626" w:themeColor="text1" w:themeTint="D9"/>
                                      <w:sz w:val="28"/>
                                    </w:rPr>
                                    <w:alias w:val="Título"/>
                                    <w:tag w:val=""/>
                                    <w:id w:val="1668290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C69EB">
                                      <w:rPr>
                                        <w:rFonts w:ascii="Arial Black" w:eastAsiaTheme="majorEastAsia" w:hAnsi="Arial Black" w:cstheme="majorBidi"/>
                                        <w:color w:val="262626" w:themeColor="text1" w:themeTint="D9"/>
                                        <w:sz w:val="28"/>
                                      </w:rPr>
                                      <w:t>Los 4 pilares de la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69E2E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71CA9" w:rsidRPr="004C69EB" w:rsidRDefault="00A71CA9" w:rsidP="004C69EB">
                          <w:pPr>
                            <w:pStyle w:val="Sinespaciado"/>
                            <w:rPr>
                              <w:rFonts w:ascii="Arial Black" w:eastAsiaTheme="majorEastAsia" w:hAnsi="Arial Black" w:cstheme="majorBidi"/>
                              <w:color w:val="262626" w:themeColor="text1" w:themeTint="D9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Arial Black" w:eastAsiaTheme="majorEastAsia" w:hAnsi="Arial Black" w:cstheme="majorBidi"/>
                                <w:color w:val="262626" w:themeColor="text1" w:themeTint="D9"/>
                                <w:sz w:val="28"/>
                              </w:rPr>
                              <w:alias w:val="Título"/>
                              <w:tag w:val=""/>
                              <w:id w:val="1668290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C69EB">
                                <w:rPr>
                                  <w:rFonts w:ascii="Arial Black" w:eastAsiaTheme="majorEastAsia" w:hAnsi="Arial Black" w:cstheme="majorBidi"/>
                                  <w:color w:val="262626" w:themeColor="text1" w:themeTint="D9"/>
                                  <w:sz w:val="28"/>
                                </w:rPr>
                                <w:t>Los 4 pilares de la informática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26C18" w:rsidRDefault="004C69EB" w:rsidP="00867D47">
          <w:pPr>
            <w:jc w:val="center"/>
            <w:rPr>
              <w:rFonts w:ascii="Arial Black" w:hAnsi="Arial Black"/>
              <w:color w:val="000000" w:themeColor="text1"/>
              <w:sz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DB8662" wp14:editId="03BF4C46">
                    <wp:simplePos x="0" y="0"/>
                    <wp:positionH relativeFrom="page">
                      <wp:posOffset>3265714</wp:posOffset>
                    </wp:positionH>
                    <wp:positionV relativeFrom="page">
                      <wp:posOffset>8851446</wp:posOffset>
                    </wp:positionV>
                    <wp:extent cx="4746172" cy="365760"/>
                    <wp:effectExtent l="0" t="0" r="0" b="63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46172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1CA9" w:rsidRPr="004C69EB" w:rsidRDefault="00A71CA9">
                                <w:pPr>
                                  <w:pStyle w:val="Sinespaciado"/>
                                  <w:rPr>
                                    <w:color w:val="5B9BD5" w:themeColor="accent1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Cs w:val="24"/>
                                    </w:rPr>
                                    <w:alias w:val="Autor"/>
                                    <w:tag w:val=""/>
                                    <w:id w:val="-44261021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C69EB" w:rsidRPr="004C69EB">
                                      <w:rPr>
                                        <w:color w:val="5B9BD5" w:themeColor="accent1"/>
                                        <w:szCs w:val="24"/>
                                      </w:rPr>
                                      <w:t>Pablo Julián Gómez Leyva y David</w:t>
                                    </w:r>
                                  </w:sdtContent>
                                </w:sdt>
                                <w:r w:rsidR="004C69EB" w:rsidRPr="004C69EB">
                                  <w:rPr>
                                    <w:color w:val="5B9BD5" w:themeColor="accent1"/>
                                    <w:szCs w:val="24"/>
                                  </w:rPr>
                                  <w:t xml:space="preserve"> Emmanuel Santana Romero</w:t>
                                </w:r>
                              </w:p>
                              <w:p w:rsidR="00A71CA9" w:rsidRPr="004C69EB" w:rsidRDefault="00A71CA9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4"/>
                                    </w:rPr>
                                    <w:alias w:val="Compañía"/>
                                    <w:tag w:val=""/>
                                    <w:id w:val="12812230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C69EB" w:rsidRPr="004C69EB">
                                      <w:rPr>
                                        <w:caps/>
                                        <w:color w:val="595959" w:themeColor="text1" w:themeTint="A6"/>
                                        <w:szCs w:val="24"/>
                                      </w:rPr>
                                      <w:t>Escuela Secundaria Francisco I. Madero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DB8662" id="Cuadro de texto 32" o:spid="_x0000_s1056" type="#_x0000_t202" style="position:absolute;left:0;text-align:left;margin-left:257.15pt;margin-top:696.95pt;width:373.7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RiNfgIAAGIFAAAOAAAAZHJzL2Uyb0RvYy54bWysVE1v2zAMvQ/YfxB0X530Ix2COkWWosOA&#10;oivWDj0rstQYk0VNUmJnv35Psp0W3S4ddpFp8ZHixyMvLrvGsJ3yoSZb8unRhDNlJVW1fSr594fr&#10;Dx85C1HYShiyquR7Ffjl4v27i9bN1TFtyFTKMzixYd66km9idPOiCHKjGhGOyCkLpSbfiIhf/1RU&#10;XrTw3pjieDKZFS35ynmSKgTcXvVKvsj+tVYyftU6qMhMyRFbzKfP5zqdxeJCzJ+8cJtaDmGIf4ii&#10;EbXFowdXVyIKtvX1H66aWnoKpOORpKYgrWupcg7IZjp5lc39RjiVc0FxgjuUKfw/t/J2d+dZXZX8&#10;5JgzKxr0aLUVlSdWKRZVF4lBgzK1LsyBvnfAx+4TdWj3eB9wmbLvtG/SF3kx6FHw/aHIcMUkLk/P&#10;T2fTczwmoTuZnZ3PcheKZ2vnQ/ysqGFJKLlHE3Ntxe4mREQC6AhJj1m6ro3JjTSWtSWfnZxNssFB&#10;AwtjE1ZlSgxuUkZ95FmKe6MSxthvSqMkOYF0kcmoVsaznQCNhJTKxpx79gt0QmkE8RbDAf8c1VuM&#10;+zzGl8nGg3FTW/I5+1dhVz/GkHWPRyFf5J3E2K27zIVDw9dU7dFvT/3gBCevazTlRoR4JzwmBS3G&#10;9MevOLQhFJ8GibMN+V9/u094EBhazlpMXsnDz63wijPzxYLaaUxHwY/CehTstlkRujDFXnEyizDw&#10;0Yyi9tQ8Yiks0ytQCSvxVsnXo7iK/fxjqUi1XGYQhtGJeGPvnUyuU1MSxR66R+HdwMM0DLc0zqSY&#10;v6Jjj818ccttBCkzV1Nd+yoO9cYgZwoPSydtipf/GfW8Ghe/AQAA//8DAFBLAwQUAAYACAAAACEA&#10;1FuOK+IAAAAOAQAADwAAAGRycy9kb3ducmV2LnhtbEyPwU7DMAyG70i8Q2Qkbiztum6sNJ0QEhIS&#10;J8YOcMsary1LnCrJlvL2ZCd2s/V/+v253kxGszM6P1gSkM8yYEitVQN1Anafrw+PwHyQpKS2hAJ+&#10;0cOmub2pZaVspA88b0PHUgn5SgroQxgrzn3bo5F+ZkeklB2sMzKk1XVcORlTudF8nmVLbuRA6UIv&#10;R3zpsT1uT0YAhUOhdmVE+np/6+KPXh3jtxPi/m56fgIWcAr/MFz0kzo0yWlvT6Q80wLKfFEkNAXF&#10;ulgDuyDzZb4Ctk/TosxL4E3Nr99o/gAAAP//AwBQSwECLQAUAAYACAAAACEAtoM4kv4AAADhAQAA&#10;EwAAAAAAAAAAAAAAAAAAAAAAW0NvbnRlbnRfVHlwZXNdLnhtbFBLAQItABQABgAIAAAAIQA4/SH/&#10;1gAAAJQBAAALAAAAAAAAAAAAAAAAAC8BAABfcmVscy8ucmVsc1BLAQItABQABgAIAAAAIQAOHRiN&#10;fgIAAGIFAAAOAAAAAAAAAAAAAAAAAC4CAABkcnMvZTJvRG9jLnhtbFBLAQItABQABgAIAAAAIQDU&#10;W44r4gAAAA4BAAAPAAAAAAAAAAAAAAAAANgEAABkcnMvZG93bnJldi54bWxQSwUGAAAAAAQABADz&#10;AAAA5wUAAAAA&#10;" filled="f" stroked="f" strokeweight=".5pt">
                    <v:textbox style="mso-fit-shape-to-text:t" inset="0,0,0,0">
                      <w:txbxContent>
                        <w:p w:rsidR="00A71CA9" w:rsidRPr="004C69EB" w:rsidRDefault="00A71CA9">
                          <w:pPr>
                            <w:pStyle w:val="Sinespaciado"/>
                            <w:rPr>
                              <w:color w:val="5B9BD5" w:themeColor="accent1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Cs w:val="24"/>
                              </w:rPr>
                              <w:alias w:val="Autor"/>
                              <w:tag w:val=""/>
                              <w:id w:val="-44261021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C69EB" w:rsidRPr="004C69EB">
                                <w:rPr>
                                  <w:color w:val="5B9BD5" w:themeColor="accent1"/>
                                  <w:szCs w:val="24"/>
                                </w:rPr>
                                <w:t>Pablo Julián Gómez Leyva y David</w:t>
                              </w:r>
                            </w:sdtContent>
                          </w:sdt>
                          <w:r w:rsidR="004C69EB" w:rsidRPr="004C69EB">
                            <w:rPr>
                              <w:color w:val="5B9BD5" w:themeColor="accent1"/>
                              <w:szCs w:val="24"/>
                            </w:rPr>
                            <w:t xml:space="preserve"> Emmanuel Santana Romero</w:t>
                          </w:r>
                        </w:p>
                        <w:p w:rsidR="00A71CA9" w:rsidRPr="004C69EB" w:rsidRDefault="00A71CA9">
                          <w:pPr>
                            <w:pStyle w:val="Sinespaciado"/>
                            <w:rPr>
                              <w:color w:val="595959" w:themeColor="text1" w:themeTint="A6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4"/>
                              </w:rPr>
                              <w:alias w:val="Compañía"/>
                              <w:tag w:val=""/>
                              <w:id w:val="12812230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C69EB" w:rsidRPr="004C69EB">
                                <w:rPr>
                                  <w:caps/>
                                  <w:color w:val="595959" w:themeColor="text1" w:themeTint="A6"/>
                                  <w:szCs w:val="24"/>
                                </w:rPr>
                                <w:t>Escuela Secundaria Francisco I. Madero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71CA9">
            <w:br w:type="page"/>
          </w:r>
          <w:r w:rsidR="00867D47">
            <w:rPr>
              <w:rFonts w:ascii="Arial Black" w:hAnsi="Arial Black"/>
              <w:color w:val="000000" w:themeColor="text1"/>
              <w:sz w:val="28"/>
            </w:rPr>
            <w:lastRenderedPageBreak/>
            <w:t>Los 4 pilares de la informá</w:t>
          </w:r>
          <w:r w:rsidR="00F26C18">
            <w:rPr>
              <w:rFonts w:ascii="Arial Black" w:hAnsi="Arial Black"/>
              <w:color w:val="000000" w:themeColor="text1"/>
              <w:sz w:val="28"/>
            </w:rPr>
            <w:t>tica</w:t>
          </w:r>
        </w:p>
        <w:p w:rsidR="00E65C0F" w:rsidRDefault="00E65C0F" w:rsidP="00F26C18">
          <w:pPr>
            <w:jc w:val="both"/>
            <w:rPr>
              <w:color w:val="auto"/>
            </w:rPr>
          </w:pPr>
          <w:r>
            <w:rPr>
              <w:color w:val="auto"/>
            </w:rPr>
            <w:t>Para que la informática y sus actividades se desarrolle correctamente, es necesario el uso de sus bases.</w:t>
          </w:r>
        </w:p>
        <w:p w:rsidR="00E65C0F" w:rsidRDefault="00E65C0F" w:rsidP="00F26C18">
          <w:pPr>
            <w:jc w:val="both"/>
            <w:rPr>
              <w:color w:val="auto"/>
            </w:rPr>
          </w:pPr>
          <w:r>
            <w:rPr>
              <w:b/>
              <w:color w:val="auto"/>
            </w:rPr>
            <w:t xml:space="preserve">Aritmética: </w:t>
          </w:r>
          <w:r>
            <w:rPr>
              <w:color w:val="auto"/>
            </w:rPr>
            <w:t>Todo lo relacionado con los números y operaciones.</w:t>
          </w:r>
        </w:p>
        <w:p w:rsidR="00B42907" w:rsidRDefault="00E65C0F" w:rsidP="00F26C18">
          <w:pPr>
            <w:jc w:val="both"/>
            <w:rPr>
              <w:color w:val="auto"/>
            </w:rPr>
          </w:pPr>
          <w:r>
            <w:rPr>
              <w:b/>
              <w:color w:val="auto"/>
            </w:rPr>
            <w:t xml:space="preserve">Geometría: </w:t>
          </w:r>
          <w:r w:rsidR="00B42907">
            <w:rPr>
              <w:color w:val="auto"/>
            </w:rPr>
            <w:t>El manejo de las formas y cuerpos geométricos.</w:t>
          </w:r>
        </w:p>
        <w:p w:rsidR="00B42907" w:rsidRDefault="00B42907" w:rsidP="00F26C18">
          <w:pPr>
            <w:jc w:val="both"/>
            <w:rPr>
              <w:color w:val="auto"/>
            </w:rPr>
          </w:pPr>
          <w:r>
            <w:rPr>
              <w:b/>
              <w:color w:val="auto"/>
            </w:rPr>
            <w:t xml:space="preserve">Lógica: </w:t>
          </w:r>
          <w:r>
            <w:rPr>
              <w:color w:val="auto"/>
            </w:rPr>
            <w:t>La ciencia de la razón y sentido explicativo.</w:t>
          </w:r>
        </w:p>
        <w:p w:rsidR="00925561" w:rsidRPr="00B42907" w:rsidRDefault="00B42907" w:rsidP="00F26C18">
          <w:pPr>
            <w:jc w:val="both"/>
          </w:pPr>
          <w:r>
            <w:rPr>
              <w:b/>
              <w:color w:val="auto"/>
            </w:rPr>
            <w:t xml:space="preserve">Álgebra: </w:t>
          </w:r>
          <w:r>
            <w:rPr>
              <w:color w:val="auto"/>
            </w:rPr>
            <w:t>Cálculo de complemento y equilibrio.</w:t>
          </w:r>
        </w:p>
        <w:bookmarkStart w:id="0" w:name="_GoBack" w:displacedByCustomXml="next"/>
        <w:bookmarkEnd w:id="0" w:displacedByCustomXml="next"/>
      </w:sdtContent>
    </w:sdt>
    <w:sectPr w:rsidR="00925561" w:rsidRPr="00B42907" w:rsidSect="00A71CA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A9"/>
    <w:rsid w:val="004C69EB"/>
    <w:rsid w:val="00867D47"/>
    <w:rsid w:val="00925561"/>
    <w:rsid w:val="00A71CA9"/>
    <w:rsid w:val="00B42907"/>
    <w:rsid w:val="00E65C0F"/>
    <w:rsid w:val="00F2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0BF4F"/>
  <w15:chartTrackingRefBased/>
  <w15:docId w15:val="{45E2A26B-8C8F-41E0-888A-575F9774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FFFFFF" w:themeColor="background1"/>
        <w:sz w:val="24"/>
        <w:szCs w:val="28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1CA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CA9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B03D02-B746-4028-B816-DC35DBE3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Los 4 pilares de la informática</vt:lpstr>
    </vt:vector>
  </TitlesOfParts>
  <Company>Escuela Secundaria Francisco I. Madero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4 pilares de la informática</dc:title>
  <dc:subject/>
  <dc:creator>Pablo Julián Gómez Leyva y David</dc:creator>
  <cp:keywords/>
  <dc:description/>
  <cp:lastModifiedBy>Alumno2</cp:lastModifiedBy>
  <cp:revision>3</cp:revision>
  <dcterms:created xsi:type="dcterms:W3CDTF">2017-09-27T18:36:00Z</dcterms:created>
  <dcterms:modified xsi:type="dcterms:W3CDTF">2017-09-27T19:22:00Z</dcterms:modified>
</cp:coreProperties>
</file>