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A7B31" w14:textId="77777777" w:rsidR="00813F29" w:rsidRDefault="00813F29" w:rsidP="00862499">
      <w:pPr>
        <w:jc w:val="both"/>
        <w:rPr>
          <w:b/>
          <w:bCs/>
          <w:sz w:val="28"/>
          <w:szCs w:val="28"/>
        </w:rPr>
      </w:pPr>
      <w:r w:rsidRPr="00813F29">
        <w:rPr>
          <w:b/>
          <w:bCs/>
          <w:sz w:val="28"/>
          <w:szCs w:val="28"/>
        </w:rPr>
        <w:t>Subject: Teknosa Sustainability Initiative: Product-Level Eco-Score and Greenwashing Governance Model</w:t>
      </w:r>
    </w:p>
    <w:p w14:paraId="3F118480" w14:textId="77777777" w:rsidR="00813F29" w:rsidRPr="00813F29" w:rsidRDefault="00813F29" w:rsidP="00862499">
      <w:pPr>
        <w:jc w:val="both"/>
        <w:rPr>
          <w:b/>
          <w:bCs/>
          <w:sz w:val="28"/>
          <w:szCs w:val="28"/>
        </w:rPr>
      </w:pPr>
    </w:p>
    <w:p w14:paraId="2E34F685" w14:textId="77777777" w:rsidR="00813F29" w:rsidRPr="00813F29" w:rsidRDefault="00813F29" w:rsidP="00862499">
      <w:pPr>
        <w:jc w:val="both"/>
      </w:pPr>
      <w:r w:rsidRPr="00813F29">
        <w:t>Dear Concerned Party,</w:t>
      </w:r>
    </w:p>
    <w:p w14:paraId="1E2886D0" w14:textId="43068BA9" w:rsidR="009B71D3" w:rsidRDefault="00813F29" w:rsidP="00862499">
      <w:pPr>
        <w:jc w:val="both"/>
      </w:pPr>
      <w:r w:rsidRPr="00813F29">
        <w:t xml:space="preserve">Below is an overview of the </w:t>
      </w:r>
      <w:r w:rsidRPr="00813F29">
        <w:rPr>
          <w:b/>
          <w:bCs/>
        </w:rPr>
        <w:t xml:space="preserve">Eco-Score </w:t>
      </w:r>
      <w:r w:rsidR="00862499">
        <w:rPr>
          <w:b/>
          <w:bCs/>
        </w:rPr>
        <w:t xml:space="preserve">&amp; Eco-Label </w:t>
      </w:r>
      <w:r w:rsidRPr="00813F29">
        <w:t>model we have developed to transparently measure the environmental sustainability performance of Teknosa's product portfolio</w:t>
      </w:r>
      <w:r w:rsidR="009B71D3">
        <w:t xml:space="preserve"> and </w:t>
      </w:r>
      <w:r w:rsidRPr="00813F29">
        <w:t xml:space="preserve">provide </w:t>
      </w:r>
      <w:r w:rsidR="009B71D3">
        <w:t>trustable</w:t>
      </w:r>
      <w:r w:rsidRPr="00813F29">
        <w:t xml:space="preserve"> eco-labels to our customers.</w:t>
      </w:r>
      <w:r w:rsidR="009B71D3">
        <w:t xml:space="preserve"> We also implemented measures to minimize the greenwashing risks as we want to stay true to our customers.</w:t>
      </w:r>
    </w:p>
    <w:p w14:paraId="1F6F90FD" w14:textId="77777777" w:rsidR="009B71D3" w:rsidRPr="00813F29" w:rsidRDefault="009B71D3" w:rsidP="00862499">
      <w:pPr>
        <w:jc w:val="both"/>
      </w:pPr>
    </w:p>
    <w:p w14:paraId="3DDEC9B7" w14:textId="77777777" w:rsidR="00813F29" w:rsidRPr="00813F29" w:rsidRDefault="00813F29" w:rsidP="00862499">
      <w:pPr>
        <w:jc w:val="both"/>
      </w:pPr>
      <w:r w:rsidRPr="00813F29">
        <w:t>The foundational approach and safeguards implemented in this work include:</w:t>
      </w:r>
    </w:p>
    <w:p w14:paraId="26ED3A03" w14:textId="5545C9F6" w:rsidR="00813F29" w:rsidRPr="00813F29" w:rsidRDefault="00813F29" w:rsidP="00862499">
      <w:pPr>
        <w:numPr>
          <w:ilvl w:val="0"/>
          <w:numId w:val="1"/>
        </w:numPr>
        <w:jc w:val="both"/>
      </w:pPr>
      <w:r w:rsidRPr="00813F29">
        <w:rPr>
          <w:b/>
          <w:bCs/>
        </w:rPr>
        <w:t>Multi-Pillar Holistic Scoring</w:t>
      </w:r>
      <w:r w:rsidRPr="00813F29">
        <w:t xml:space="preserve">: Products are evaluated not solely based on energy consumption, but through a comprehensive set of criteria: Scope 3 </w:t>
      </w:r>
      <w:r w:rsidR="009B71D3">
        <w:t>Emissions, Yearly Energy Usage and</w:t>
      </w:r>
      <w:r w:rsidRPr="00813F29">
        <w:t xml:space="preserve"> </w:t>
      </w:r>
      <w:r w:rsidR="009B71D3">
        <w:t>Repairability Scores</w:t>
      </w:r>
      <w:r w:rsidRPr="00813F29">
        <w:t>).</w:t>
      </w:r>
      <w:r w:rsidR="00A573E1">
        <w:t xml:space="preserve"> We also wanted to implement larger scale ESG analysis by tracking company wide social and governance practices and highlight good and practices. For example, do they unethically ship their e-waste to global north or do they embrace equal opportunity practices. However, this was beyond the scope of this pilot.</w:t>
      </w:r>
    </w:p>
    <w:p w14:paraId="75D75855" w14:textId="1C6FDC17" w:rsidR="00813F29" w:rsidRPr="00813F29" w:rsidRDefault="00813F29" w:rsidP="00862499">
      <w:pPr>
        <w:numPr>
          <w:ilvl w:val="0"/>
          <w:numId w:val="1"/>
        </w:numPr>
        <w:jc w:val="both"/>
      </w:pPr>
      <w:r w:rsidRPr="00813F29">
        <w:rPr>
          <w:b/>
          <w:bCs/>
        </w:rPr>
        <w:t>Strict Greenwashing Shield</w:t>
      </w:r>
      <w:r w:rsidRPr="00813F29">
        <w:t xml:space="preserve">: </w:t>
      </w:r>
      <w:r w:rsidR="00A573E1">
        <w:t xml:space="preserve">In Carbon accounting, we not only used the EDP and PCF data provided by the customer but tried to match it with more customer facing and respected third party frameworks such as: </w:t>
      </w:r>
      <w:r w:rsidRPr="00813F29">
        <w:rPr>
          <w:i/>
          <w:iCs/>
        </w:rPr>
        <w:t>TCO Certifi</w:t>
      </w:r>
      <w:r w:rsidR="00A573E1">
        <w:rPr>
          <w:i/>
          <w:iCs/>
        </w:rPr>
        <w:t>cation</w:t>
      </w:r>
      <w:r w:rsidRPr="00813F29">
        <w:rPr>
          <w:i/>
          <w:iCs/>
        </w:rPr>
        <w:t>, EPEAT, EU ERPEL, Energy Star</w:t>
      </w:r>
      <w:r w:rsidRPr="00813F29">
        <w:t xml:space="preserve">, and </w:t>
      </w:r>
      <w:r w:rsidRPr="00813F29">
        <w:rPr>
          <w:i/>
          <w:iCs/>
        </w:rPr>
        <w:t>Boavizta</w:t>
      </w:r>
      <w:r w:rsidR="00A573E1">
        <w:t>.</w:t>
      </w:r>
    </w:p>
    <w:p w14:paraId="6164AD83" w14:textId="3114CBBB" w:rsidR="00813F29" w:rsidRPr="00813F29" w:rsidRDefault="00813F29" w:rsidP="00862499">
      <w:pPr>
        <w:numPr>
          <w:ilvl w:val="0"/>
          <w:numId w:val="1"/>
        </w:numPr>
        <w:jc w:val="both"/>
      </w:pPr>
      <w:r w:rsidRPr="00813F29">
        <w:rPr>
          <w:b/>
          <w:bCs/>
        </w:rPr>
        <w:t>Confidence Gate &amp; Percentile Filter</w:t>
      </w:r>
      <w:r w:rsidRPr="00813F29">
        <w:t>: Products with missing data or fallback estimates are prevented from receiving</w:t>
      </w:r>
      <w:r w:rsidR="00A573E1">
        <w:t xml:space="preserve"> good ratings, and therefore, undeserved top positions</w:t>
      </w:r>
      <w:r w:rsidRPr="00813F29">
        <w:t>. The highest tier, "Certified Eco-Friendly (A+)", is exclusively awarded to verified products that rank within the top 10</w:t>
      </w:r>
      <w:r w:rsidR="00A573E1">
        <w:t>%</w:t>
      </w:r>
      <w:r w:rsidRPr="00813F29">
        <w:t xml:space="preserve"> of their respective category and possess a data confidence score exceeding 60%</w:t>
      </w:r>
      <w:r w:rsidR="00A573E1">
        <w:t xml:space="preserve"> (meaning 60% of all available scoring documentation was used)</w:t>
      </w:r>
      <w:r w:rsidRPr="00813F29">
        <w:t>.</w:t>
      </w:r>
    </w:p>
    <w:p w14:paraId="6E616583" w14:textId="0B43B9D5" w:rsidR="00813F29" w:rsidRPr="00813F29" w:rsidRDefault="00A573E1" w:rsidP="00862499">
      <w:pPr>
        <w:jc w:val="both"/>
      </w:pPr>
      <w:r w:rsidRPr="00813F29">
        <w:t>Detailed</w:t>
      </w:r>
      <w:r w:rsidR="00813F29" w:rsidRPr="00813F29">
        <w:t xml:space="preserve"> model methodology, underlying data sources, and classification results are available in the attached files for your review.</w:t>
      </w:r>
    </w:p>
    <w:p w14:paraId="29803426" w14:textId="77777777" w:rsidR="00813F29" w:rsidRPr="00813F29" w:rsidRDefault="00813F29" w:rsidP="00862499">
      <w:pPr>
        <w:jc w:val="both"/>
      </w:pPr>
      <w:r w:rsidRPr="00813F29">
        <w:t>Sincerely,</w:t>
      </w:r>
    </w:p>
    <w:p w14:paraId="34DF47A2" w14:textId="04F4D41B" w:rsidR="007F495B" w:rsidRDefault="00813F29" w:rsidP="00862499">
      <w:pPr>
        <w:jc w:val="both"/>
      </w:pPr>
      <w:r>
        <w:rPr>
          <w:b/>
          <w:bCs/>
        </w:rPr>
        <w:t>Erguvan Team</w:t>
      </w:r>
    </w:p>
    <w:sectPr w:rsidR="007F495B" w:rsidSect="00AD3603">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302C9" w14:textId="77777777" w:rsidR="00A22D3C" w:rsidRDefault="00A22D3C" w:rsidP="00813F29">
      <w:pPr>
        <w:spacing w:after="0" w:line="240" w:lineRule="auto"/>
      </w:pPr>
      <w:r>
        <w:separator/>
      </w:r>
    </w:p>
  </w:endnote>
  <w:endnote w:type="continuationSeparator" w:id="0">
    <w:p w14:paraId="6E4F3EC5" w14:textId="77777777" w:rsidR="00A22D3C" w:rsidRDefault="00A22D3C" w:rsidP="00813F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F2E51" w14:textId="77777777" w:rsidR="00A22D3C" w:rsidRDefault="00A22D3C" w:rsidP="00813F29">
      <w:pPr>
        <w:spacing w:after="0" w:line="240" w:lineRule="auto"/>
      </w:pPr>
      <w:r>
        <w:separator/>
      </w:r>
    </w:p>
  </w:footnote>
  <w:footnote w:type="continuationSeparator" w:id="0">
    <w:p w14:paraId="00C5996A" w14:textId="77777777" w:rsidR="00A22D3C" w:rsidRDefault="00A22D3C" w:rsidP="00813F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BAF76" w14:textId="41054FF0" w:rsidR="00813F29" w:rsidRDefault="00813F29">
    <w:pPr>
      <w:pStyle w:val="Header"/>
    </w:pPr>
    <w:r>
      <w:tab/>
    </w:r>
    <w:r>
      <w:tab/>
      <w:t>09.10.2026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FA3285"/>
    <w:multiLevelType w:val="multilevel"/>
    <w:tmpl w:val="CADA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7831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E56"/>
    <w:rsid w:val="007774DB"/>
    <w:rsid w:val="007B5909"/>
    <w:rsid w:val="007F495B"/>
    <w:rsid w:val="00813F29"/>
    <w:rsid w:val="00862499"/>
    <w:rsid w:val="009B71D3"/>
    <w:rsid w:val="00A22D3C"/>
    <w:rsid w:val="00A573E1"/>
    <w:rsid w:val="00AD3603"/>
    <w:rsid w:val="00CB4E56"/>
    <w:rsid w:val="00CB5985"/>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F23CD"/>
  <w15:chartTrackingRefBased/>
  <w15:docId w15:val="{953941FB-6E98-45CE-BD3B-078A273C2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4E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4E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4E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4E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4E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4E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E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E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E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E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4E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4E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4E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4E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4E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E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E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E56"/>
    <w:rPr>
      <w:rFonts w:eastAsiaTheme="majorEastAsia" w:cstheme="majorBidi"/>
      <w:color w:val="272727" w:themeColor="text1" w:themeTint="D8"/>
    </w:rPr>
  </w:style>
  <w:style w:type="paragraph" w:styleId="Title">
    <w:name w:val="Title"/>
    <w:basedOn w:val="Normal"/>
    <w:next w:val="Normal"/>
    <w:link w:val="TitleChar"/>
    <w:uiPriority w:val="10"/>
    <w:qFormat/>
    <w:rsid w:val="00CB4E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E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E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E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E56"/>
    <w:pPr>
      <w:spacing w:before="160"/>
      <w:jc w:val="center"/>
    </w:pPr>
    <w:rPr>
      <w:i/>
      <w:iCs/>
      <w:color w:val="404040" w:themeColor="text1" w:themeTint="BF"/>
    </w:rPr>
  </w:style>
  <w:style w:type="character" w:customStyle="1" w:styleId="QuoteChar">
    <w:name w:val="Quote Char"/>
    <w:basedOn w:val="DefaultParagraphFont"/>
    <w:link w:val="Quote"/>
    <w:uiPriority w:val="29"/>
    <w:rsid w:val="00CB4E56"/>
    <w:rPr>
      <w:i/>
      <w:iCs/>
      <w:color w:val="404040" w:themeColor="text1" w:themeTint="BF"/>
    </w:rPr>
  </w:style>
  <w:style w:type="paragraph" w:styleId="ListParagraph">
    <w:name w:val="List Paragraph"/>
    <w:basedOn w:val="Normal"/>
    <w:uiPriority w:val="34"/>
    <w:qFormat/>
    <w:rsid w:val="00CB4E56"/>
    <w:pPr>
      <w:ind w:left="720"/>
      <w:contextualSpacing/>
    </w:pPr>
  </w:style>
  <w:style w:type="character" w:styleId="IntenseEmphasis">
    <w:name w:val="Intense Emphasis"/>
    <w:basedOn w:val="DefaultParagraphFont"/>
    <w:uiPriority w:val="21"/>
    <w:qFormat/>
    <w:rsid w:val="00CB4E56"/>
    <w:rPr>
      <w:i/>
      <w:iCs/>
      <w:color w:val="2F5496" w:themeColor="accent1" w:themeShade="BF"/>
    </w:rPr>
  </w:style>
  <w:style w:type="paragraph" w:styleId="IntenseQuote">
    <w:name w:val="Intense Quote"/>
    <w:basedOn w:val="Normal"/>
    <w:next w:val="Normal"/>
    <w:link w:val="IntenseQuoteChar"/>
    <w:uiPriority w:val="30"/>
    <w:qFormat/>
    <w:rsid w:val="00CB4E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4E56"/>
    <w:rPr>
      <w:i/>
      <w:iCs/>
      <w:color w:val="2F5496" w:themeColor="accent1" w:themeShade="BF"/>
    </w:rPr>
  </w:style>
  <w:style w:type="character" w:styleId="IntenseReference">
    <w:name w:val="Intense Reference"/>
    <w:basedOn w:val="DefaultParagraphFont"/>
    <w:uiPriority w:val="32"/>
    <w:qFormat/>
    <w:rsid w:val="00CB4E56"/>
    <w:rPr>
      <w:b/>
      <w:bCs/>
      <w:smallCaps/>
      <w:color w:val="2F5496" w:themeColor="accent1" w:themeShade="BF"/>
      <w:spacing w:val="5"/>
    </w:rPr>
  </w:style>
  <w:style w:type="paragraph" w:styleId="Header">
    <w:name w:val="header"/>
    <w:basedOn w:val="Normal"/>
    <w:link w:val="HeaderChar"/>
    <w:uiPriority w:val="99"/>
    <w:unhideWhenUsed/>
    <w:rsid w:val="00813F29"/>
    <w:pPr>
      <w:tabs>
        <w:tab w:val="center" w:pos="4703"/>
        <w:tab w:val="right" w:pos="9406"/>
      </w:tabs>
      <w:spacing w:after="0" w:line="240" w:lineRule="auto"/>
    </w:pPr>
  </w:style>
  <w:style w:type="character" w:customStyle="1" w:styleId="HeaderChar">
    <w:name w:val="Header Char"/>
    <w:basedOn w:val="DefaultParagraphFont"/>
    <w:link w:val="Header"/>
    <w:uiPriority w:val="99"/>
    <w:rsid w:val="00813F29"/>
  </w:style>
  <w:style w:type="paragraph" w:styleId="Footer">
    <w:name w:val="footer"/>
    <w:basedOn w:val="Normal"/>
    <w:link w:val="FooterChar"/>
    <w:uiPriority w:val="99"/>
    <w:unhideWhenUsed/>
    <w:rsid w:val="00813F29"/>
    <w:pPr>
      <w:tabs>
        <w:tab w:val="center" w:pos="4703"/>
        <w:tab w:val="right" w:pos="9406"/>
      </w:tabs>
      <w:spacing w:after="0" w:line="240" w:lineRule="auto"/>
    </w:pPr>
  </w:style>
  <w:style w:type="character" w:customStyle="1" w:styleId="FooterChar">
    <w:name w:val="Footer Char"/>
    <w:basedOn w:val="DefaultParagraphFont"/>
    <w:link w:val="Footer"/>
    <w:uiPriority w:val="99"/>
    <w:rsid w:val="00813F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285</Words>
  <Characters>1625</Characters>
  <Application>Microsoft Office Word</Application>
  <DocSecurity>0</DocSecurity>
  <Lines>13</Lines>
  <Paragraphs>3</Paragraphs>
  <ScaleCrop>false</ScaleCrop>
  <Company>Silentall Unattended Installer</Company>
  <LinksUpToDate>false</LinksUpToDate>
  <CharactersWithSpaces>1907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Arman</dc:creator>
  <cp:keywords/>
  <dc:description/>
  <cp:lastModifiedBy>Hakan Arman</cp:lastModifiedBy>
  <cp:revision>5</cp:revision>
  <dcterms:created xsi:type="dcterms:W3CDTF">2026-10-09T20:19:00Z</dcterms:created>
  <dcterms:modified xsi:type="dcterms:W3CDTF">2026-10-09T20:28:00Z</dcterms:modified>
</cp:coreProperties>
</file>