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ASCENDE CRM</w:t>
      </w:r>
    </w:p>
    <w:p>
      <w:pPr>
        <w:jc w:val="center"/>
      </w:pPr>
      <w:r>
        <w:rPr>
          <w:b/>
          <w:sz w:val="32"/>
        </w:rPr>
        <w:t>Plano de Ajustes — Auditoria Técnica</w:t>
      </w:r>
    </w:p>
    <w:p>
      <w:pPr>
        <w:jc w:val="center"/>
      </w:pPr>
      <w:r>
        <w:rPr>
          <w:i/>
        </w:rPr>
        <w:t>Versão atual do projeto • Documento de execução</w:t>
      </w:r>
    </w:p>
    <w:p>
      <w:pPr>
        <w:pStyle w:val="Heading1"/>
      </w:pPr>
      <w:r>
        <w:t>1. Objetivo</w:t>
      </w:r>
    </w:p>
    <w:p>
      <w:r>
        <w:t>Organizar os ajustes identificados na auditoria técnica da versão atual do ASCENDE CRM, priorizando segurança, integridade multi-tenant, consistência comercial, tipagem, estabilidade e preparação para produção. A recomendação é concluir este ciclo de hardening antes de adicionar novos módulos de negócio.</w:t>
      </w:r>
    </w:p>
    <w:p>
      <w:pPr>
        <w:pStyle w:val="Heading1"/>
      </w:pPr>
      <w:r>
        <w:t>2. Diagnóstico atual</w:t>
      </w:r>
    </w:p>
    <w:p>
      <w:r>
        <w:t>O projeto evoluiu para uma estrutura de CRM funcional, com autenticação, painel da agência, painel do cliente, Leads, Empresas, Pipeline/Kanban, Oportunidades, Tarefas, Campanhas, Relatórios, Integrações, Notificações e Configurações.</w:t>
      </w:r>
    </w:p>
    <w:p>
      <w:r>
        <w:t>Avaliação geral aproximada: 7,2/10.</w:t>
      </w:r>
    </w:p>
    <w:p>
      <w:r>
        <w:t>O produto possui uma boa fundação, mas ainda não deve ser considerado pronto para produção. Os principais riscos estão concentrados em integridade cross-tenant, regras de negócio de vendas, armazenamento de segredos, tipagem do banco e robustez das ações.</w:t>
      </w:r>
    </w:p>
    <w:p>
      <w:pPr>
        <w:pStyle w:val="Heading1"/>
      </w:pPr>
      <w:r>
        <w:t>3. Estratégia de execução</w:t>
      </w:r>
    </w:p>
    <w:p>
      <w:pPr>
        <w:pStyle w:val="ListNumber"/>
      </w:pPr>
      <w:r>
        <w:rPr>
          <w:b/>
        </w:rPr>
        <w:t xml:space="preserve">FASE 0 — Preparação: </w:t>
      </w:r>
      <w:r>
        <w:t>Criar branch de hardening, backup/migration segura e garantir que o estado atual possa ser restaurado.</w:t>
      </w:r>
    </w:p>
    <w:p>
      <w:pPr>
        <w:pStyle w:val="ListNumber"/>
      </w:pPr>
      <w:r>
        <w:rPr>
          <w:b/>
        </w:rPr>
        <w:t xml:space="preserve">FASE 1 — P0: </w:t>
      </w:r>
      <w:r>
        <w:t>Corrigir problemas críticos de segurança, banco e regras de negócio.</w:t>
      </w:r>
    </w:p>
    <w:p>
      <w:pPr>
        <w:pStyle w:val="ListNumber"/>
      </w:pPr>
      <w:r>
        <w:rPr>
          <w:b/>
        </w:rPr>
        <w:t xml:space="preserve">FASE 2 — P1: </w:t>
      </w:r>
      <w:r>
        <w:t>Corrigir robustez, UX de erro, segurança operacional e consistência das ações.</w:t>
      </w:r>
    </w:p>
    <w:p>
      <w:pPr>
        <w:pStyle w:val="ListNumber"/>
      </w:pPr>
      <w:r>
        <w:rPr>
          <w:b/>
        </w:rPr>
        <w:t xml:space="preserve">FASE 3 — P2: </w:t>
      </w:r>
      <w:r>
        <w:t>Adicionar observabilidade, auditoria, soft delete, histórico e estados de carregamento/erro.</w:t>
      </w:r>
    </w:p>
    <w:p>
      <w:pPr>
        <w:pStyle w:val="ListNumber"/>
      </w:pPr>
      <w:r>
        <w:rPr>
          <w:b/>
        </w:rPr>
        <w:t xml:space="preserve">FASE 4 — Qualidade: </w:t>
      </w:r>
      <w:r>
        <w:t>Gerar tipos reais, criar testes e configurar CI/CD.</w:t>
      </w:r>
    </w:p>
    <w:p>
      <w:pPr>
        <w:pStyle w:val="ListNumber"/>
      </w:pPr>
      <w:r>
        <w:rPr>
          <w:b/>
        </w:rPr>
        <w:t xml:space="preserve">FASE 5 — Validação: </w:t>
      </w:r>
      <w:r>
        <w:t>Executar checklist de segurança, multi-tenancy, fluxos comerciais e build de produção.</w:t>
      </w:r>
    </w:p>
    <w:p>
      <w:pPr>
        <w:pStyle w:val="Heading1"/>
      </w:pPr>
      <w:r>
        <w:t>4. P0 — Correções obrigatórias antes de continuar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t>ID</w:t>
            </w:r>
          </w:p>
        </w:tc>
        <w:tc>
          <w:tcPr>
            <w:tcW w:type="dxa" w:w="1987"/>
            <w:vAlign w:val="center"/>
          </w:tcPr>
          <w:p>
            <w:r>
              <w:t>Ajuste</w:t>
            </w:r>
          </w:p>
        </w:tc>
        <w:tc>
          <w:tcPr>
            <w:tcW w:type="dxa" w:w="1987"/>
            <w:vAlign w:val="center"/>
          </w:tcPr>
          <w:p>
            <w:r>
              <w:t>Arquivos/área</w:t>
            </w:r>
          </w:p>
        </w:tc>
        <w:tc>
          <w:tcPr>
            <w:tcW w:type="dxa" w:w="1987"/>
            <w:vAlign w:val="center"/>
          </w:tcPr>
          <w:p>
            <w:r>
              <w:t>Problema</w:t>
            </w:r>
          </w:p>
        </w:tc>
        <w:tc>
          <w:tcPr>
            <w:tcW w:type="dxa" w:w="1987"/>
            <w:vAlign w:val="center"/>
          </w:tcPr>
          <w:p>
            <w:r>
              <w:t>Ação</w:t>
            </w:r>
          </w:p>
        </w:tc>
      </w:tr>
      <w:tr>
        <w:tc>
          <w:tcPr>
            <w:tcW w:type="dxa" w:w="1987"/>
            <w:vAlign w:val="center"/>
          </w:tcPr>
          <w:p>
            <w:r>
              <w:t>P0-01</w:t>
            </w:r>
          </w:p>
        </w:tc>
        <w:tc>
          <w:tcPr>
            <w:tcW w:type="dxa" w:w="1987"/>
            <w:vAlign w:val="center"/>
          </w:tcPr>
          <w:p>
            <w:r>
              <w:t>Corrigir reorder das etapas do Pipeline</w:t>
            </w:r>
          </w:p>
        </w:tc>
        <w:tc>
          <w:tcPr>
            <w:tcW w:type="dxa" w:w="1987"/>
            <w:vAlign w:val="center"/>
          </w:tcPr>
          <w:p>
            <w:r>
              <w:t>lib/pipeline/actions.ts</w:t>
            </w:r>
          </w:p>
        </w:tc>
        <w:tc>
          <w:tcPr>
            <w:tcW w:type="dxa" w:w="1987"/>
            <w:vAlign w:val="center"/>
          </w:tcPr>
          <w:p>
            <w:r>
              <w:t>A troca direta de order_index pode violar a constraint UNIQUE (pipeline_id, order_index).</w:t>
            </w:r>
          </w:p>
        </w:tc>
        <w:tc>
          <w:tcPr>
            <w:tcW w:type="dxa" w:w="1987"/>
            <w:vAlign w:val="center"/>
          </w:tcPr>
          <w:p>
            <w:r>
              <w:t>Criar uma operação transacional/RPC para reordenar as etapas sem colisão.</w:t>
            </w:r>
          </w:p>
        </w:tc>
      </w:tr>
      <w:tr>
        <w:tc>
          <w:tcPr>
            <w:tcW w:type="dxa" w:w="1987"/>
            <w:vAlign w:val="center"/>
          </w:tcPr>
          <w:p>
            <w:r>
              <w:t>P0-02</w:t>
            </w:r>
          </w:p>
        </w:tc>
        <w:tc>
          <w:tcPr>
            <w:tcW w:type="dxa" w:w="1987"/>
            <w:vAlign w:val="center"/>
          </w:tcPr>
          <w:p>
            <w:r>
              <w:t>Adicionar closed_at aos Deals</w:t>
            </w:r>
          </w:p>
        </w:tc>
        <w:tc>
          <w:tcPr>
            <w:tcW w:type="dxa" w:w="1987"/>
            <w:vAlign w:val="center"/>
          </w:tcPr>
          <w:p>
            <w:r>
              <w:t>supabase/migrations + lib/deals + relatórios</w:t>
            </w:r>
          </w:p>
        </w:tc>
        <w:tc>
          <w:tcPr>
            <w:tcW w:type="dxa" w:w="1987"/>
            <w:vAlign w:val="center"/>
          </w:tcPr>
          <w:p>
            <w:r>
              <w:t>updated_at não representa a data real de fechamento da venda.</w:t>
            </w:r>
          </w:p>
        </w:tc>
        <w:tc>
          <w:tcPr>
            <w:tcW w:type="dxa" w:w="1987"/>
            <w:vAlign w:val="center"/>
          </w:tcPr>
          <w:p>
            <w:r>
              <w:t>Adicionar closed_at e preenchê-lo ao marcar o Deal como won/lost.</w:t>
            </w:r>
          </w:p>
        </w:tc>
      </w:tr>
      <w:tr>
        <w:tc>
          <w:tcPr>
            <w:tcW w:type="dxa" w:w="1987"/>
            <w:vAlign w:val="center"/>
          </w:tcPr>
          <w:p>
            <w:r>
              <w:t>P0-03</w:t>
            </w:r>
          </w:p>
        </w:tc>
        <w:tc>
          <w:tcPr>
            <w:tcW w:type="dxa" w:w="1987"/>
            <w:vAlign w:val="center"/>
          </w:tcPr>
          <w:p>
            <w:r>
              <w:t>Corrigir cálculo de receita e relatórios</w:t>
            </w:r>
          </w:p>
        </w:tc>
        <w:tc>
          <w:tcPr>
            <w:tcW w:type="dxa" w:w="1987"/>
            <w:vAlign w:val="center"/>
          </w:tcPr>
          <w:p>
            <w:r>
              <w:t>lib/dashboard/queries.ts; lib/reports/queries.ts</w:t>
            </w:r>
          </w:p>
        </w:tc>
        <w:tc>
          <w:tcPr>
            <w:tcW w:type="dxa" w:w="1987"/>
            <w:vAlign w:val="center"/>
          </w:tcPr>
          <w:p>
            <w:r>
              <w:t>Filtros baseados em updated_at ou apenas na criação do Lead podem distorcer vendas por período.</w:t>
            </w:r>
          </w:p>
        </w:tc>
        <w:tc>
          <w:tcPr>
            <w:tcW w:type="dxa" w:w="1987"/>
            <w:vAlign w:val="center"/>
          </w:tcPr>
          <w:p>
            <w:r>
              <w:t>Usar created_at para aquisição/oportunidade e closed_at para fechamento/receita.</w:t>
            </w:r>
          </w:p>
        </w:tc>
      </w:tr>
      <w:tr>
        <w:tc>
          <w:tcPr>
            <w:tcW w:type="dxa" w:w="1987"/>
            <w:vAlign w:val="center"/>
          </w:tcPr>
          <w:p>
            <w:r>
              <w:t>P0-04</w:t>
            </w:r>
          </w:p>
        </w:tc>
        <w:tc>
          <w:tcPr>
            <w:tcW w:type="dxa" w:w="1987"/>
            <w:vAlign w:val="center"/>
          </w:tcPr>
          <w:p>
            <w:r>
              <w:t>Sincronizar Deal WON/LOST com o Lead</w:t>
            </w:r>
          </w:p>
        </w:tc>
        <w:tc>
          <w:tcPr>
            <w:tcW w:type="dxa" w:w="1987"/>
            <w:vAlign w:val="center"/>
          </w:tcPr>
          <w:p>
            <w:r>
              <w:t>lib/deals/actions.ts</w:t>
            </w:r>
          </w:p>
        </w:tc>
        <w:tc>
          <w:tcPr>
            <w:tcW w:type="dxa" w:w="1987"/>
            <w:vAlign w:val="center"/>
          </w:tcPr>
          <w:p>
            <w:r>
              <w:t>Deal pode ficar won/lost enquanto o Lead permanece em uma etapa intermediária.</w:t>
            </w:r>
          </w:p>
        </w:tc>
        <w:tc>
          <w:tcPr>
            <w:tcW w:type="dxa" w:w="1987"/>
            <w:vAlign w:val="center"/>
          </w:tcPr>
          <w:p>
            <w:r>
              <w:t>Ao fechar o Deal, mover o Lead para a etapa correspondente won/lost, conforme regra definida.</w:t>
            </w:r>
          </w:p>
        </w:tc>
      </w:tr>
      <w:tr>
        <w:tc>
          <w:tcPr>
            <w:tcW w:type="dxa" w:w="1987"/>
            <w:vAlign w:val="center"/>
          </w:tcPr>
          <w:p>
            <w:r>
              <w:t>P0-05</w:t>
            </w:r>
          </w:p>
        </w:tc>
        <w:tc>
          <w:tcPr>
            <w:tcW w:type="dxa" w:w="1987"/>
            <w:vAlign w:val="center"/>
          </w:tcPr>
          <w:p>
            <w:r>
              <w:t>Reforçar integridade cross-tenant</w:t>
            </w:r>
          </w:p>
        </w:tc>
        <w:tc>
          <w:tcPr>
            <w:tcW w:type="dxa" w:w="1987"/>
            <w:vAlign w:val="center"/>
          </w:tcPr>
          <w:p>
            <w:r>
              <w:t>supabase/migrations</w:t>
            </w:r>
          </w:p>
        </w:tc>
        <w:tc>
          <w:tcPr>
            <w:tcW w:type="dxa" w:w="1987"/>
            <w:vAlign w:val="center"/>
          </w:tcPr>
          <w:p>
            <w:r>
              <w:t>organization_id isolado por RLS não impede sozinho referências cruzadas entre registros de organizações diferentes.</w:t>
            </w:r>
          </w:p>
        </w:tc>
        <w:tc>
          <w:tcPr>
            <w:tcW w:type="dxa" w:w="1987"/>
            <w:vAlign w:val="center"/>
          </w:tcPr>
          <w:p>
            <w:r>
              <w:t>Adicionar constraints compostas e FKs que garantam que registros relacionados pertençam à mesma organização.</w:t>
            </w:r>
          </w:p>
        </w:tc>
      </w:tr>
      <w:tr>
        <w:tc>
          <w:tcPr>
            <w:tcW w:type="dxa" w:w="1987"/>
            <w:vAlign w:val="center"/>
          </w:tcPr>
          <w:p>
            <w:r>
              <w:t>P0-06</w:t>
            </w:r>
          </w:p>
        </w:tc>
        <w:tc>
          <w:tcPr>
            <w:tcW w:type="dxa" w:w="1987"/>
            <w:vAlign w:val="center"/>
          </w:tcPr>
          <w:p>
            <w:r>
              <w:t>Gerar Database types reais</w:t>
            </w:r>
          </w:p>
        </w:tc>
        <w:tc>
          <w:tcPr>
            <w:tcW w:type="dxa" w:w="1987"/>
            <w:vAlign w:val="center"/>
          </w:tcPr>
          <w:p>
            <w:r>
              <w:t>types/database.ts</w:t>
            </w:r>
          </w:p>
        </w:tc>
        <w:tc>
          <w:tcPr>
            <w:tcW w:type="dxa" w:w="1987"/>
            <w:vAlign w:val="center"/>
          </w:tcPr>
          <w:p>
            <w:r>
              <w:t>Database = any elimina grande parte da proteção do TypeScript.</w:t>
            </w:r>
          </w:p>
        </w:tc>
        <w:tc>
          <w:tcPr>
            <w:tcW w:type="dxa" w:w="1987"/>
            <w:vAlign w:val="center"/>
          </w:tcPr>
          <w:p>
            <w:r>
              <w:t>Gerar tipos diretamente do schema Supabase e eliminar os as any desnecessários.</w:t>
            </w:r>
          </w:p>
        </w:tc>
      </w:tr>
      <w:tr>
        <w:tc>
          <w:tcPr>
            <w:tcW w:type="dxa" w:w="1987"/>
            <w:vAlign w:val="center"/>
          </w:tcPr>
          <w:p>
            <w:r>
              <w:t>P0-07</w:t>
            </w:r>
          </w:p>
        </w:tc>
        <w:tc>
          <w:tcPr>
            <w:tcW w:type="dxa" w:w="1987"/>
            <w:vAlign w:val="center"/>
          </w:tcPr>
          <w:p>
            <w:r>
              <w:t>Remover token Meta do JSONB</w:t>
            </w:r>
          </w:p>
        </w:tc>
        <w:tc>
          <w:tcPr>
            <w:tcW w:type="dxa" w:w="1987"/>
            <w:vAlign w:val="center"/>
          </w:tcPr>
          <w:p>
            <w:r>
              <w:t>lib/integrations/actions.ts; tabela integrations</w:t>
            </w:r>
          </w:p>
        </w:tc>
        <w:tc>
          <w:tcPr>
            <w:tcW w:type="dxa" w:w="1987"/>
            <w:vAlign w:val="center"/>
          </w:tcPr>
          <w:p>
            <w:r>
              <w:t>page_access_token está sendo armazenado em config, contrariando a regra de não armazenar segredos em texto puro.</w:t>
            </w:r>
          </w:p>
        </w:tc>
        <w:tc>
          <w:tcPr>
            <w:tcW w:type="dxa" w:w="1987"/>
            <w:vAlign w:val="center"/>
          </w:tcPr>
          <w:p>
            <w:r>
              <w:t>Usar Supabase Vault ou secret manager e armazenar apenas referência/configuração não sensível.</w:t>
            </w:r>
          </w:p>
        </w:tc>
      </w:tr>
      <w:tr>
        <w:tc>
          <w:tcPr>
            <w:tcW w:type="dxa" w:w="1987"/>
            <w:vAlign w:val="center"/>
          </w:tcPr>
          <w:p>
            <w:r>
              <w:t>P0-08</w:t>
            </w:r>
          </w:p>
        </w:tc>
        <w:tc>
          <w:tcPr>
            <w:tcW w:type="dxa" w:w="1987"/>
            <w:vAlign w:val="center"/>
          </w:tcPr>
          <w:p>
            <w:r>
              <w:t>Resolver regra de memberships</w:t>
            </w:r>
          </w:p>
        </w:tc>
        <w:tc>
          <w:tcPr>
            <w:tcW w:type="dxa" w:w="1987"/>
            <w:vAlign w:val="center"/>
          </w:tcPr>
          <w:p>
            <w:r>
              <w:t>supabase/migrations; lib/auth/get-session.ts</w:t>
            </w:r>
          </w:p>
        </w:tc>
        <w:tc>
          <w:tcPr>
            <w:tcW w:type="dxa" w:w="1987"/>
            <w:vAlign w:val="center"/>
          </w:tcPr>
          <w:p>
            <w:r>
              <w:t>A constraint atual permite um usuário em múltiplas organizações, enquanto getSession pressupõe uma organização única.</w:t>
            </w:r>
          </w:p>
        </w:tc>
        <w:tc>
          <w:tcPr>
            <w:tcW w:type="dxa" w:w="1987"/>
            <w:vAlign w:val="center"/>
          </w:tcPr>
          <w:p>
            <w:r>
              <w:t>Para o MVP, garantir uma organização por usuário; caso multi-org seja desejado, implementar organização ativa.</w:t>
            </w:r>
          </w:p>
        </w:tc>
      </w:tr>
    </w:tbl>
    <w:p>
      <w:pPr>
        <w:pStyle w:val="Heading1"/>
      </w:pPr>
      <w:r>
        <w:t>5. P1 — Robustez e segurança operacional</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Ajuste</w:t>
            </w:r>
          </w:p>
        </w:tc>
        <w:tc>
          <w:tcPr>
            <w:tcW w:type="dxa" w:w="1987"/>
          </w:tcPr>
          <w:p>
            <w:r>
              <w:t>Arquivos/área</w:t>
            </w:r>
          </w:p>
        </w:tc>
        <w:tc>
          <w:tcPr>
            <w:tcW w:type="dxa" w:w="1987"/>
          </w:tcPr>
          <w:p>
            <w:r>
              <w:t>Problema</w:t>
            </w:r>
          </w:p>
        </w:tc>
        <w:tc>
          <w:tcPr>
            <w:tcW w:type="dxa" w:w="1987"/>
          </w:tcPr>
          <w:p>
            <w:r>
              <w:t>Ação</w:t>
            </w:r>
          </w:p>
        </w:tc>
      </w:tr>
      <w:tr>
        <w:tc>
          <w:tcPr>
            <w:tcW w:type="dxa" w:w="1987"/>
          </w:tcPr>
          <w:p>
            <w:r>
              <w:t>P1-01</w:t>
            </w:r>
          </w:p>
        </w:tc>
        <w:tc>
          <w:tcPr>
            <w:tcW w:type="dxa" w:w="1987"/>
          </w:tcPr>
          <w:p>
            <w:r>
              <w:t>Rollback do Kanban</w:t>
            </w:r>
          </w:p>
        </w:tc>
        <w:tc>
          <w:tcPr>
            <w:tcW w:type="dxa" w:w="1987"/>
          </w:tcPr>
          <w:p>
            <w:r>
              <w:t>components/pipeline/kanban-board.tsx</w:t>
            </w:r>
          </w:p>
        </w:tc>
        <w:tc>
          <w:tcPr>
            <w:tcW w:type="dxa" w:w="1987"/>
          </w:tcPr>
          <w:p>
            <w:r>
              <w:t>Atualização otimista pode deixar a UI divergente do banco se a action falhar.</w:t>
            </w:r>
          </w:p>
        </w:tc>
        <w:tc>
          <w:tcPr>
            <w:tcW w:type="dxa" w:w="1987"/>
          </w:tcPr>
          <w:p>
            <w:r>
              <w:t>Implementar rollback e mensagem de erro.</w:t>
            </w:r>
          </w:p>
        </w:tc>
      </w:tr>
      <w:tr>
        <w:tc>
          <w:tcPr>
            <w:tcW w:type="dxa" w:w="1987"/>
          </w:tcPr>
          <w:p>
            <w:r>
              <w:t>P1-02</w:t>
            </w:r>
          </w:p>
        </w:tc>
        <w:tc>
          <w:tcPr>
            <w:tcW w:type="dxa" w:w="1987"/>
          </w:tcPr>
          <w:p>
            <w:r>
              <w:t>Rate limiting</w:t>
            </w:r>
          </w:p>
        </w:tc>
        <w:tc>
          <w:tcPr>
            <w:tcW w:type="dxa" w:w="1987"/>
          </w:tcPr>
          <w:p>
            <w:r>
              <w:t>API pública, login, recuperação e webhooks</w:t>
            </w:r>
          </w:p>
        </w:tc>
        <w:tc>
          <w:tcPr>
            <w:tcW w:type="dxa" w:w="1987"/>
          </w:tcPr>
          <w:p>
            <w:r>
              <w:t>Endpoints podem sofrer abuso ou spam.</w:t>
            </w:r>
          </w:p>
        </w:tc>
        <w:tc>
          <w:tcPr>
            <w:tcW w:type="dxa" w:w="1987"/>
          </w:tcPr>
          <w:p>
            <w:r>
              <w:t>Adicionar rate limiting por IP/API key e controles específicos.</w:t>
            </w:r>
          </w:p>
        </w:tc>
      </w:tr>
      <w:tr>
        <w:tc>
          <w:tcPr>
            <w:tcW w:type="dxa" w:w="1987"/>
          </w:tcPr>
          <w:p>
            <w:r>
              <w:t>P1-03</w:t>
            </w:r>
          </w:p>
        </w:tc>
        <w:tc>
          <w:tcPr>
            <w:tcW w:type="dxa" w:w="1987"/>
          </w:tcPr>
          <w:p>
            <w:r>
              <w:t>Validar erros das queries/actions</w:t>
            </w:r>
          </w:p>
        </w:tc>
        <w:tc>
          <w:tcPr>
            <w:tcW w:type="dxa" w:w="1987"/>
          </w:tcPr>
          <w:p>
            <w:r>
              <w:t>lib/*/actions.ts e lib/*/queries.ts</w:t>
            </w:r>
          </w:p>
        </w:tc>
        <w:tc>
          <w:tcPr>
            <w:tcW w:type="dxa" w:w="1987"/>
          </w:tcPr>
          <w:p>
            <w:r>
              <w:t>Há operações cujo erro é ignorado antes de redirecionar ou atualizar a UI.</w:t>
            </w:r>
          </w:p>
        </w:tc>
        <w:tc>
          <w:tcPr>
            <w:tcW w:type="dxa" w:w="1987"/>
          </w:tcPr>
          <w:p>
            <w:r>
              <w:t>Verificar error em todas as operações críticas e retornar estado de falha.</w:t>
            </w:r>
          </w:p>
        </w:tc>
      </w:tr>
      <w:tr>
        <w:tc>
          <w:tcPr>
            <w:tcW w:type="dxa" w:w="1987"/>
          </w:tcPr>
          <w:p>
            <w:r>
              <w:t>P1-04</w:t>
            </w:r>
          </w:p>
        </w:tc>
        <w:tc>
          <w:tcPr>
            <w:tcW w:type="dxa" w:w="1987"/>
          </w:tcPr>
          <w:p>
            <w:r>
              <w:t>Impedir exclusão de etapas utilizadas</w:t>
            </w:r>
          </w:p>
        </w:tc>
        <w:tc>
          <w:tcPr>
            <w:tcW w:type="dxa" w:w="1987"/>
          </w:tcPr>
          <w:p>
            <w:r>
              <w:t>lib/pipeline/actions.ts</w:t>
            </w:r>
          </w:p>
        </w:tc>
        <w:tc>
          <w:tcPr>
            <w:tcW w:type="dxa" w:w="1987"/>
          </w:tcPr>
          <w:p>
            <w:r>
              <w:t>on delete set null pode deixar Leads sem etapa.</w:t>
            </w:r>
          </w:p>
        </w:tc>
        <w:tc>
          <w:tcPr>
            <w:tcW w:type="dxa" w:w="1987"/>
          </w:tcPr>
          <w:p>
            <w:r>
              <w:t>Bloquear exclusão de etapas com registros vinculados ou exigir migração prévia.</w:t>
            </w:r>
          </w:p>
        </w:tc>
      </w:tr>
      <w:tr>
        <w:tc>
          <w:tcPr>
            <w:tcW w:type="dxa" w:w="1987"/>
          </w:tcPr>
          <w:p>
            <w:r>
              <w:t>P1-05</w:t>
            </w:r>
          </w:p>
        </w:tc>
        <w:tc>
          <w:tcPr>
            <w:tcW w:type="dxa" w:w="1987"/>
          </w:tcPr>
          <w:p>
            <w:r>
              <w:t>Proteger exportação CSV</w:t>
            </w:r>
          </w:p>
        </w:tc>
        <w:tc>
          <w:tcPr>
            <w:tcW w:type="dxa" w:w="1987"/>
          </w:tcPr>
          <w:p>
            <w:r>
              <w:t>lib/reports/csv.ts</w:t>
            </w:r>
          </w:p>
        </w:tc>
        <w:tc>
          <w:tcPr>
            <w:tcW w:type="dxa" w:w="1987"/>
          </w:tcPr>
          <w:p>
            <w:r>
              <w:t>Valores iniciados por =, +, -, @ podem ser interpretados como fórmulas por planilhas.</w:t>
            </w:r>
          </w:p>
        </w:tc>
        <w:tc>
          <w:tcPr>
            <w:tcW w:type="dxa" w:w="1987"/>
          </w:tcPr>
          <w:p>
            <w:r>
              <w:t>Neutralizar valores potencialmente perigosos.</w:t>
            </w:r>
          </w:p>
        </w:tc>
      </w:tr>
      <w:tr>
        <w:tc>
          <w:tcPr>
            <w:tcW w:type="dxa" w:w="1987"/>
          </w:tcPr>
          <w:p>
            <w:r>
              <w:t>P1-06</w:t>
            </w:r>
          </w:p>
        </w:tc>
        <w:tc>
          <w:tcPr>
            <w:tcW w:type="dxa" w:w="1987"/>
          </w:tcPr>
          <w:p>
            <w:r>
              <w:t>Usar geração criptográfica para senhas temporárias</w:t>
            </w:r>
          </w:p>
        </w:tc>
        <w:tc>
          <w:tcPr>
            <w:tcW w:type="dxa" w:w="1987"/>
          </w:tcPr>
          <w:p>
            <w:r>
              <w:t>lib/agency/actions.ts; lib/settings/actions.ts</w:t>
            </w:r>
          </w:p>
        </w:tc>
        <w:tc>
          <w:tcPr>
            <w:tcW w:type="dxa" w:w="1987"/>
          </w:tcPr>
          <w:p>
            <w:r>
              <w:t>Math.random() não é adequado para geração de credenciais.</w:t>
            </w:r>
          </w:p>
        </w:tc>
        <w:tc>
          <w:tcPr>
            <w:tcW w:type="dxa" w:w="1987"/>
          </w:tcPr>
          <w:p>
            <w:r>
              <w:t>Usar crypto.randomBytes/crypto.randomInt ou API criptográfica equivalente.</w:t>
            </w:r>
          </w:p>
        </w:tc>
      </w:tr>
      <w:tr>
        <w:tc>
          <w:tcPr>
            <w:tcW w:type="dxa" w:w="1987"/>
          </w:tcPr>
          <w:p>
            <w:r>
              <w:t>P1-07</w:t>
            </w:r>
          </w:p>
        </w:tc>
        <w:tc>
          <w:tcPr>
            <w:tcW w:type="dxa" w:w="1987"/>
          </w:tcPr>
          <w:p>
            <w:r>
              <w:t>Separar cliente Supabase administrativo</w:t>
            </w:r>
          </w:p>
        </w:tc>
        <w:tc>
          <w:tcPr>
            <w:tcW w:type="dxa" w:w="1987"/>
          </w:tcPr>
          <w:p>
            <w:r>
              <w:t>lib/supabase/server.ts</w:t>
            </w:r>
          </w:p>
        </w:tc>
        <w:tc>
          <w:tcPr>
            <w:tcW w:type="dxa" w:w="1987"/>
          </w:tcPr>
          <w:p>
            <w:r>
              <w:t>Service Role no arquivo genérico aumenta risco de importação acidental.</w:t>
            </w:r>
          </w:p>
        </w:tc>
        <w:tc>
          <w:tcPr>
            <w:tcW w:type="dxa" w:w="1987"/>
          </w:tcPr>
          <w:p>
            <w:r>
              <w:t>Criar lib/supabase/admin.ts com import server-only.</w:t>
            </w:r>
          </w:p>
        </w:tc>
      </w:tr>
      <w:tr>
        <w:tc>
          <w:tcPr>
            <w:tcW w:type="dxa" w:w="1987"/>
          </w:tcPr>
          <w:p>
            <w:r>
              <w:t>P1-08</w:t>
            </w:r>
          </w:p>
        </w:tc>
        <w:tc>
          <w:tcPr>
            <w:tcW w:type="dxa" w:w="1987"/>
          </w:tcPr>
          <w:p>
            <w:r>
              <w:t>Rollback no provisionamento de usuários</w:t>
            </w:r>
          </w:p>
        </w:tc>
        <w:tc>
          <w:tcPr>
            <w:tcW w:type="dxa" w:w="1987"/>
          </w:tcPr>
          <w:p>
            <w:r>
              <w:t>lib/agency/actions.ts</w:t>
            </w:r>
          </w:p>
        </w:tc>
        <w:tc>
          <w:tcPr>
            <w:tcW w:type="dxa" w:w="1987"/>
          </w:tcPr>
          <w:p>
            <w:r>
              <w:t>Falha após createUser pode deixar usuário órfão no Auth.</w:t>
            </w:r>
          </w:p>
        </w:tc>
        <w:tc>
          <w:tcPr>
            <w:tcW w:type="dxa" w:w="1987"/>
          </w:tcPr>
          <w:p>
            <w:r>
              <w:t>Excluir o usuário criado quando a etapa de provisionamento falhar ou tornar o fluxo transacional.</w:t>
            </w:r>
          </w:p>
        </w:tc>
      </w:tr>
      <w:tr>
        <w:tc>
          <w:tcPr>
            <w:tcW w:type="dxa" w:w="1987"/>
          </w:tcPr>
          <w:p>
            <w:r>
              <w:t>P1-09</w:t>
            </w:r>
          </w:p>
        </w:tc>
        <w:tc>
          <w:tcPr>
            <w:tcW w:type="dxa" w:w="1987"/>
          </w:tcPr>
          <w:p>
            <w:r>
              <w:t>Revalidar Stage no mesmo tenant/pipeline</w:t>
            </w:r>
          </w:p>
        </w:tc>
        <w:tc>
          <w:tcPr>
            <w:tcW w:type="dxa" w:w="1987"/>
          </w:tcPr>
          <w:p>
            <w:r>
              <w:t>lib/leads/actions.ts; lib/pipeline/actions.ts</w:t>
            </w:r>
          </w:p>
        </w:tc>
        <w:tc>
          <w:tcPr>
            <w:tcW w:type="dxa" w:w="1987"/>
          </w:tcPr>
          <w:p>
            <w:r>
              <w:t>Stage pode ser validado sem confirmar explicitamente organização/pipeline.</w:t>
            </w:r>
          </w:p>
        </w:tc>
        <w:tc>
          <w:tcPr>
            <w:tcW w:type="dxa" w:w="1987"/>
          </w:tcPr>
          <w:p>
            <w:r>
              <w:t>Garantir que stage pertença à mesma organização e ao pipeline correto.</w:t>
            </w:r>
          </w:p>
        </w:tc>
      </w:tr>
      <w:tr>
        <w:tc>
          <w:tcPr>
            <w:tcW w:type="dxa" w:w="1987"/>
          </w:tcPr>
          <w:p>
            <w:r>
              <w:t>P1-10</w:t>
            </w:r>
          </w:p>
        </w:tc>
        <w:tc>
          <w:tcPr>
            <w:tcW w:type="dxa" w:w="1987"/>
          </w:tcPr>
          <w:p>
            <w:r>
              <w:t>Definir regra de múltiplos Deals por Lead</w:t>
            </w:r>
          </w:p>
        </w:tc>
        <w:tc>
          <w:tcPr>
            <w:tcW w:type="dxa" w:w="1987"/>
          </w:tcPr>
          <w:p>
            <w:r>
              <w:t>lib/deals/*; banco</w:t>
            </w:r>
          </w:p>
        </w:tc>
        <w:tc>
          <w:tcPr>
            <w:tcW w:type="dxa" w:w="1987"/>
          </w:tcPr>
          <w:p>
            <w:r>
              <w:t>A interface trabalha com uma oportunidade principal, mas o banco permite várias.</w:t>
            </w:r>
          </w:p>
        </w:tc>
        <w:tc>
          <w:tcPr>
            <w:tcW w:type="dxa" w:w="1987"/>
          </w:tcPr>
          <w:p>
            <w:r>
              <w:t>Decidir a regra; se houver apenas uma oportunidade aberta, criar índice único parcial.</w:t>
            </w:r>
          </w:p>
        </w:tc>
      </w:tr>
    </w:tbl>
    <w:p>
      <w:pPr>
        <w:pStyle w:val="Heading1"/>
      </w:pPr>
      <w:r>
        <w:t>6. P2 — Melhorias estruturais</w:t>
      </w:r>
    </w:p>
    <w:tbl>
      <w:tblPr>
        <w:tblStyle w:val="TableGrid"/>
        <w:tblW w:type="auto" w:w="0"/>
        <w:tblLook w:firstColumn="1" w:firstRow="1" w:lastColumn="0" w:lastRow="0" w:noHBand="0" w:noVBand="1" w:val="04A0"/>
      </w:tblPr>
      <w:tblGrid>
        <w:gridCol w:w="1987"/>
        <w:gridCol w:w="1987"/>
        <w:gridCol w:w="1987"/>
        <w:gridCol w:w="1987"/>
        <w:gridCol w:w="1987"/>
      </w:tblGrid>
      <w:tr>
        <w:tc>
          <w:tcPr>
            <w:tcW w:type="dxa" w:w="1987"/>
          </w:tcPr>
          <w:p>
            <w:r>
              <w:t>ID</w:t>
            </w:r>
          </w:p>
        </w:tc>
        <w:tc>
          <w:tcPr>
            <w:tcW w:type="dxa" w:w="1987"/>
          </w:tcPr>
          <w:p>
            <w:r>
              <w:t>Ajuste</w:t>
            </w:r>
          </w:p>
        </w:tc>
        <w:tc>
          <w:tcPr>
            <w:tcW w:type="dxa" w:w="1987"/>
          </w:tcPr>
          <w:p>
            <w:r>
              <w:t>Arquivos/área</w:t>
            </w:r>
          </w:p>
        </w:tc>
        <w:tc>
          <w:tcPr>
            <w:tcW w:type="dxa" w:w="1987"/>
          </w:tcPr>
          <w:p>
            <w:r>
              <w:t>Problema</w:t>
            </w:r>
          </w:p>
        </w:tc>
        <w:tc>
          <w:tcPr>
            <w:tcW w:type="dxa" w:w="1987"/>
          </w:tcPr>
          <w:p>
            <w:r>
              <w:t>Ação</w:t>
            </w:r>
          </w:p>
        </w:tc>
      </w:tr>
      <w:tr>
        <w:tc>
          <w:tcPr>
            <w:tcW w:type="dxa" w:w="1987"/>
          </w:tcPr>
          <w:p>
            <w:r>
              <w:t>P2-01</w:t>
            </w:r>
          </w:p>
        </w:tc>
        <w:tc>
          <w:tcPr>
            <w:tcW w:type="dxa" w:w="1987"/>
          </w:tcPr>
          <w:p>
            <w:r>
              <w:t>Audit Logs</w:t>
            </w:r>
          </w:p>
        </w:tc>
        <w:tc>
          <w:tcPr>
            <w:tcW w:type="dxa" w:w="1987"/>
          </w:tcPr>
          <w:p>
            <w:r>
              <w:t>Banco + módulo de auditoria</w:t>
            </w:r>
          </w:p>
        </w:tc>
        <w:tc>
          <w:tcPr>
            <w:tcW w:type="dxa" w:w="1987"/>
          </w:tcPr>
          <w:p>
            <w:r>
              <w:t>Separar histórico operacional de alterações administrativas.</w:t>
            </w:r>
          </w:p>
        </w:tc>
        <w:tc>
          <w:tcPr>
            <w:tcW w:type="dxa" w:w="1987"/>
          </w:tcPr>
          <w:p>
            <w:r>
              <w:t>Criar audit_logs para registrar quem alterou o quê, quando e antes/depois.</w:t>
            </w:r>
          </w:p>
        </w:tc>
      </w:tr>
      <w:tr>
        <w:tc>
          <w:tcPr>
            <w:tcW w:type="dxa" w:w="1987"/>
          </w:tcPr>
          <w:p>
            <w:r>
              <w:t>P2-02</w:t>
            </w:r>
          </w:p>
        </w:tc>
        <w:tc>
          <w:tcPr>
            <w:tcW w:type="dxa" w:w="1987"/>
          </w:tcPr>
          <w:p>
            <w:r>
              <w:t>Soft delete</w:t>
            </w:r>
          </w:p>
        </w:tc>
        <w:tc>
          <w:tcPr>
            <w:tcW w:type="dxa" w:w="1987"/>
          </w:tcPr>
          <w:p>
            <w:r>
              <w:t>Leads, Companies, Deals e entidades críticas</w:t>
            </w:r>
          </w:p>
        </w:tc>
        <w:tc>
          <w:tcPr>
            <w:tcW w:type="dxa" w:w="1987"/>
          </w:tcPr>
          <w:p>
            <w:r>
              <w:t>Hard delete pode destruir histórico comercial.</w:t>
            </w:r>
          </w:p>
        </w:tc>
        <w:tc>
          <w:tcPr>
            <w:tcW w:type="dxa" w:w="1987"/>
          </w:tcPr>
          <w:p>
            <w:r>
              <w:t>Adicionar deleted_at e ocultar registros excluídos da operação normal.</w:t>
            </w:r>
          </w:p>
        </w:tc>
      </w:tr>
      <w:tr>
        <w:tc>
          <w:tcPr>
            <w:tcW w:type="dxa" w:w="1987"/>
          </w:tcPr>
          <w:p>
            <w:r>
              <w:t>P2-03</w:t>
            </w:r>
          </w:p>
        </w:tc>
        <w:tc>
          <w:tcPr>
            <w:tcW w:type="dxa" w:w="1987"/>
          </w:tcPr>
          <w:p>
            <w:r>
              <w:t>Histórico de etapas</w:t>
            </w:r>
          </w:p>
        </w:tc>
        <w:tc>
          <w:tcPr>
            <w:tcW w:type="dxa" w:w="1987"/>
          </w:tcPr>
          <w:p>
            <w:r>
              <w:t>Banco + Pipeline</w:t>
            </w:r>
          </w:p>
        </w:tc>
        <w:tc>
          <w:tcPr>
            <w:tcW w:type="dxa" w:w="1987"/>
          </w:tcPr>
          <w:p>
            <w:r>
              <w:t>Activities não são ideais para análise precisa de tempo por etapa.</w:t>
            </w:r>
          </w:p>
        </w:tc>
        <w:tc>
          <w:tcPr>
            <w:tcW w:type="dxa" w:w="1987"/>
          </w:tcPr>
          <w:p>
            <w:r>
              <w:t>Criar lead_stage_history com from_stage, to_stage, changed_by e changed_at.</w:t>
            </w:r>
          </w:p>
        </w:tc>
      </w:tr>
      <w:tr>
        <w:tc>
          <w:tcPr>
            <w:tcW w:type="dxa" w:w="1987"/>
          </w:tcPr>
          <w:p>
            <w:r>
              <w:t>P2-04</w:t>
            </w:r>
          </w:p>
        </w:tc>
        <w:tc>
          <w:tcPr>
            <w:tcW w:type="dxa" w:w="1987"/>
          </w:tcPr>
          <w:p>
            <w:r>
              <w:t>loading.tsx</w:t>
            </w:r>
          </w:p>
        </w:tc>
        <w:tc>
          <w:tcPr>
            <w:tcW w:type="dxa" w:w="1987"/>
          </w:tcPr>
          <w:p>
            <w:r>
              <w:t>Rotas do dashboard</w:t>
            </w:r>
          </w:p>
        </w:tc>
        <w:tc>
          <w:tcPr>
            <w:tcW w:type="dxa" w:w="1987"/>
          </w:tcPr>
          <w:p>
            <w:r>
              <w:t>Consultas Supabase podem deixar páginas sem feedback visual.</w:t>
            </w:r>
          </w:p>
        </w:tc>
        <w:tc>
          <w:tcPr>
            <w:tcW w:type="dxa" w:w="1987"/>
          </w:tcPr>
          <w:p>
            <w:r>
              <w:t>Adicionar estados de carregamento por domínio.</w:t>
            </w:r>
          </w:p>
        </w:tc>
      </w:tr>
      <w:tr>
        <w:tc>
          <w:tcPr>
            <w:tcW w:type="dxa" w:w="1987"/>
          </w:tcPr>
          <w:p>
            <w:r>
              <w:t>P2-05</w:t>
            </w:r>
          </w:p>
        </w:tc>
        <w:tc>
          <w:tcPr>
            <w:tcW w:type="dxa" w:w="1987"/>
          </w:tcPr>
          <w:p>
            <w:r>
              <w:t>error.tsx</w:t>
            </w:r>
          </w:p>
        </w:tc>
        <w:tc>
          <w:tcPr>
            <w:tcW w:type="dxa" w:w="1987"/>
          </w:tcPr>
          <w:p>
            <w:r>
              <w:t>Rotas do dashboard</w:t>
            </w:r>
          </w:p>
        </w:tc>
        <w:tc>
          <w:tcPr>
            <w:tcW w:type="dxa" w:w="1987"/>
          </w:tcPr>
          <w:p>
            <w:r>
              <w:t>Falhas podem aparecer como erro genérico.</w:t>
            </w:r>
          </w:p>
        </w:tc>
        <w:tc>
          <w:tcPr>
            <w:tcW w:type="dxa" w:w="1987"/>
          </w:tcPr>
          <w:p>
            <w:r>
              <w:t>Criar boundaries de erro e mensagens recuperáveis.</w:t>
            </w:r>
          </w:p>
        </w:tc>
      </w:tr>
      <w:tr>
        <w:tc>
          <w:tcPr>
            <w:tcW w:type="dxa" w:w="1987"/>
          </w:tcPr>
          <w:p>
            <w:r>
              <w:t>P2-06</w:t>
            </w:r>
          </w:p>
        </w:tc>
        <w:tc>
          <w:tcPr>
            <w:tcW w:type="dxa" w:w="1987"/>
          </w:tcPr>
          <w:p>
            <w:r>
              <w:t>Limites de validação</w:t>
            </w:r>
          </w:p>
        </w:tc>
        <w:tc>
          <w:tcPr>
            <w:tcW w:type="dxa" w:w="1987"/>
          </w:tcPr>
          <w:p>
            <w:r>
              <w:t>lib/validations/*</w:t>
            </w:r>
          </w:p>
        </w:tc>
        <w:tc>
          <w:tcPr>
            <w:tcW w:type="dxa" w:w="1987"/>
          </w:tcPr>
          <w:p>
            <w:r>
              <w:t>Strings sem limites podem aceitar payloads maiores que o necessário.</w:t>
            </w:r>
          </w:p>
        </w:tc>
        <w:tc>
          <w:tcPr>
            <w:tcW w:type="dxa" w:w="1987"/>
          </w:tcPr>
          <w:p>
            <w:r>
              <w:t>Adicionar max lengths e regras de domínio.</w:t>
            </w:r>
          </w:p>
        </w:tc>
      </w:tr>
    </w:tbl>
    <w:p>
      <w:pPr>
        <w:pStyle w:val="Heading1"/>
      </w:pPr>
      <w:r>
        <w:t>7. Qualidade e produção</w:t>
      </w:r>
    </w:p>
    <w:p>
      <w:pPr>
        <w:pStyle w:val="ListBullet"/>
      </w:pPr>
      <w:r>
        <w:t>Gerar types/database.ts real e executar typecheck.</w:t>
      </w:r>
    </w:p>
    <w:p>
      <w:pPr>
        <w:pStyle w:val="ListBullet"/>
      </w:pPr>
      <w:r>
        <w:t>Eliminar as any onde não forem justificadas.</w:t>
      </w:r>
    </w:p>
    <w:p>
      <w:pPr>
        <w:pStyle w:val="ListBullet"/>
      </w:pPr>
      <w:r>
        <w:t>Adicionar testes de autenticação e autorização.</w:t>
      </w:r>
    </w:p>
    <w:p>
      <w:pPr>
        <w:pStyle w:val="ListBullet"/>
      </w:pPr>
      <w:r>
        <w:t>Criar testes de isolamento multi-tenant: Organização A não pode ler, alterar ou excluir dados da Organização B.</w:t>
      </w:r>
    </w:p>
    <w:p>
      <w:pPr>
        <w:pStyle w:val="ListBullet"/>
      </w:pPr>
      <w:r>
        <w:t>Criar testes de Lead CRUD, Pipeline, mudança de etapa, Deal WON/LOST e relatórios.</w:t>
      </w:r>
    </w:p>
    <w:p>
      <w:pPr>
        <w:pStyle w:val="ListBullet"/>
      </w:pPr>
      <w:r>
        <w:t>Adicionar Playwright para fluxos críticos de interface.</w:t>
      </w:r>
    </w:p>
    <w:p>
      <w:pPr>
        <w:pStyle w:val="ListBullet"/>
      </w:pPr>
      <w:r>
        <w:t>Configurar CI/CD com npm ci, typecheck, lint, testes e build.</w:t>
      </w:r>
    </w:p>
    <w:p>
      <w:pPr>
        <w:pStyle w:val="ListBullet"/>
      </w:pPr>
      <w:r>
        <w:t>Executar npm run build em ambiente limpo.</w:t>
      </w:r>
    </w:p>
    <w:p>
      <w:pPr>
        <w:pStyle w:val="ListBullet"/>
      </w:pPr>
      <w:r>
        <w:t>Validar variáveis de ambiente e impedir exposição de secrets.</w:t>
      </w:r>
    </w:p>
    <w:p>
      <w:pPr>
        <w:pStyle w:val="ListBullet"/>
      </w:pPr>
      <w:r>
        <w:t>Revisar logs para não registrar tokens, senhas ou dados sensíveis.</w:t>
      </w:r>
    </w:p>
    <w:p>
      <w:pPr>
        <w:pStyle w:val="Heading1"/>
      </w:pPr>
      <w:r>
        <w:t>8. Migration 0007 — Hardening sugerido</w:t>
      </w:r>
    </w:p>
    <w:p>
      <w:r>
        <w:t>A recomendação é concentrar as correções de banco em uma migration nova e versionada, sem editar migrations antigas já aplicadas em ambientes compartilhados. O conteúdo exato deve ser escrito depois de confirmar o schema final.</w:t>
      </w:r>
    </w:p>
    <w:p>
      <w:pPr>
        <w:pStyle w:val="ListBullet"/>
      </w:pPr>
      <w:r>
        <w:t>Itens que devem entrar nessa migration:</w:t>
      </w:r>
    </w:p>
    <w:p>
      <w:pPr>
        <w:pStyle w:val="ListBullet2"/>
      </w:pPr>
      <w:r>
        <w:t>closed_at em deals.</w:t>
      </w:r>
    </w:p>
    <w:p>
      <w:pPr>
        <w:pStyle w:val="ListBullet2"/>
      </w:pPr>
      <w:r>
        <w:t>Constraints/índices necessários para integridade cross-tenant.</w:t>
      </w:r>
    </w:p>
    <w:p>
      <w:pPr>
        <w:pStyle w:val="ListBullet2"/>
      </w:pPr>
      <w:r>
        <w:t>Regra de unicidade de memberships, conforme decisão de produto.</w:t>
      </w:r>
    </w:p>
    <w:p>
      <w:pPr>
        <w:pStyle w:val="ListBullet2"/>
      </w:pPr>
      <w:r>
        <w:t>Regras de exclusão de pipeline stages.</w:t>
      </w:r>
    </w:p>
    <w:p>
      <w:pPr>
        <w:pStyle w:val="ListBullet2"/>
      </w:pPr>
      <w:r>
        <w:t>Índice parcial para limitar Deals abertos por Lead, caso essa seja a regra.</w:t>
      </w:r>
    </w:p>
    <w:p>
      <w:pPr>
        <w:pStyle w:val="ListBullet2"/>
      </w:pPr>
      <w:r>
        <w:t>Estruturas para lead_stage_history e audit_logs, se incluídas nesta fase.</w:t>
      </w:r>
    </w:p>
    <w:p>
      <w:pPr>
        <w:pStyle w:val="Heading1"/>
      </w:pPr>
      <w:r>
        <w:t>9. Critérios de aceite</w:t>
      </w:r>
    </w:p>
    <w:p>
      <w:pPr>
        <w:pStyle w:val="ListBullet"/>
      </w:pPr>
      <w:r>
        <w:t>Nenhum usuário comum consegue criar uma organização fora do fluxo autorizado.</w:t>
      </w:r>
    </w:p>
    <w:p>
      <w:pPr>
        <w:pStyle w:val="ListBullet"/>
      </w:pPr>
      <w:r>
        <w:t>Nenhum registro de uma organização pode ser acessado ou relacionado indevidamente a outra organização.</w:t>
      </w:r>
    </w:p>
    <w:p>
      <w:pPr>
        <w:pStyle w:val="ListBullet"/>
      </w:pPr>
      <w:r>
        <w:t>Pipeline pode reordenar etapas sem erro de constraint e de forma transacional.</w:t>
      </w:r>
    </w:p>
    <w:p>
      <w:pPr>
        <w:pStyle w:val="ListBullet"/>
      </w:pPr>
      <w:r>
        <w:t>Drag-and-drop do Kanban mantém a UI consistente mesmo quando o backend falha.</w:t>
      </w:r>
    </w:p>
    <w:p>
      <w:pPr>
        <w:pStyle w:val="ListBullet"/>
      </w:pPr>
      <w:r>
        <w:t>Deal WON/LOST registra closed_at e atualiza o estado comercial do Lead.</w:t>
      </w:r>
    </w:p>
    <w:p>
      <w:pPr>
        <w:pStyle w:val="ListBullet"/>
      </w:pPr>
      <w:r>
        <w:t>Dashboard e relatórios usam datas de negócio corretas para aquisição, fechamento e receita.</w:t>
      </w:r>
    </w:p>
    <w:p>
      <w:pPr>
        <w:pStyle w:val="ListBullet"/>
      </w:pPr>
      <w:r>
        <w:t>Tokens Meta não ficam armazenados em texto puro em JSONB.</w:t>
      </w:r>
    </w:p>
    <w:p>
      <w:pPr>
        <w:pStyle w:val="ListBullet"/>
      </w:pPr>
      <w:r>
        <w:t>Database types são reais e typecheck passa sem erros relevantes.</w:t>
      </w:r>
    </w:p>
    <w:p>
      <w:pPr>
        <w:pStyle w:val="ListBullet"/>
      </w:pPr>
      <w:r>
        <w:t>A criação de usuários/clientes não deixa usuários órfãos em caso de falha.</w:t>
      </w:r>
    </w:p>
    <w:p>
      <w:pPr>
        <w:pStyle w:val="ListBullet"/>
      </w:pPr>
      <w:r>
        <w:t>APIs públicas possuem proteção contra abuso.</w:t>
      </w:r>
    </w:p>
    <w:p>
      <w:pPr>
        <w:pStyle w:val="ListBullet"/>
      </w:pPr>
      <w:r>
        <w:t>Exclusões não destroem histórico comercial sem uma decisão explícita.</w:t>
      </w:r>
    </w:p>
    <w:p>
      <w:pPr>
        <w:pStyle w:val="ListBullet"/>
      </w:pPr>
      <w:r>
        <w:t>Testes de isolamento multi-tenant passam.</w:t>
      </w:r>
    </w:p>
    <w:p>
      <w:pPr>
        <w:pStyle w:val="ListBullet"/>
      </w:pPr>
      <w:r>
        <w:t>npm run build passa em ambiente limpo.</w:t>
      </w:r>
    </w:p>
    <w:p>
      <w:pPr>
        <w:pStyle w:val="Heading1"/>
      </w:pPr>
      <w:r>
        <w:t>10. Checklist de execução</w:t>
      </w:r>
    </w:p>
    <w:p>
      <w:r>
        <w:t>☐ Criar branch feature/hardening</w:t>
      </w:r>
    </w:p>
    <w:p>
      <w:r>
        <w:t>☐ Fazer backup/export do banco de desenvolvimento</w:t>
      </w:r>
    </w:p>
    <w:p>
      <w:r>
        <w:t>☐ Criar migration 0007_hardening.sql</w:t>
      </w:r>
    </w:p>
    <w:p>
      <w:r>
        <w:t>☐ Corrigir reorder do Pipeline</w:t>
      </w:r>
    </w:p>
    <w:p>
      <w:r>
        <w:t>☐ Adicionar closed_at</w:t>
      </w:r>
    </w:p>
    <w:p>
      <w:r>
        <w:t>☐ Corrigir relatórios/receita</w:t>
      </w:r>
    </w:p>
    <w:p>
      <w:r>
        <w:t>☐ Corrigir WON/LOST</w:t>
      </w:r>
    </w:p>
    <w:p>
      <w:r>
        <w:t>☐ Corrigir integridade cross-tenant</w:t>
      </w:r>
    </w:p>
    <w:p>
      <w:r>
        <w:t>☐ Corrigir memberships</w:t>
      </w:r>
    </w:p>
    <w:p>
      <w:r>
        <w:t>☐ Corrigir armazenamento do token Meta</w:t>
      </w:r>
    </w:p>
    <w:p>
      <w:r>
        <w:t>☐ Gerar types/database.ts</w:t>
      </w:r>
    </w:p>
    <w:p>
      <w:r>
        <w:t>☐ Remover as any</w:t>
      </w:r>
    </w:p>
    <w:p>
      <w:r>
        <w:t>☐ Corrigir rollback do Kanban</w:t>
      </w:r>
    </w:p>
    <w:p>
      <w:r>
        <w:t>☐ Adicionar rate limiting</w:t>
      </w:r>
    </w:p>
    <w:p>
      <w:r>
        <w:t>☐ Corrigir tratamento de erros</w:t>
      </w:r>
    </w:p>
    <w:p>
      <w:r>
        <w:t>☐ Corrigir senha temporária</w:t>
      </w:r>
    </w:p>
    <w:p>
      <w:r>
        <w:t>☐ Separar Supabase admin client</w:t>
      </w:r>
    </w:p>
    <w:p>
      <w:r>
        <w:t>☐ Adicionar soft delete</w:t>
      </w:r>
    </w:p>
    <w:p>
      <w:r>
        <w:t>☐ Adicionar audit logs</w:t>
      </w:r>
    </w:p>
    <w:p>
      <w:r>
        <w:t>☐ Adicionar stage history</w:t>
      </w:r>
    </w:p>
    <w:p>
      <w:r>
        <w:t>☐ Adicionar testes</w:t>
      </w:r>
    </w:p>
    <w:p>
      <w:r>
        <w:t>☐ Configurar CI</w:t>
      </w:r>
    </w:p>
    <w:p>
      <w:r>
        <w:t>☐ Rodar typecheck</w:t>
      </w:r>
    </w:p>
    <w:p>
      <w:r>
        <w:t>☐ Rodar lint</w:t>
      </w:r>
    </w:p>
    <w:p>
      <w:r>
        <w:t>☐ Rodar testes</w:t>
      </w:r>
    </w:p>
    <w:p>
      <w:r>
        <w:t>☐ Rodar build</w:t>
      </w:r>
    </w:p>
    <w:p>
      <w:r>
        <w:t>☐ Fazer teste manual completo do CRM</w:t>
      </w:r>
    </w:p>
    <w:p>
      <w:pPr>
        <w:pStyle w:val="Heading1"/>
      </w:pPr>
      <w:r>
        <w:t>11. Regra para o próximo ciclo</w:t>
      </w:r>
    </w:p>
    <w:p>
      <w:r>
        <w:t>Não adicionar novos módulos importantes enquanto os itens P0 não estiverem concluídos. Depois do P0, os itens P1 podem ser tratados antes ou em paralelo com melhorias P2, desde que nenhuma nova funcionalidade introduza dependências sobre regras ainda inconsistentes.</w:t>
      </w:r>
    </w:p>
    <w:p>
      <w:r>
        <w:t>Após o hardening, o próximo grande objetivo funcional é consolidar o fluxo MARKETING → LEAD → OPORTUNIDADE → PIPELINE → DEAL → VENDA → RECEITA e usar essa cadeia para gerar analytics confiáveis.</w:t>
      </w:r>
    </w:p>
    <w:p>
      <w:pPr>
        <w:pStyle w:val="Heading1"/>
      </w:pPr>
      <w:r>
        <w:t>12. Visão de arquitetura desejada</w:t>
      </w:r>
    </w:p>
    <w:p>
      <w:r>
        <w:t>MARKETING → LEAD → QUALIFICAÇÃO → OPORTUNIDADE → PIPELINE → DEAL → GANHO/PERDIDO → VENDA → RECEITA → ANALYTICS</w:t>
      </w:r>
    </w:p>
    <w:p/>
    <w:p>
      <w:pPr>
        <w:jc w:val="center"/>
      </w:pPr>
      <w:r>
        <w:rPr>
          <w:b/>
        </w:rPr>
        <w:t>Documento de trabalho — ASCENDE CRM</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