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3C75F" w14:textId="3C1D82FA" w:rsidR="00DB3CFC" w:rsidRPr="008438C0" w:rsidRDefault="00D62D93">
      <w:pPr>
        <w:rPr>
          <w:rFonts w:ascii="Times New Roman" w:hAnsi="Times New Roman" w:cs="Times New Roman"/>
          <w:sz w:val="22"/>
          <w:szCs w:val="22"/>
        </w:rPr>
      </w:pPr>
      <w:r w:rsidRPr="008438C0">
        <w:rPr>
          <w:rFonts w:ascii="Times New Roman" w:hAnsi="Times New Roman" w:cs="Times New Roman"/>
          <w:sz w:val="22"/>
          <w:szCs w:val="22"/>
        </w:rPr>
        <w:t>Question 3</w:t>
      </w:r>
    </w:p>
    <w:p w14:paraId="6EA044FF" w14:textId="77777777" w:rsidR="00D62D93" w:rsidRPr="008438C0" w:rsidRDefault="00D62D93">
      <w:pPr>
        <w:rPr>
          <w:rFonts w:ascii="Times New Roman" w:hAnsi="Times New Roman" w:cs="Times New Roman"/>
          <w:sz w:val="22"/>
          <w:szCs w:val="22"/>
        </w:rPr>
      </w:pPr>
    </w:p>
    <w:p w14:paraId="6E06956D" w14:textId="78603717" w:rsidR="00D62D93" w:rsidRDefault="00D62D93" w:rsidP="00D62D93">
      <w:pPr>
        <w:pStyle w:val="ListParagraph"/>
        <w:numPr>
          <w:ilvl w:val="0"/>
          <w:numId w:val="1"/>
        </w:numPr>
        <w:rPr>
          <w:rFonts w:ascii="Times New Roman" w:hAnsi="Times New Roman" w:cs="Times New Roman"/>
          <w:sz w:val="22"/>
          <w:szCs w:val="22"/>
        </w:rPr>
      </w:pPr>
      <w:r w:rsidRPr="008438C0">
        <w:rPr>
          <w:rFonts w:ascii="Times New Roman" w:hAnsi="Times New Roman" w:cs="Times New Roman"/>
          <w:sz w:val="22"/>
          <w:szCs w:val="22"/>
        </w:rPr>
        <w:t>Environment Strategy:</w:t>
      </w:r>
    </w:p>
    <w:p w14:paraId="459BF1F7" w14:textId="77777777" w:rsidR="003A791D" w:rsidRDefault="008438C0" w:rsidP="008438C0">
      <w:pPr>
        <w:rPr>
          <w:rFonts w:ascii="Times New Roman" w:hAnsi="Times New Roman" w:cs="Times New Roman"/>
          <w:sz w:val="22"/>
          <w:szCs w:val="22"/>
        </w:rPr>
      </w:pPr>
      <w:r>
        <w:rPr>
          <w:rFonts w:ascii="Times New Roman" w:hAnsi="Times New Roman" w:cs="Times New Roman"/>
          <w:sz w:val="22"/>
          <w:szCs w:val="22"/>
        </w:rPr>
        <w:t xml:space="preserve">Most completed production systems are deployed through controlled environments: development, test and production, each one building up to the final system so errors can be found before </w:t>
      </w:r>
      <w:proofErr w:type="gramStart"/>
      <w:r>
        <w:rPr>
          <w:rFonts w:ascii="Times New Roman" w:hAnsi="Times New Roman" w:cs="Times New Roman"/>
          <w:sz w:val="22"/>
          <w:szCs w:val="22"/>
        </w:rPr>
        <w:t>its</w:t>
      </w:r>
      <w:proofErr w:type="gramEnd"/>
      <w:r>
        <w:rPr>
          <w:rFonts w:ascii="Times New Roman" w:hAnsi="Times New Roman" w:cs="Times New Roman"/>
          <w:sz w:val="22"/>
          <w:szCs w:val="22"/>
        </w:rPr>
        <w:t xml:space="preserve"> sent out to the users. There are three gaps found during these </w:t>
      </w:r>
      <w:proofErr w:type="gramStart"/>
      <w:r>
        <w:rPr>
          <w:rFonts w:ascii="Times New Roman" w:hAnsi="Times New Roman" w:cs="Times New Roman"/>
          <w:sz w:val="22"/>
          <w:szCs w:val="22"/>
        </w:rPr>
        <w:t>environments</w:t>
      </w:r>
      <w:proofErr w:type="gramEnd"/>
      <w:r>
        <w:rPr>
          <w:rFonts w:ascii="Times New Roman" w:hAnsi="Times New Roman" w:cs="Times New Roman"/>
          <w:sz w:val="22"/>
          <w:szCs w:val="22"/>
        </w:rPr>
        <w:t xml:space="preserve"> lifetimes</w:t>
      </w:r>
      <w:r w:rsidR="003A791D">
        <w:rPr>
          <w:rFonts w:ascii="Times New Roman" w:hAnsi="Times New Roman" w:cs="Times New Roman"/>
          <w:sz w:val="22"/>
          <w:szCs w:val="22"/>
        </w:rPr>
        <w:t>:</w:t>
      </w:r>
    </w:p>
    <w:p w14:paraId="78EA060A" w14:textId="432C0C1A" w:rsidR="003A791D" w:rsidRDefault="003A791D" w:rsidP="008438C0">
      <w:pPr>
        <w:rPr>
          <w:rFonts w:ascii="Times New Roman" w:hAnsi="Times New Roman" w:cs="Times New Roman"/>
          <w:sz w:val="22"/>
          <w:szCs w:val="22"/>
        </w:rPr>
      </w:pPr>
      <w:r>
        <w:rPr>
          <w:rFonts w:ascii="Times New Roman" w:hAnsi="Times New Roman" w:cs="Times New Roman"/>
          <w:sz w:val="22"/>
          <w:szCs w:val="22"/>
        </w:rPr>
        <w:t xml:space="preserve">Time gap meaning code could sit for days on end without being deployed or worked on meaning the assumption of it being </w:t>
      </w:r>
      <w:proofErr w:type="gramStart"/>
      <w:r>
        <w:rPr>
          <w:rFonts w:ascii="Times New Roman" w:hAnsi="Times New Roman" w:cs="Times New Roman"/>
          <w:sz w:val="22"/>
          <w:szCs w:val="22"/>
        </w:rPr>
        <w:t>In</w:t>
      </w:r>
      <w:proofErr w:type="gramEnd"/>
      <w:r>
        <w:rPr>
          <w:rFonts w:ascii="Times New Roman" w:hAnsi="Times New Roman" w:cs="Times New Roman"/>
          <w:sz w:val="22"/>
          <w:szCs w:val="22"/>
        </w:rPr>
        <w:t xml:space="preserve"> the same environment might be wrong.</w:t>
      </w:r>
    </w:p>
    <w:p w14:paraId="23884ABA" w14:textId="231FBF7E" w:rsidR="003A791D" w:rsidRDefault="003A791D" w:rsidP="008438C0">
      <w:pPr>
        <w:rPr>
          <w:rFonts w:ascii="Times New Roman" w:hAnsi="Times New Roman" w:cs="Times New Roman"/>
          <w:sz w:val="22"/>
          <w:szCs w:val="22"/>
        </w:rPr>
      </w:pPr>
      <w:r>
        <w:rPr>
          <w:rFonts w:ascii="Times New Roman" w:hAnsi="Times New Roman" w:cs="Times New Roman"/>
          <w:sz w:val="22"/>
          <w:szCs w:val="22"/>
        </w:rPr>
        <w:t>Personnel gap means the people who wrote the code are different from the ones that deploy and operate it, knowledge and accountability might be lost between the changes.</w:t>
      </w:r>
    </w:p>
    <w:p w14:paraId="0CE1FCF1" w14:textId="77777777" w:rsidR="003A791D" w:rsidRDefault="003A791D" w:rsidP="008438C0">
      <w:pPr>
        <w:rPr>
          <w:rFonts w:ascii="Times New Roman" w:hAnsi="Times New Roman" w:cs="Times New Roman"/>
          <w:sz w:val="22"/>
          <w:szCs w:val="22"/>
        </w:rPr>
      </w:pPr>
      <w:r>
        <w:rPr>
          <w:rFonts w:ascii="Times New Roman" w:hAnsi="Times New Roman" w:cs="Times New Roman"/>
          <w:sz w:val="22"/>
          <w:szCs w:val="22"/>
        </w:rPr>
        <w:t>Tools gap, using the incorrect or lightweight local substitutes for proper enterprise tools might be successful during the testing but not under real world workload</w:t>
      </w:r>
    </w:p>
    <w:p w14:paraId="4F278AA9" w14:textId="687FE0DA" w:rsidR="008438C0" w:rsidRDefault="008438C0" w:rsidP="008438C0">
      <w:pPr>
        <w:rPr>
          <w:rFonts w:ascii="Times New Roman" w:hAnsi="Times New Roman" w:cs="Times New Roman"/>
          <w:sz w:val="22"/>
          <w:szCs w:val="22"/>
        </w:rPr>
      </w:pPr>
      <w:r>
        <w:rPr>
          <w:rFonts w:ascii="Times New Roman" w:hAnsi="Times New Roman" w:cs="Times New Roman"/>
          <w:sz w:val="22"/>
          <w:szCs w:val="22"/>
        </w:rPr>
        <w:t xml:space="preserve"> </w:t>
      </w:r>
      <w:sdt>
        <w:sdtPr>
          <w:rPr>
            <w:rFonts w:ascii="Times New Roman" w:hAnsi="Times New Roman" w:cs="Times New Roman"/>
            <w:sz w:val="22"/>
            <w:szCs w:val="22"/>
          </w:rPr>
          <w:id w:val="-354354280"/>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The26 \l 7177 </w:instrText>
          </w:r>
          <w:r>
            <w:rPr>
              <w:rFonts w:ascii="Times New Roman" w:hAnsi="Times New Roman" w:cs="Times New Roman"/>
              <w:sz w:val="22"/>
              <w:szCs w:val="22"/>
            </w:rPr>
            <w:fldChar w:fldCharType="separate"/>
          </w:r>
          <w:r w:rsidRPr="008438C0">
            <w:rPr>
              <w:rFonts w:ascii="Times New Roman" w:hAnsi="Times New Roman" w:cs="Times New Roman"/>
              <w:noProof/>
              <w:sz w:val="22"/>
              <w:szCs w:val="22"/>
            </w:rPr>
            <w:t>(The Twelve-Factor App, n.d.)</w:t>
          </w:r>
          <w:r>
            <w:rPr>
              <w:rFonts w:ascii="Times New Roman" w:hAnsi="Times New Roman" w:cs="Times New Roman"/>
              <w:sz w:val="22"/>
              <w:szCs w:val="22"/>
            </w:rPr>
            <w:fldChar w:fldCharType="end"/>
          </w:r>
        </w:sdtContent>
      </w:sdt>
    </w:p>
    <w:p w14:paraId="14D4A38D" w14:textId="604ADE66" w:rsidR="003A791D" w:rsidRDefault="003A791D" w:rsidP="008438C0">
      <w:pPr>
        <w:rPr>
          <w:sz w:val="22"/>
          <w:szCs w:val="22"/>
        </w:rPr>
      </w:pPr>
      <w:r>
        <w:rPr>
          <w:sz w:val="22"/>
          <w:szCs w:val="22"/>
        </w:rPr>
        <w:t>Differences between backing services mean that tiny incompatibilities crop up, causing code that worked and passed tests in development or staging to fail in production</w:t>
      </w:r>
      <w:sdt>
        <w:sdtPr>
          <w:rPr>
            <w:sz w:val="22"/>
            <w:szCs w:val="22"/>
          </w:rPr>
          <w:id w:val="-1643567023"/>
          <w:citation/>
        </w:sdtPr>
        <w:sdtEndPr/>
        <w:sdtContent>
          <w:r>
            <w:rPr>
              <w:sz w:val="22"/>
              <w:szCs w:val="22"/>
            </w:rPr>
            <w:fldChar w:fldCharType="begin"/>
          </w:r>
          <w:r>
            <w:rPr>
              <w:sz w:val="22"/>
              <w:szCs w:val="22"/>
            </w:rPr>
            <w:instrText xml:space="preserve"> CITATION The261 \l 7177 </w:instrText>
          </w:r>
          <w:r>
            <w:rPr>
              <w:sz w:val="22"/>
              <w:szCs w:val="22"/>
            </w:rPr>
            <w:fldChar w:fldCharType="separate"/>
          </w:r>
          <w:r>
            <w:rPr>
              <w:noProof/>
              <w:sz w:val="22"/>
              <w:szCs w:val="22"/>
            </w:rPr>
            <w:t xml:space="preserve"> </w:t>
          </w:r>
          <w:r w:rsidRPr="003A791D">
            <w:rPr>
              <w:noProof/>
              <w:sz w:val="22"/>
              <w:szCs w:val="22"/>
            </w:rPr>
            <w:t>(The Twelve Factor, n.d.)</w:t>
          </w:r>
          <w:r>
            <w:rPr>
              <w:sz w:val="22"/>
              <w:szCs w:val="22"/>
            </w:rPr>
            <w:fldChar w:fldCharType="end"/>
          </w:r>
        </w:sdtContent>
      </w:sdt>
      <w:r>
        <w:rPr>
          <w:sz w:val="22"/>
          <w:szCs w:val="22"/>
        </w:rPr>
        <w:t xml:space="preserve"> . These gaps show why if left unattended software can run </w:t>
      </w:r>
      <w:r w:rsidR="00342C7E">
        <w:rPr>
          <w:sz w:val="22"/>
          <w:szCs w:val="22"/>
        </w:rPr>
        <w:t xml:space="preserve">successfully on </w:t>
      </w:r>
      <w:proofErr w:type="gramStart"/>
      <w:r w:rsidR="00342C7E">
        <w:rPr>
          <w:sz w:val="22"/>
          <w:szCs w:val="22"/>
        </w:rPr>
        <w:t>developers</w:t>
      </w:r>
      <w:proofErr w:type="gramEnd"/>
      <w:r w:rsidR="00342C7E">
        <w:rPr>
          <w:sz w:val="22"/>
          <w:szCs w:val="22"/>
        </w:rPr>
        <w:t xml:space="preserve"> machines or early stages of launch and still fail in production. Just because it works on the current machine, network, dataset and concurrency level does not mean it will work outside its current secure environment, different machines, networks etc. Environment parity can help in this situation, using identical or near-identical backing services, container images and infrastructure-as-code definitions to give each machine the same environment and resources to work from such as Docker, this allows one to see how the system will run in production.</w:t>
      </w:r>
    </w:p>
    <w:p w14:paraId="4650C8D1" w14:textId="77777777" w:rsidR="00342C7E" w:rsidRDefault="00342C7E" w:rsidP="008438C0">
      <w:pPr>
        <w:rPr>
          <w:sz w:val="22"/>
          <w:szCs w:val="22"/>
        </w:rPr>
      </w:pPr>
    </w:p>
    <w:p w14:paraId="1BA3E13F" w14:textId="5D7F64DB" w:rsidR="00342C7E" w:rsidRDefault="00342C7E" w:rsidP="00342C7E">
      <w:pPr>
        <w:pStyle w:val="ListParagraph"/>
        <w:numPr>
          <w:ilvl w:val="0"/>
          <w:numId w:val="1"/>
        </w:numPr>
        <w:rPr>
          <w:sz w:val="22"/>
          <w:szCs w:val="22"/>
        </w:rPr>
      </w:pPr>
      <w:r w:rsidRPr="00342C7E">
        <w:rPr>
          <w:sz w:val="22"/>
          <w:szCs w:val="22"/>
        </w:rPr>
        <w:t>Secrets and production configuration</w:t>
      </w:r>
      <w:r>
        <w:rPr>
          <w:sz w:val="22"/>
          <w:szCs w:val="22"/>
        </w:rPr>
        <w:t>:</w:t>
      </w:r>
    </w:p>
    <w:p w14:paraId="58F47C8B" w14:textId="77777777" w:rsidR="001D26B5" w:rsidRPr="00342C7E" w:rsidRDefault="001D26B5" w:rsidP="00342C7E">
      <w:pPr>
        <w:rPr>
          <w:sz w:val="22"/>
          <w:szCs w:val="22"/>
        </w:rPr>
      </w:pPr>
      <w:r>
        <w:rPr>
          <w:sz w:val="22"/>
          <w:szCs w:val="22"/>
        </w:rPr>
        <w:t>No matter what kind of deployment is done database connection strings, API keys, feature toggles and any sensitive information must be kept out of one’s source code. an application’s codebase could be made open source at any moment, without compromising any credentials</w:t>
      </w:r>
      <w:sdt>
        <w:sdtPr>
          <w:rPr>
            <w:sz w:val="22"/>
            <w:szCs w:val="22"/>
          </w:rPr>
          <w:id w:val="-1443375785"/>
          <w:citation/>
        </w:sdtPr>
        <w:sdtEndPr/>
        <w:sdtContent>
          <w:r>
            <w:rPr>
              <w:sz w:val="22"/>
              <w:szCs w:val="22"/>
            </w:rPr>
            <w:fldChar w:fldCharType="begin"/>
          </w:r>
          <w:r>
            <w:rPr>
              <w:sz w:val="22"/>
              <w:szCs w:val="22"/>
            </w:rPr>
            <w:instrText xml:space="preserve"> CITATION The261 \l 7177 </w:instrText>
          </w:r>
          <w:r>
            <w:rPr>
              <w:sz w:val="22"/>
              <w:szCs w:val="22"/>
            </w:rPr>
            <w:fldChar w:fldCharType="separate"/>
          </w:r>
          <w:r>
            <w:rPr>
              <w:noProof/>
              <w:sz w:val="22"/>
              <w:szCs w:val="22"/>
            </w:rPr>
            <w:t xml:space="preserve"> </w:t>
          </w:r>
          <w:r w:rsidRPr="001D26B5">
            <w:rPr>
              <w:noProof/>
              <w:sz w:val="22"/>
              <w:szCs w:val="22"/>
            </w:rPr>
            <w:t>(The Twelve Factor, n.d.)</w:t>
          </w:r>
          <w:r>
            <w:rPr>
              <w:sz w:val="22"/>
              <w:szCs w:val="22"/>
            </w:rPr>
            <w:fldChar w:fldCharType="end"/>
          </w:r>
        </w:sdtContent>
      </w:sdt>
      <w:r>
        <w:rPr>
          <w:sz w:val="22"/>
          <w:szCs w:val="22"/>
        </w:rPr>
        <w:t xml:space="preserve">. Credentials that are hard-coded or committed to version control remain exposed for as long as the repository’s history exists — across forks, backups and old commits — even after they are “removed” from the latest revision, which makes containment after a leak extremely difficult </w:t>
      </w:r>
      <w:sdt>
        <w:sdtPr>
          <w:rPr>
            <w:sz w:val="22"/>
            <w:szCs w:val="22"/>
          </w:rPr>
          <w:id w:val="-1551991233"/>
          <w:citation/>
        </w:sdtPr>
        <w:sdtEndPr/>
        <w:sdtContent>
          <w:r>
            <w:rPr>
              <w:sz w:val="22"/>
              <w:szCs w:val="22"/>
            </w:rPr>
            <w:fldChar w:fldCharType="begin"/>
          </w:r>
          <w:r>
            <w:rPr>
              <w:sz w:val="22"/>
              <w:szCs w:val="22"/>
            </w:rPr>
            <w:instrText xml:space="preserve"> CITATION OWA262 \l 7177 </w:instrText>
          </w:r>
          <w:r>
            <w:rPr>
              <w:sz w:val="22"/>
              <w:szCs w:val="22"/>
            </w:rPr>
            <w:fldChar w:fldCharType="separate"/>
          </w:r>
          <w:r w:rsidRPr="001D26B5">
            <w:rPr>
              <w:noProof/>
              <w:sz w:val="22"/>
              <w:szCs w:val="22"/>
            </w:rPr>
            <w:t>(OWASP, n.d.)</w:t>
          </w:r>
          <w:r>
            <w:rPr>
              <w:sz w:val="22"/>
              <w:szCs w:val="22"/>
            </w:rPr>
            <w:fldChar w:fldCharType="end"/>
          </w:r>
        </w:sdtContent>
      </w:sdt>
      <w:r>
        <w:rPr>
          <w:sz w:val="22"/>
          <w:szCs w:val="22"/>
        </w:rPr>
        <w:t>.</w:t>
      </w:r>
      <w:r>
        <w:rPr>
          <w:sz w:val="22"/>
          <w:szCs w:val="22"/>
        </w:rPr>
        <w:br/>
      </w:r>
      <w:r>
        <w:rPr>
          <w:sz w:val="22"/>
          <w:szCs w:val="22"/>
        </w:rPr>
        <w:br/>
      </w:r>
    </w:p>
    <w:tbl>
      <w:tblPr>
        <w:tblStyle w:val="TableGrid"/>
        <w:tblW w:w="0" w:type="auto"/>
        <w:tblLook w:val="04A0" w:firstRow="1" w:lastRow="0" w:firstColumn="1" w:lastColumn="0" w:noHBand="0" w:noVBand="1"/>
      </w:tblPr>
      <w:tblGrid>
        <w:gridCol w:w="3005"/>
        <w:gridCol w:w="3005"/>
        <w:gridCol w:w="3006"/>
      </w:tblGrid>
      <w:tr w:rsidR="001D26B5" w14:paraId="2EC1FF13" w14:textId="77777777" w:rsidTr="001D26B5">
        <w:tc>
          <w:tcPr>
            <w:tcW w:w="3005" w:type="dxa"/>
          </w:tcPr>
          <w:p w14:paraId="4662CC21" w14:textId="21F33956" w:rsidR="001D26B5" w:rsidRDefault="001D26B5" w:rsidP="00342C7E">
            <w:pPr>
              <w:rPr>
                <w:sz w:val="22"/>
                <w:szCs w:val="22"/>
              </w:rPr>
            </w:pPr>
            <w:r>
              <w:rPr>
                <w:sz w:val="22"/>
                <w:szCs w:val="22"/>
              </w:rPr>
              <w:t>Principle</w:t>
            </w:r>
          </w:p>
        </w:tc>
        <w:tc>
          <w:tcPr>
            <w:tcW w:w="3005" w:type="dxa"/>
          </w:tcPr>
          <w:p w14:paraId="573DE1D5" w14:textId="25708FAD" w:rsidR="001D26B5" w:rsidRDefault="001D26B5" w:rsidP="00342C7E">
            <w:pPr>
              <w:rPr>
                <w:sz w:val="22"/>
                <w:szCs w:val="22"/>
              </w:rPr>
            </w:pPr>
            <w:r>
              <w:rPr>
                <w:sz w:val="22"/>
                <w:szCs w:val="22"/>
              </w:rPr>
              <w:t>What it means</w:t>
            </w:r>
          </w:p>
        </w:tc>
        <w:tc>
          <w:tcPr>
            <w:tcW w:w="3006" w:type="dxa"/>
          </w:tcPr>
          <w:p w14:paraId="7C0D8C08" w14:textId="26D09A3F" w:rsidR="001D26B5" w:rsidRDefault="001D26B5" w:rsidP="00342C7E">
            <w:pPr>
              <w:rPr>
                <w:sz w:val="22"/>
                <w:szCs w:val="22"/>
              </w:rPr>
            </w:pPr>
            <w:r>
              <w:rPr>
                <w:sz w:val="22"/>
                <w:szCs w:val="22"/>
              </w:rPr>
              <w:t>Why it matters</w:t>
            </w:r>
          </w:p>
        </w:tc>
      </w:tr>
      <w:tr w:rsidR="001D26B5" w14:paraId="6B2F2FDE" w14:textId="77777777" w:rsidTr="001D26B5">
        <w:tc>
          <w:tcPr>
            <w:tcW w:w="3005" w:type="dxa"/>
          </w:tcPr>
          <w:p w14:paraId="63635298" w14:textId="0F1F74B8" w:rsidR="001D26B5" w:rsidRDefault="001D26B5" w:rsidP="00342C7E">
            <w:pPr>
              <w:rPr>
                <w:sz w:val="22"/>
                <w:szCs w:val="22"/>
              </w:rPr>
            </w:pPr>
            <w:r>
              <w:rPr>
                <w:sz w:val="22"/>
                <w:szCs w:val="22"/>
              </w:rPr>
              <w:t>Centralised Storage</w:t>
            </w:r>
          </w:p>
        </w:tc>
        <w:tc>
          <w:tcPr>
            <w:tcW w:w="3005" w:type="dxa"/>
          </w:tcPr>
          <w:p w14:paraId="74647120" w14:textId="3FD63D70" w:rsidR="001D26B5" w:rsidRDefault="001D26B5" w:rsidP="00342C7E">
            <w:pPr>
              <w:rPr>
                <w:sz w:val="22"/>
                <w:szCs w:val="22"/>
              </w:rPr>
            </w:pPr>
            <w:r w:rsidRPr="001D26B5">
              <w:rPr>
                <w:sz w:val="22"/>
                <w:szCs w:val="22"/>
              </w:rPr>
              <w:t xml:space="preserve">Keep passwords, API keys and other secrets in one secure system, such as Azure Key Vault or </w:t>
            </w:r>
            <w:proofErr w:type="spellStart"/>
            <w:r w:rsidRPr="001D26B5">
              <w:rPr>
                <w:sz w:val="22"/>
                <w:szCs w:val="22"/>
              </w:rPr>
              <w:t>HashiCorp</w:t>
            </w:r>
            <w:proofErr w:type="spellEnd"/>
            <w:r w:rsidRPr="001D26B5">
              <w:rPr>
                <w:sz w:val="22"/>
                <w:szCs w:val="22"/>
              </w:rPr>
              <w:t xml:space="preserve"> Vault, instead of putting them in lots of files.</w:t>
            </w:r>
          </w:p>
        </w:tc>
        <w:tc>
          <w:tcPr>
            <w:tcW w:w="3006" w:type="dxa"/>
          </w:tcPr>
          <w:p w14:paraId="4C54C5A5" w14:textId="01E12FA5" w:rsidR="001D26B5" w:rsidRDefault="001D26B5" w:rsidP="00342C7E">
            <w:pPr>
              <w:rPr>
                <w:sz w:val="22"/>
                <w:szCs w:val="22"/>
              </w:rPr>
            </w:pPr>
            <w:r w:rsidRPr="001D26B5">
              <w:rPr>
                <w:sz w:val="22"/>
                <w:szCs w:val="22"/>
              </w:rPr>
              <w:t>Makes secrets easier to manage, protect and audit</w:t>
            </w:r>
          </w:p>
        </w:tc>
      </w:tr>
      <w:tr w:rsidR="001D26B5" w14:paraId="08272460" w14:textId="77777777" w:rsidTr="001D26B5">
        <w:tc>
          <w:tcPr>
            <w:tcW w:w="3005" w:type="dxa"/>
          </w:tcPr>
          <w:p w14:paraId="0C4C4B31" w14:textId="6C04D9B4" w:rsidR="001D26B5" w:rsidRDefault="001D26B5" w:rsidP="00342C7E">
            <w:pPr>
              <w:rPr>
                <w:sz w:val="22"/>
                <w:szCs w:val="22"/>
              </w:rPr>
            </w:pPr>
            <w:r>
              <w:rPr>
                <w:sz w:val="22"/>
                <w:szCs w:val="22"/>
              </w:rPr>
              <w:lastRenderedPageBreak/>
              <w:t>Least Storage</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26B5" w:rsidRPr="001D26B5" w14:paraId="73ABD676" w14:textId="77777777">
              <w:trPr>
                <w:tblCellSpacing w:w="15" w:type="dxa"/>
              </w:trPr>
              <w:tc>
                <w:tcPr>
                  <w:tcW w:w="0" w:type="auto"/>
                  <w:vAlign w:val="center"/>
                  <w:hideMark/>
                </w:tcPr>
                <w:p w14:paraId="64FA5C17" w14:textId="77777777" w:rsidR="001D26B5" w:rsidRPr="001D26B5" w:rsidRDefault="001D26B5" w:rsidP="001D26B5">
                  <w:pPr>
                    <w:spacing w:after="0" w:line="240" w:lineRule="auto"/>
                    <w:rPr>
                      <w:sz w:val="22"/>
                      <w:szCs w:val="22"/>
                    </w:rPr>
                  </w:pPr>
                </w:p>
              </w:tc>
            </w:tr>
          </w:tbl>
          <w:p w14:paraId="224F7397" w14:textId="77777777" w:rsidR="001D26B5" w:rsidRPr="001D26B5" w:rsidRDefault="001D26B5" w:rsidP="001D26B5">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1D26B5" w:rsidRPr="001D26B5" w14:paraId="1E19363D" w14:textId="77777777">
              <w:trPr>
                <w:tblCellSpacing w:w="15" w:type="dxa"/>
              </w:trPr>
              <w:tc>
                <w:tcPr>
                  <w:tcW w:w="0" w:type="auto"/>
                  <w:vAlign w:val="center"/>
                  <w:hideMark/>
                </w:tcPr>
                <w:p w14:paraId="5D12321C" w14:textId="77777777" w:rsidR="001D26B5" w:rsidRPr="001D26B5" w:rsidRDefault="001D26B5" w:rsidP="001D26B5">
                  <w:pPr>
                    <w:spacing w:after="0" w:line="240" w:lineRule="auto"/>
                    <w:rPr>
                      <w:sz w:val="22"/>
                      <w:szCs w:val="22"/>
                    </w:rPr>
                  </w:pPr>
                  <w:r w:rsidRPr="001D26B5">
                    <w:rPr>
                      <w:sz w:val="22"/>
                      <w:szCs w:val="22"/>
                    </w:rPr>
                    <w:t xml:space="preserve">Only give a person or application access to the secrets they </w:t>
                  </w:r>
                  <w:proofErr w:type="gramStart"/>
                  <w:r w:rsidRPr="001D26B5">
                    <w:rPr>
                      <w:sz w:val="22"/>
                      <w:szCs w:val="22"/>
                    </w:rPr>
                    <w:t>actually need</w:t>
                  </w:r>
                  <w:proofErr w:type="gramEnd"/>
                </w:p>
              </w:tc>
            </w:tr>
          </w:tbl>
          <w:p w14:paraId="65ED4DDF" w14:textId="77777777" w:rsidR="001D26B5" w:rsidRDefault="001D26B5" w:rsidP="00342C7E">
            <w:pPr>
              <w:rPr>
                <w:sz w:val="22"/>
                <w:szCs w:val="22"/>
              </w:rPr>
            </w:pPr>
          </w:p>
        </w:tc>
        <w:tc>
          <w:tcPr>
            <w:tcW w:w="3006" w:type="dxa"/>
          </w:tcPr>
          <w:p w14:paraId="5BD15141" w14:textId="35522F10" w:rsidR="001D26B5" w:rsidRDefault="001D26B5" w:rsidP="00342C7E">
            <w:pPr>
              <w:rPr>
                <w:sz w:val="22"/>
                <w:szCs w:val="22"/>
              </w:rPr>
            </w:pPr>
            <w:r w:rsidRPr="001D26B5">
              <w:rPr>
                <w:sz w:val="22"/>
                <w:szCs w:val="22"/>
              </w:rPr>
              <w:t>Limits the damage if an account is compromised</w:t>
            </w:r>
          </w:p>
        </w:tc>
      </w:tr>
      <w:tr w:rsidR="001D26B5" w14:paraId="2B200098" w14:textId="77777777" w:rsidTr="001D26B5">
        <w:tc>
          <w:tcPr>
            <w:tcW w:w="3005" w:type="dxa"/>
          </w:tcPr>
          <w:p w14:paraId="60AB30B8" w14:textId="0893C5D8" w:rsidR="001D26B5" w:rsidRDefault="001D26B5" w:rsidP="00342C7E">
            <w:pPr>
              <w:rPr>
                <w:sz w:val="22"/>
                <w:szCs w:val="22"/>
              </w:rPr>
            </w:pPr>
            <w:r>
              <w:rPr>
                <w:sz w:val="22"/>
                <w:szCs w:val="22"/>
              </w:rPr>
              <w:t>Rotation</w:t>
            </w:r>
          </w:p>
        </w:tc>
        <w:tc>
          <w:tcPr>
            <w:tcW w:w="3005" w:type="dxa"/>
          </w:tcPr>
          <w:p w14:paraId="2278E560" w14:textId="60637AF2" w:rsidR="001D26B5" w:rsidRDefault="001D26B5" w:rsidP="00342C7E">
            <w:pPr>
              <w:rPr>
                <w:sz w:val="22"/>
                <w:szCs w:val="22"/>
              </w:rPr>
            </w:pPr>
            <w:r w:rsidRPr="001D26B5">
              <w:rPr>
                <w:sz w:val="22"/>
                <w:szCs w:val="22"/>
              </w:rPr>
              <w:t>Change secrets regularly or automatically.</w:t>
            </w:r>
          </w:p>
        </w:tc>
        <w:tc>
          <w:tcPr>
            <w:tcW w:w="3006" w:type="dxa"/>
          </w:tcPr>
          <w:p w14:paraId="1304683F" w14:textId="117AAFB0" w:rsidR="001D26B5" w:rsidRDefault="001D26B5" w:rsidP="00342C7E">
            <w:pPr>
              <w:rPr>
                <w:sz w:val="22"/>
                <w:szCs w:val="22"/>
              </w:rPr>
            </w:pPr>
            <w:r w:rsidRPr="001D26B5">
              <w:rPr>
                <w:sz w:val="22"/>
                <w:szCs w:val="22"/>
              </w:rPr>
              <w:t>If a secret is stolen, it will only work for a limited amount of time</w:t>
            </w:r>
          </w:p>
        </w:tc>
      </w:tr>
      <w:tr w:rsidR="001D26B5" w14:paraId="1D40D741" w14:textId="77777777" w:rsidTr="001D26B5">
        <w:tc>
          <w:tcPr>
            <w:tcW w:w="3005" w:type="dxa"/>
          </w:tcPr>
          <w:p w14:paraId="05C39A8B" w14:textId="67AA2B13" w:rsidR="001D26B5" w:rsidRDefault="001D26B5" w:rsidP="00342C7E">
            <w:pPr>
              <w:rPr>
                <w:sz w:val="22"/>
                <w:szCs w:val="22"/>
              </w:rPr>
            </w:pPr>
            <w:r>
              <w:rPr>
                <w:sz w:val="22"/>
                <w:szCs w:val="22"/>
              </w:rPr>
              <w:t>Auditing</w:t>
            </w:r>
          </w:p>
        </w:tc>
        <w:tc>
          <w:tcPr>
            <w:tcW w:w="3005" w:type="dxa"/>
          </w:tcPr>
          <w:p w14:paraId="3C0C795F" w14:textId="17CC92BF" w:rsidR="001D26B5" w:rsidRDefault="001D26B5" w:rsidP="00342C7E">
            <w:pPr>
              <w:rPr>
                <w:sz w:val="22"/>
                <w:szCs w:val="22"/>
              </w:rPr>
            </w:pPr>
            <w:r w:rsidRPr="001D26B5">
              <w:rPr>
                <w:sz w:val="22"/>
                <w:szCs w:val="22"/>
              </w:rPr>
              <w:t>Record who accessed a secret, when they accessed it and what system they used it for.</w:t>
            </w:r>
          </w:p>
        </w:tc>
        <w:tc>
          <w:tcPr>
            <w:tcW w:w="3006" w:type="dxa"/>
          </w:tcPr>
          <w:p w14:paraId="4599182A" w14:textId="14764DA3" w:rsidR="001D26B5" w:rsidRDefault="001D26B5" w:rsidP="00342C7E">
            <w:pPr>
              <w:rPr>
                <w:sz w:val="22"/>
                <w:szCs w:val="22"/>
              </w:rPr>
            </w:pPr>
            <w:r w:rsidRPr="001D26B5">
              <w:rPr>
                <w:sz w:val="22"/>
                <w:szCs w:val="22"/>
              </w:rPr>
              <w:t>Makes suspicious access easier to detect and provides evidence of proper control</w:t>
            </w:r>
          </w:p>
        </w:tc>
      </w:tr>
    </w:tbl>
    <w:p w14:paraId="56DFDBD8" w14:textId="1A4B61D2" w:rsidR="00342C7E" w:rsidRPr="00342C7E" w:rsidRDefault="00342C7E" w:rsidP="00342C7E">
      <w:pPr>
        <w:rPr>
          <w:sz w:val="22"/>
          <w:szCs w:val="22"/>
        </w:rPr>
      </w:pPr>
    </w:p>
    <w:p w14:paraId="1BDD6DA8" w14:textId="77777777" w:rsidR="003A791D" w:rsidRDefault="003A791D" w:rsidP="008438C0">
      <w:pPr>
        <w:rPr>
          <w:rFonts w:ascii="Times New Roman" w:hAnsi="Times New Roman" w:cs="Times New Roman"/>
          <w:sz w:val="22"/>
          <w:szCs w:val="22"/>
        </w:rPr>
      </w:pPr>
    </w:p>
    <w:p w14:paraId="491F2C3A" w14:textId="391907B3" w:rsidR="003A791D" w:rsidRDefault="002F0E8B" w:rsidP="008438C0">
      <w:pPr>
        <w:rPr>
          <w:rFonts w:ascii="Times New Roman" w:hAnsi="Times New Roman" w:cs="Times New Roman"/>
          <w:sz w:val="22"/>
          <w:szCs w:val="22"/>
        </w:rPr>
      </w:pPr>
      <w:r>
        <w:rPr>
          <w:rFonts w:ascii="Times New Roman" w:hAnsi="Times New Roman" w:cs="Times New Roman"/>
          <w:sz w:val="22"/>
          <w:szCs w:val="22"/>
        </w:rPr>
        <w:t xml:space="preserve">For a system this </w:t>
      </w:r>
      <w:r w:rsidR="00535F5D">
        <w:rPr>
          <w:rFonts w:ascii="Times New Roman" w:hAnsi="Times New Roman" w:cs="Times New Roman"/>
          <w:sz w:val="22"/>
          <w:szCs w:val="22"/>
        </w:rPr>
        <w:t>means</w:t>
      </w:r>
      <w:r>
        <w:rPr>
          <w:rFonts w:ascii="Times New Roman" w:hAnsi="Times New Roman" w:cs="Times New Roman"/>
          <w:sz w:val="22"/>
          <w:szCs w:val="22"/>
        </w:rPr>
        <w:t xml:space="preserve"> rather than</w:t>
      </w:r>
      <w:r w:rsidR="00535F5D">
        <w:rPr>
          <w:rFonts w:ascii="Times New Roman" w:hAnsi="Times New Roman" w:cs="Times New Roman"/>
          <w:sz w:val="22"/>
          <w:szCs w:val="22"/>
        </w:rPr>
        <w:t xml:space="preserve"> hardcoded passcodes and </w:t>
      </w:r>
      <w:r w:rsidR="009D6295">
        <w:rPr>
          <w:rFonts w:ascii="Times New Roman" w:hAnsi="Times New Roman" w:cs="Times New Roman"/>
          <w:sz w:val="22"/>
          <w:szCs w:val="22"/>
        </w:rPr>
        <w:t xml:space="preserve">secrets </w:t>
      </w:r>
      <w:r w:rsidR="00535F5D">
        <w:rPr>
          <w:rFonts w:ascii="Times New Roman" w:hAnsi="Times New Roman" w:cs="Times New Roman"/>
          <w:sz w:val="22"/>
          <w:szCs w:val="22"/>
        </w:rPr>
        <w:t xml:space="preserve">given directly </w:t>
      </w:r>
      <w:proofErr w:type="spellStart"/>
      <w:r w:rsidR="00535F5D">
        <w:rPr>
          <w:rFonts w:ascii="Times New Roman" w:hAnsi="Times New Roman" w:cs="Times New Roman"/>
          <w:sz w:val="22"/>
          <w:szCs w:val="22"/>
        </w:rPr>
        <w:t>tot</w:t>
      </w:r>
      <w:proofErr w:type="spellEnd"/>
      <w:r w:rsidR="00535F5D">
        <w:rPr>
          <w:rFonts w:ascii="Times New Roman" w:hAnsi="Times New Roman" w:cs="Times New Roman"/>
          <w:sz w:val="22"/>
          <w:szCs w:val="22"/>
        </w:rPr>
        <w:t xml:space="preserve"> eh source code the application should rather get </w:t>
      </w:r>
      <w:r w:rsidR="00A60FA7">
        <w:rPr>
          <w:rFonts w:ascii="Times New Roman" w:hAnsi="Times New Roman" w:cs="Times New Roman"/>
          <w:sz w:val="22"/>
          <w:szCs w:val="22"/>
        </w:rPr>
        <w:t>secrets when they are busy running rather while being stored</w:t>
      </w:r>
      <w:r w:rsidR="00623211">
        <w:rPr>
          <w:rFonts w:ascii="Times New Roman" w:hAnsi="Times New Roman" w:cs="Times New Roman"/>
          <w:sz w:val="22"/>
          <w:szCs w:val="22"/>
        </w:rPr>
        <w:t>.</w:t>
      </w:r>
      <w:r w:rsidR="00623211" w:rsidRPr="00623211">
        <w:t xml:space="preserve"> </w:t>
      </w:r>
      <w:r w:rsidR="00623211">
        <w:rPr>
          <w:rFonts w:ascii="Times New Roman" w:hAnsi="Times New Roman" w:cs="Times New Roman"/>
          <w:sz w:val="22"/>
          <w:szCs w:val="22"/>
        </w:rPr>
        <w:t>S</w:t>
      </w:r>
      <w:r w:rsidR="00623211" w:rsidRPr="00623211">
        <w:rPr>
          <w:rFonts w:ascii="Times New Roman" w:hAnsi="Times New Roman" w:cs="Times New Roman"/>
          <w:sz w:val="22"/>
          <w:szCs w:val="22"/>
        </w:rPr>
        <w:t>ecurity checks can detect accidentally committed passwords or API keys, while access to production secrets should be restricted to authorised users</w:t>
      </w:r>
      <w:r w:rsidR="00623211">
        <w:rPr>
          <w:rFonts w:ascii="Times New Roman" w:hAnsi="Times New Roman" w:cs="Times New Roman"/>
          <w:sz w:val="22"/>
          <w:szCs w:val="22"/>
        </w:rPr>
        <w:t>.</w:t>
      </w:r>
    </w:p>
    <w:p w14:paraId="19963F84" w14:textId="77777777" w:rsidR="00740CD6" w:rsidRDefault="00740CD6" w:rsidP="008438C0">
      <w:pPr>
        <w:rPr>
          <w:rFonts w:ascii="Times New Roman" w:hAnsi="Times New Roman" w:cs="Times New Roman"/>
          <w:sz w:val="22"/>
          <w:szCs w:val="22"/>
        </w:rPr>
      </w:pPr>
    </w:p>
    <w:p w14:paraId="501BCBCD" w14:textId="0191B4CF" w:rsidR="00740CD6" w:rsidRDefault="00740CD6" w:rsidP="00740CD6">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Release and deployment:</w:t>
      </w:r>
    </w:p>
    <w:p w14:paraId="0E9D81CD" w14:textId="7780822B" w:rsidR="00740CD6" w:rsidRDefault="008D581F" w:rsidP="00740CD6">
      <w:pPr>
        <w:rPr>
          <w:sz w:val="22"/>
          <w:szCs w:val="22"/>
        </w:rPr>
      </w:pPr>
      <w:r>
        <w:rPr>
          <w:rFonts w:ascii="Times New Roman" w:hAnsi="Times New Roman" w:cs="Times New Roman"/>
          <w:sz w:val="22"/>
          <w:szCs w:val="22"/>
        </w:rPr>
        <w:t xml:space="preserve">A build </w:t>
      </w:r>
      <w:r w:rsidR="001C5294">
        <w:rPr>
          <w:rFonts w:ascii="Times New Roman" w:hAnsi="Times New Roman" w:cs="Times New Roman"/>
          <w:sz w:val="22"/>
          <w:szCs w:val="22"/>
        </w:rPr>
        <w:t xml:space="preserve">verifies that source compiles successfully and passes its tests however this does not confirm or say </w:t>
      </w:r>
      <w:r w:rsidR="00171527">
        <w:rPr>
          <w:rFonts w:ascii="Times New Roman" w:hAnsi="Times New Roman" w:cs="Times New Roman"/>
          <w:sz w:val="22"/>
          <w:szCs w:val="22"/>
        </w:rPr>
        <w:t>anything</w:t>
      </w:r>
      <w:r w:rsidR="001C5294">
        <w:rPr>
          <w:rFonts w:ascii="Times New Roman" w:hAnsi="Times New Roman" w:cs="Times New Roman"/>
          <w:sz w:val="22"/>
          <w:szCs w:val="22"/>
        </w:rPr>
        <w:t xml:space="preserve"> of its </w:t>
      </w:r>
      <w:r w:rsidR="00171527">
        <w:rPr>
          <w:rFonts w:ascii="Times New Roman" w:hAnsi="Times New Roman" w:cs="Times New Roman"/>
          <w:sz w:val="22"/>
          <w:szCs w:val="22"/>
        </w:rPr>
        <w:t xml:space="preserve">artefact can be deployed </w:t>
      </w:r>
      <w:r w:rsidR="00FD7156">
        <w:rPr>
          <w:rFonts w:ascii="Times New Roman" w:hAnsi="Times New Roman" w:cs="Times New Roman"/>
          <w:sz w:val="22"/>
          <w:szCs w:val="22"/>
        </w:rPr>
        <w:t>to live traffic without disruptions.</w:t>
      </w:r>
      <w:r w:rsidR="000A33BB" w:rsidRPr="000A33BB">
        <w:rPr>
          <w:sz w:val="22"/>
          <w:szCs w:val="22"/>
        </w:rPr>
        <w:t xml:space="preserve"> </w:t>
      </w:r>
      <w:r w:rsidR="000A33BB">
        <w:rPr>
          <w:sz w:val="22"/>
          <w:szCs w:val="22"/>
        </w:rPr>
        <w:t>Building successfully differs fundamentally from deploying successfull</w:t>
      </w:r>
      <w:r w:rsidR="00D17460">
        <w:rPr>
          <w:sz w:val="22"/>
          <w:szCs w:val="22"/>
        </w:rPr>
        <w:t>y</w:t>
      </w:r>
      <w:sdt>
        <w:sdtPr>
          <w:rPr>
            <w:sz w:val="22"/>
            <w:szCs w:val="22"/>
          </w:rPr>
          <w:id w:val="726182258"/>
          <w:citation/>
        </w:sdtPr>
        <w:sdtEndPr/>
        <w:sdtContent>
          <w:r w:rsidR="00D17460">
            <w:rPr>
              <w:sz w:val="22"/>
              <w:szCs w:val="22"/>
            </w:rPr>
            <w:fldChar w:fldCharType="begin"/>
          </w:r>
          <w:r w:rsidR="00D17460">
            <w:rPr>
              <w:sz w:val="22"/>
              <w:szCs w:val="22"/>
            </w:rPr>
            <w:instrText xml:space="preserve"> CITATION BBe18 \l 7177 </w:instrText>
          </w:r>
          <w:r w:rsidR="00D17460">
            <w:rPr>
              <w:sz w:val="22"/>
              <w:szCs w:val="22"/>
            </w:rPr>
            <w:fldChar w:fldCharType="separate"/>
          </w:r>
          <w:r w:rsidR="00D17460">
            <w:rPr>
              <w:noProof/>
              <w:sz w:val="22"/>
              <w:szCs w:val="22"/>
            </w:rPr>
            <w:t xml:space="preserve"> </w:t>
          </w:r>
          <w:r w:rsidR="00D17460" w:rsidRPr="00D17460">
            <w:rPr>
              <w:noProof/>
              <w:sz w:val="22"/>
              <w:szCs w:val="22"/>
            </w:rPr>
            <w:t>(Beyer, et al., 2018)</w:t>
          </w:r>
          <w:r w:rsidR="00D17460">
            <w:rPr>
              <w:sz w:val="22"/>
              <w:szCs w:val="22"/>
            </w:rPr>
            <w:fldChar w:fldCharType="end"/>
          </w:r>
        </w:sdtContent>
      </w:sdt>
      <w:r w:rsidR="00D17460">
        <w:rPr>
          <w:sz w:val="22"/>
          <w:szCs w:val="22"/>
        </w:rPr>
        <w:t>.</w:t>
      </w:r>
    </w:p>
    <w:p w14:paraId="56156A06" w14:textId="3AECB555" w:rsidR="00763AC6" w:rsidRDefault="00763AC6" w:rsidP="00740CD6">
      <w:pPr>
        <w:rPr>
          <w:sz w:val="22"/>
          <w:szCs w:val="22"/>
        </w:rPr>
      </w:pPr>
      <w:r>
        <w:rPr>
          <w:sz w:val="22"/>
          <w:szCs w:val="22"/>
        </w:rPr>
        <w:t xml:space="preserve">Release engineering: </w:t>
      </w:r>
    </w:p>
    <w:tbl>
      <w:tblPr>
        <w:tblStyle w:val="TableGrid"/>
        <w:tblW w:w="0" w:type="auto"/>
        <w:tblLook w:val="04A0" w:firstRow="1" w:lastRow="0" w:firstColumn="1" w:lastColumn="0" w:noHBand="0" w:noVBand="1"/>
      </w:tblPr>
      <w:tblGrid>
        <w:gridCol w:w="3005"/>
        <w:gridCol w:w="3005"/>
        <w:gridCol w:w="3006"/>
      </w:tblGrid>
      <w:tr w:rsidR="00AE3878" w14:paraId="28F31C80" w14:textId="77777777" w:rsidTr="00AE3878">
        <w:tc>
          <w:tcPr>
            <w:tcW w:w="3005" w:type="dxa"/>
          </w:tcPr>
          <w:p w14:paraId="08513EBB" w14:textId="166D20CE" w:rsidR="00AE3878" w:rsidRDefault="00AE3878" w:rsidP="00740CD6">
            <w:pPr>
              <w:rPr>
                <w:sz w:val="22"/>
                <w:szCs w:val="22"/>
              </w:rPr>
            </w:pPr>
            <w:r>
              <w:rPr>
                <w:sz w:val="22"/>
                <w:szCs w:val="22"/>
              </w:rPr>
              <w:t>Principles</w:t>
            </w:r>
          </w:p>
        </w:tc>
        <w:tc>
          <w:tcPr>
            <w:tcW w:w="3005" w:type="dxa"/>
          </w:tcPr>
          <w:p w14:paraId="2FE0391E" w14:textId="21789E78" w:rsidR="00AE3878" w:rsidRDefault="00FF7CF6" w:rsidP="00740CD6">
            <w:pPr>
              <w:rPr>
                <w:sz w:val="22"/>
                <w:szCs w:val="22"/>
              </w:rPr>
            </w:pPr>
            <w:r>
              <w:rPr>
                <w:sz w:val="22"/>
                <w:szCs w:val="22"/>
              </w:rPr>
              <w:t>What it means</w:t>
            </w:r>
          </w:p>
        </w:tc>
        <w:tc>
          <w:tcPr>
            <w:tcW w:w="3006" w:type="dxa"/>
          </w:tcPr>
          <w:p w14:paraId="47FBFBAE" w14:textId="19476FAB" w:rsidR="00AE3878" w:rsidRDefault="00FF7CF6" w:rsidP="00740CD6">
            <w:pPr>
              <w:rPr>
                <w:sz w:val="22"/>
                <w:szCs w:val="22"/>
              </w:rPr>
            </w:pPr>
            <w:r>
              <w:rPr>
                <w:sz w:val="22"/>
                <w:szCs w:val="22"/>
              </w:rPr>
              <w:t>Why it matters</w:t>
            </w:r>
          </w:p>
        </w:tc>
      </w:tr>
      <w:tr w:rsidR="00AE3878" w14:paraId="46FC7C86" w14:textId="77777777" w:rsidTr="00AE3878">
        <w:tc>
          <w:tcPr>
            <w:tcW w:w="3005" w:type="dxa"/>
          </w:tcPr>
          <w:p w14:paraId="11992F9F" w14:textId="32DDB85A" w:rsidR="00AE3878" w:rsidRDefault="00FF7CF6" w:rsidP="00740CD6">
            <w:pPr>
              <w:rPr>
                <w:sz w:val="22"/>
                <w:szCs w:val="22"/>
              </w:rPr>
            </w:pPr>
            <w:r>
              <w:rPr>
                <w:sz w:val="22"/>
                <w:szCs w:val="22"/>
              </w:rPr>
              <w:t>Hermetic</w:t>
            </w:r>
            <w:r w:rsidR="0010540E">
              <w:rPr>
                <w:sz w:val="22"/>
                <w:szCs w:val="22"/>
              </w:rPr>
              <w:t xml:space="preserve">, reproducible </w:t>
            </w:r>
            <w:r w:rsidR="00E10B83">
              <w:rPr>
                <w:sz w:val="22"/>
                <w:szCs w:val="22"/>
              </w:rPr>
              <w:t>builds</w:t>
            </w:r>
          </w:p>
        </w:tc>
        <w:tc>
          <w:tcPr>
            <w:tcW w:w="3005" w:type="dxa"/>
          </w:tcPr>
          <w:p w14:paraId="3CC4A76D" w14:textId="5278A634" w:rsidR="00AE3878" w:rsidRDefault="0010540E" w:rsidP="00740CD6">
            <w:pPr>
              <w:rPr>
                <w:sz w:val="22"/>
                <w:szCs w:val="22"/>
              </w:rPr>
            </w:pPr>
            <w:r>
              <w:rPr>
                <w:sz w:val="22"/>
                <w:szCs w:val="22"/>
              </w:rPr>
              <w:t xml:space="preserve">Expect the same results for the same </w:t>
            </w:r>
            <w:r w:rsidR="00E10B83">
              <w:rPr>
                <w:sz w:val="22"/>
                <w:szCs w:val="22"/>
              </w:rPr>
              <w:t>product on different machines at the same time.</w:t>
            </w:r>
          </w:p>
        </w:tc>
        <w:tc>
          <w:tcPr>
            <w:tcW w:w="3006" w:type="dxa"/>
          </w:tcPr>
          <w:p w14:paraId="5F57D112" w14:textId="12019D52" w:rsidR="00AE3878" w:rsidRDefault="00AF57BE" w:rsidP="00740CD6">
            <w:pPr>
              <w:rPr>
                <w:sz w:val="22"/>
                <w:szCs w:val="22"/>
              </w:rPr>
            </w:pPr>
            <w:r>
              <w:rPr>
                <w:sz w:val="22"/>
                <w:szCs w:val="22"/>
              </w:rPr>
              <w:t xml:space="preserve">Removes the idea of it works on my machine and gives a valid </w:t>
            </w:r>
            <w:r w:rsidR="00082420">
              <w:rPr>
                <w:sz w:val="22"/>
                <w:szCs w:val="22"/>
              </w:rPr>
              <w:t>test determination</w:t>
            </w:r>
            <w:r w:rsidR="004E4C72">
              <w:rPr>
                <w:sz w:val="22"/>
                <w:szCs w:val="22"/>
              </w:rPr>
              <w:t xml:space="preserve"> from the artefact itself</w:t>
            </w:r>
          </w:p>
        </w:tc>
      </w:tr>
      <w:tr w:rsidR="00AE3878" w14:paraId="344CC363" w14:textId="77777777" w:rsidTr="00AE3878">
        <w:tc>
          <w:tcPr>
            <w:tcW w:w="3005" w:type="dxa"/>
          </w:tcPr>
          <w:p w14:paraId="5F420A7A" w14:textId="74E95A37" w:rsidR="00AE3878" w:rsidRDefault="004E4C72" w:rsidP="00740CD6">
            <w:pPr>
              <w:rPr>
                <w:sz w:val="22"/>
                <w:szCs w:val="22"/>
              </w:rPr>
            </w:pPr>
            <w:r>
              <w:rPr>
                <w:sz w:val="22"/>
                <w:szCs w:val="22"/>
              </w:rPr>
              <w:t>Automated</w:t>
            </w:r>
            <w:r w:rsidR="00082420">
              <w:rPr>
                <w:sz w:val="22"/>
                <w:szCs w:val="22"/>
              </w:rPr>
              <w:t xml:space="preserve">, </w:t>
            </w:r>
            <w:r w:rsidR="00D3522D">
              <w:rPr>
                <w:sz w:val="22"/>
                <w:szCs w:val="22"/>
              </w:rPr>
              <w:t>self-service</w:t>
            </w:r>
            <w:r w:rsidR="00082420">
              <w:rPr>
                <w:sz w:val="22"/>
                <w:szCs w:val="22"/>
              </w:rPr>
              <w:t xml:space="preserve"> pipeline</w:t>
            </w:r>
          </w:p>
        </w:tc>
        <w:tc>
          <w:tcPr>
            <w:tcW w:w="3005" w:type="dxa"/>
          </w:tcPr>
          <w:p w14:paraId="0398D672" w14:textId="734B500D" w:rsidR="00AE3878" w:rsidRDefault="00BC0FA1" w:rsidP="00740CD6">
            <w:pPr>
              <w:rPr>
                <w:sz w:val="22"/>
                <w:szCs w:val="22"/>
              </w:rPr>
            </w:pPr>
            <w:r>
              <w:rPr>
                <w:sz w:val="22"/>
                <w:szCs w:val="22"/>
              </w:rPr>
              <w:t xml:space="preserve">Releases follow a </w:t>
            </w:r>
            <w:r w:rsidR="001178DA">
              <w:rPr>
                <w:sz w:val="22"/>
                <w:szCs w:val="22"/>
              </w:rPr>
              <w:t>repeatable tool driven process rather than a manual process</w:t>
            </w:r>
          </w:p>
        </w:tc>
        <w:tc>
          <w:tcPr>
            <w:tcW w:w="3006" w:type="dxa"/>
          </w:tcPr>
          <w:p w14:paraId="19678B03" w14:textId="0F7D5AF3" w:rsidR="00AE3878" w:rsidRDefault="001178DA" w:rsidP="00740CD6">
            <w:pPr>
              <w:rPr>
                <w:sz w:val="22"/>
                <w:szCs w:val="22"/>
              </w:rPr>
            </w:pPr>
            <w:r>
              <w:rPr>
                <w:sz w:val="22"/>
                <w:szCs w:val="22"/>
              </w:rPr>
              <w:t xml:space="preserve">This allows </w:t>
            </w:r>
            <w:r w:rsidR="009A6394">
              <w:rPr>
                <w:sz w:val="22"/>
                <w:szCs w:val="22"/>
              </w:rPr>
              <w:t>deployment to remain the same among all systems and updates.</w:t>
            </w:r>
          </w:p>
        </w:tc>
      </w:tr>
      <w:tr w:rsidR="00E66654" w14:paraId="044B117C" w14:textId="77777777" w:rsidTr="00AE3878">
        <w:tc>
          <w:tcPr>
            <w:tcW w:w="3005" w:type="dxa"/>
          </w:tcPr>
          <w:p w14:paraId="5858E091" w14:textId="5ACBB52F" w:rsidR="00E66654" w:rsidRDefault="00E66654" w:rsidP="00740CD6">
            <w:pPr>
              <w:rPr>
                <w:sz w:val="22"/>
                <w:szCs w:val="22"/>
              </w:rPr>
            </w:pPr>
            <w:r>
              <w:rPr>
                <w:sz w:val="22"/>
                <w:szCs w:val="22"/>
              </w:rPr>
              <w:t xml:space="preserve">Policy </w:t>
            </w:r>
            <w:r w:rsidR="004858FE">
              <w:rPr>
                <w:sz w:val="22"/>
                <w:szCs w:val="22"/>
              </w:rPr>
              <w:t>enforcement</w:t>
            </w:r>
            <w:r>
              <w:rPr>
                <w:sz w:val="22"/>
                <w:szCs w:val="22"/>
              </w:rPr>
              <w:t xml:space="preserve"> </w:t>
            </w:r>
            <w:r w:rsidR="004858FE">
              <w:rPr>
                <w:sz w:val="22"/>
                <w:szCs w:val="22"/>
              </w:rPr>
              <w:t>and auditability</w:t>
            </w:r>
          </w:p>
        </w:tc>
        <w:tc>
          <w:tcPr>
            <w:tcW w:w="3005" w:type="dxa"/>
          </w:tcPr>
          <w:p w14:paraId="64ABEE5E" w14:textId="5D08C5D0" w:rsidR="00E66654" w:rsidRDefault="004858FE" w:rsidP="00740CD6">
            <w:pPr>
              <w:rPr>
                <w:sz w:val="22"/>
                <w:szCs w:val="22"/>
              </w:rPr>
            </w:pPr>
            <w:r>
              <w:rPr>
                <w:sz w:val="22"/>
                <w:szCs w:val="22"/>
              </w:rPr>
              <w:t>Code reviews</w:t>
            </w:r>
            <w:r w:rsidR="001031F5">
              <w:rPr>
                <w:sz w:val="22"/>
                <w:szCs w:val="22"/>
              </w:rPr>
              <w:t xml:space="preserve">, approvals and change reports controls what can be </w:t>
            </w:r>
            <w:r w:rsidR="001B1874">
              <w:rPr>
                <w:sz w:val="22"/>
                <w:szCs w:val="22"/>
              </w:rPr>
              <w:t xml:space="preserve">released who can </w:t>
            </w:r>
            <w:proofErr w:type="spellStart"/>
            <w:r w:rsidR="001B1874">
              <w:rPr>
                <w:sz w:val="22"/>
                <w:szCs w:val="22"/>
              </w:rPr>
              <w:t>approvae</w:t>
            </w:r>
            <w:proofErr w:type="spellEnd"/>
            <w:r w:rsidR="001B1874">
              <w:rPr>
                <w:sz w:val="22"/>
                <w:szCs w:val="22"/>
              </w:rPr>
              <w:t xml:space="preserve"> the release.</w:t>
            </w:r>
          </w:p>
        </w:tc>
        <w:tc>
          <w:tcPr>
            <w:tcW w:w="3006" w:type="dxa"/>
          </w:tcPr>
          <w:p w14:paraId="32E4883B" w14:textId="41F8FBFE" w:rsidR="00E66654" w:rsidRDefault="001B1874" w:rsidP="00740CD6">
            <w:pPr>
              <w:rPr>
                <w:sz w:val="22"/>
                <w:szCs w:val="22"/>
              </w:rPr>
            </w:pPr>
            <w:r>
              <w:rPr>
                <w:sz w:val="22"/>
                <w:szCs w:val="22"/>
              </w:rPr>
              <w:t xml:space="preserve">This forces steps to be recorded and </w:t>
            </w:r>
            <w:proofErr w:type="spellStart"/>
            <w:r>
              <w:rPr>
                <w:sz w:val="22"/>
                <w:szCs w:val="22"/>
              </w:rPr>
              <w:t>well reviewed</w:t>
            </w:r>
            <w:proofErr w:type="spellEnd"/>
            <w:r>
              <w:rPr>
                <w:sz w:val="22"/>
                <w:szCs w:val="22"/>
              </w:rPr>
              <w:t xml:space="preserve"> before any deployment can be made.</w:t>
            </w:r>
          </w:p>
        </w:tc>
      </w:tr>
    </w:tbl>
    <w:p w14:paraId="3307CEAB" w14:textId="77777777" w:rsidR="008419E2" w:rsidRDefault="008419E2" w:rsidP="00740CD6">
      <w:pPr>
        <w:rPr>
          <w:sz w:val="22"/>
          <w:szCs w:val="22"/>
        </w:rPr>
      </w:pPr>
    </w:p>
    <w:p w14:paraId="0264978C" w14:textId="4F58EB41" w:rsidR="00D17460" w:rsidRDefault="00767440" w:rsidP="00740CD6">
      <w:pPr>
        <w:rPr>
          <w:rFonts w:ascii="Times New Roman" w:hAnsi="Times New Roman" w:cs="Times New Roman"/>
          <w:b/>
          <w:bCs/>
          <w:sz w:val="22"/>
          <w:szCs w:val="22"/>
        </w:rPr>
      </w:pPr>
      <w:sdt>
        <w:sdtPr>
          <w:rPr>
            <w:rFonts w:ascii="Times New Roman" w:hAnsi="Times New Roman" w:cs="Times New Roman"/>
            <w:b/>
            <w:bCs/>
            <w:sz w:val="22"/>
            <w:szCs w:val="22"/>
          </w:rPr>
          <w:id w:val="-466049466"/>
          <w:citation/>
        </w:sdtPr>
        <w:sdtEndPr/>
        <w:sdtContent>
          <w:r w:rsidR="00595A4E">
            <w:rPr>
              <w:rFonts w:ascii="Times New Roman" w:hAnsi="Times New Roman" w:cs="Times New Roman"/>
              <w:b/>
              <w:bCs/>
              <w:sz w:val="22"/>
              <w:szCs w:val="22"/>
            </w:rPr>
            <w:fldChar w:fldCharType="begin"/>
          </w:r>
          <w:r w:rsidR="00595A4E">
            <w:rPr>
              <w:rFonts w:ascii="Times New Roman" w:hAnsi="Times New Roman" w:cs="Times New Roman"/>
              <w:b/>
              <w:bCs/>
              <w:sz w:val="22"/>
              <w:szCs w:val="22"/>
            </w:rPr>
            <w:instrText xml:space="preserve"> CITATION Bey18 \l 7177 </w:instrText>
          </w:r>
          <w:r w:rsidR="00595A4E">
            <w:rPr>
              <w:rFonts w:ascii="Times New Roman" w:hAnsi="Times New Roman" w:cs="Times New Roman"/>
              <w:b/>
              <w:bCs/>
              <w:sz w:val="22"/>
              <w:szCs w:val="22"/>
            </w:rPr>
            <w:fldChar w:fldCharType="separate"/>
          </w:r>
          <w:r w:rsidR="00595A4E" w:rsidRPr="00595A4E">
            <w:rPr>
              <w:rFonts w:ascii="Times New Roman" w:hAnsi="Times New Roman" w:cs="Times New Roman"/>
              <w:noProof/>
              <w:sz w:val="22"/>
              <w:szCs w:val="22"/>
            </w:rPr>
            <w:t>(Beyer, et al., 2018)</w:t>
          </w:r>
          <w:r w:rsidR="00595A4E">
            <w:rPr>
              <w:rFonts w:ascii="Times New Roman" w:hAnsi="Times New Roman" w:cs="Times New Roman"/>
              <w:b/>
              <w:bCs/>
              <w:sz w:val="22"/>
              <w:szCs w:val="22"/>
            </w:rPr>
            <w:fldChar w:fldCharType="end"/>
          </w:r>
        </w:sdtContent>
      </w:sdt>
    </w:p>
    <w:p w14:paraId="1396B71E" w14:textId="77777777" w:rsidR="00595A4E" w:rsidRPr="00D274AC" w:rsidRDefault="00595A4E" w:rsidP="00740CD6">
      <w:pPr>
        <w:rPr>
          <w:rFonts w:ascii="Times New Roman" w:hAnsi="Times New Roman" w:cs="Times New Roman"/>
          <w:sz w:val="22"/>
          <w:szCs w:val="22"/>
        </w:rPr>
      </w:pPr>
    </w:p>
    <w:p w14:paraId="4AB1D3C7" w14:textId="77777777" w:rsidR="006E05CC" w:rsidRDefault="00D274AC" w:rsidP="00740CD6">
      <w:pPr>
        <w:rPr>
          <w:rFonts w:ascii="Times New Roman" w:hAnsi="Times New Roman" w:cs="Times New Roman"/>
          <w:sz w:val="22"/>
          <w:szCs w:val="22"/>
        </w:rPr>
      </w:pPr>
      <w:r w:rsidRPr="00D274AC">
        <w:rPr>
          <w:rFonts w:ascii="Times New Roman" w:hAnsi="Times New Roman" w:cs="Times New Roman"/>
          <w:sz w:val="22"/>
          <w:szCs w:val="22"/>
        </w:rPr>
        <w:t xml:space="preserve">A Deployment risk strategy </w:t>
      </w:r>
      <w:r>
        <w:rPr>
          <w:rFonts w:ascii="Times New Roman" w:hAnsi="Times New Roman" w:cs="Times New Roman"/>
          <w:sz w:val="22"/>
          <w:szCs w:val="22"/>
        </w:rPr>
        <w:t xml:space="preserve">would be to make use of </w:t>
      </w:r>
      <w:r w:rsidR="002E771E">
        <w:rPr>
          <w:rFonts w:ascii="Times New Roman" w:hAnsi="Times New Roman" w:cs="Times New Roman"/>
          <w:sz w:val="22"/>
          <w:szCs w:val="22"/>
        </w:rPr>
        <w:t xml:space="preserve">incremental rollouts. Canary release is a where a new version is first exposed to small amounts of production traffic and compared against the existing baseline before </w:t>
      </w:r>
      <w:r w:rsidR="002150CD">
        <w:rPr>
          <w:rFonts w:ascii="Times New Roman" w:hAnsi="Times New Roman" w:cs="Times New Roman"/>
          <w:sz w:val="22"/>
          <w:szCs w:val="22"/>
        </w:rPr>
        <w:t xml:space="preserve">being rolled out further, this way defects are caught early while only affecting a small </w:t>
      </w:r>
      <w:proofErr w:type="gramStart"/>
      <w:r w:rsidR="002150CD">
        <w:rPr>
          <w:rFonts w:ascii="Times New Roman" w:hAnsi="Times New Roman" w:cs="Times New Roman"/>
          <w:sz w:val="22"/>
          <w:szCs w:val="22"/>
        </w:rPr>
        <w:t>amount</w:t>
      </w:r>
      <w:proofErr w:type="gramEnd"/>
      <w:r w:rsidR="002150CD">
        <w:rPr>
          <w:rFonts w:ascii="Times New Roman" w:hAnsi="Times New Roman" w:cs="Times New Roman"/>
          <w:sz w:val="22"/>
          <w:szCs w:val="22"/>
        </w:rPr>
        <w:t xml:space="preserve"> of users </w:t>
      </w:r>
      <w:sdt>
        <w:sdtPr>
          <w:rPr>
            <w:rFonts w:ascii="Times New Roman" w:hAnsi="Times New Roman" w:cs="Times New Roman"/>
            <w:sz w:val="22"/>
            <w:szCs w:val="22"/>
          </w:rPr>
          <w:id w:val="1423843985"/>
          <w:citation/>
        </w:sdtPr>
        <w:sdtEndPr/>
        <w:sdtContent>
          <w:r w:rsidR="0039091B">
            <w:rPr>
              <w:rFonts w:ascii="Times New Roman" w:hAnsi="Times New Roman" w:cs="Times New Roman"/>
              <w:sz w:val="22"/>
              <w:szCs w:val="22"/>
            </w:rPr>
            <w:fldChar w:fldCharType="begin"/>
          </w:r>
          <w:r w:rsidR="0039091B">
            <w:rPr>
              <w:rFonts w:ascii="Times New Roman" w:hAnsi="Times New Roman" w:cs="Times New Roman"/>
              <w:sz w:val="22"/>
              <w:szCs w:val="22"/>
            </w:rPr>
            <w:instrText xml:space="preserve"> CITATION BBe18 \l 7177 </w:instrText>
          </w:r>
          <w:r w:rsidR="0039091B">
            <w:rPr>
              <w:rFonts w:ascii="Times New Roman" w:hAnsi="Times New Roman" w:cs="Times New Roman"/>
              <w:sz w:val="22"/>
              <w:szCs w:val="22"/>
            </w:rPr>
            <w:fldChar w:fldCharType="separate"/>
          </w:r>
          <w:r w:rsidR="0039091B" w:rsidRPr="0039091B">
            <w:rPr>
              <w:rFonts w:ascii="Times New Roman" w:hAnsi="Times New Roman" w:cs="Times New Roman"/>
              <w:noProof/>
              <w:sz w:val="22"/>
              <w:szCs w:val="22"/>
            </w:rPr>
            <w:t>(Beyer, et al., 2018)</w:t>
          </w:r>
          <w:r w:rsidR="0039091B">
            <w:rPr>
              <w:rFonts w:ascii="Times New Roman" w:hAnsi="Times New Roman" w:cs="Times New Roman"/>
              <w:sz w:val="22"/>
              <w:szCs w:val="22"/>
            </w:rPr>
            <w:fldChar w:fldCharType="end"/>
          </w:r>
        </w:sdtContent>
      </w:sdt>
      <w:r w:rsidR="0039091B">
        <w:rPr>
          <w:rFonts w:ascii="Times New Roman" w:hAnsi="Times New Roman" w:cs="Times New Roman"/>
          <w:sz w:val="22"/>
          <w:szCs w:val="22"/>
        </w:rPr>
        <w:t xml:space="preserve">. </w:t>
      </w:r>
      <w:r w:rsidR="0039531E">
        <w:rPr>
          <w:rFonts w:ascii="Times New Roman" w:hAnsi="Times New Roman" w:cs="Times New Roman"/>
          <w:sz w:val="22"/>
          <w:szCs w:val="22"/>
        </w:rPr>
        <w:br/>
      </w:r>
    </w:p>
    <w:p w14:paraId="2F78D38E" w14:textId="2DF7ECE3" w:rsidR="00595A4E" w:rsidRPr="006E05CC" w:rsidRDefault="0039531E" w:rsidP="006E05CC">
      <w:pPr>
        <w:pStyle w:val="ListParagraph"/>
        <w:numPr>
          <w:ilvl w:val="0"/>
          <w:numId w:val="1"/>
        </w:numPr>
        <w:rPr>
          <w:rFonts w:ascii="Times New Roman" w:hAnsi="Times New Roman" w:cs="Times New Roman"/>
          <w:sz w:val="22"/>
          <w:szCs w:val="22"/>
        </w:rPr>
      </w:pPr>
      <w:r w:rsidRPr="006E05CC">
        <w:rPr>
          <w:rFonts w:ascii="Times New Roman" w:hAnsi="Times New Roman" w:cs="Times New Roman"/>
          <w:sz w:val="22"/>
          <w:szCs w:val="22"/>
        </w:rPr>
        <w:lastRenderedPageBreak/>
        <w:t>Failure and recovery:</w:t>
      </w:r>
    </w:p>
    <w:tbl>
      <w:tblPr>
        <w:tblStyle w:val="TableGrid"/>
        <w:tblpPr w:leftFromText="180" w:rightFromText="180" w:vertAnchor="text" w:horzAnchor="margin" w:tblpXSpec="center" w:tblpY="635"/>
        <w:tblW w:w="10930" w:type="dxa"/>
        <w:tblLook w:val="04A0" w:firstRow="1" w:lastRow="0" w:firstColumn="1" w:lastColumn="0" w:noHBand="0" w:noVBand="1"/>
      </w:tblPr>
      <w:tblGrid>
        <w:gridCol w:w="3642"/>
        <w:gridCol w:w="3642"/>
        <w:gridCol w:w="3646"/>
      </w:tblGrid>
      <w:tr w:rsidR="0001119A" w14:paraId="050AA030" w14:textId="77777777" w:rsidTr="0001119A">
        <w:trPr>
          <w:trHeight w:val="553"/>
        </w:trPr>
        <w:tc>
          <w:tcPr>
            <w:tcW w:w="3642" w:type="dxa"/>
          </w:tcPr>
          <w:p w14:paraId="778ECA8F" w14:textId="77777777" w:rsidR="0001119A" w:rsidRDefault="0001119A" w:rsidP="0001119A">
            <w:pPr>
              <w:rPr>
                <w:rFonts w:ascii="Times New Roman" w:hAnsi="Times New Roman" w:cs="Times New Roman"/>
                <w:sz w:val="22"/>
                <w:szCs w:val="22"/>
              </w:rPr>
            </w:pPr>
          </w:p>
        </w:tc>
        <w:tc>
          <w:tcPr>
            <w:tcW w:w="3642" w:type="dxa"/>
          </w:tcPr>
          <w:p w14:paraId="3BFDB4F4" w14:textId="77777777" w:rsidR="0001119A" w:rsidRDefault="0001119A" w:rsidP="0001119A">
            <w:pPr>
              <w:rPr>
                <w:rFonts w:ascii="Times New Roman" w:hAnsi="Times New Roman" w:cs="Times New Roman"/>
                <w:sz w:val="22"/>
                <w:szCs w:val="22"/>
              </w:rPr>
            </w:pPr>
            <w:r>
              <w:rPr>
                <w:rFonts w:ascii="Times New Roman" w:hAnsi="Times New Roman" w:cs="Times New Roman"/>
                <w:sz w:val="22"/>
                <w:szCs w:val="22"/>
              </w:rPr>
              <w:t>Explanation</w:t>
            </w:r>
          </w:p>
        </w:tc>
        <w:tc>
          <w:tcPr>
            <w:tcW w:w="3646" w:type="dxa"/>
          </w:tcPr>
          <w:p w14:paraId="0F13C8CA" w14:textId="368A0F8E" w:rsidR="0001119A" w:rsidRDefault="0001119A" w:rsidP="0001119A">
            <w:pPr>
              <w:rPr>
                <w:rFonts w:ascii="Times New Roman" w:hAnsi="Times New Roman" w:cs="Times New Roman"/>
                <w:sz w:val="22"/>
                <w:szCs w:val="22"/>
              </w:rPr>
            </w:pPr>
            <w:r>
              <w:rPr>
                <w:rFonts w:ascii="Times New Roman" w:hAnsi="Times New Roman" w:cs="Times New Roman"/>
                <w:sz w:val="22"/>
                <w:szCs w:val="22"/>
              </w:rPr>
              <w:t>Use or method</w:t>
            </w:r>
            <w:r w:rsidR="00B44676">
              <w:rPr>
                <w:rFonts w:ascii="Times New Roman" w:hAnsi="Times New Roman" w:cs="Times New Roman"/>
                <w:sz w:val="22"/>
                <w:szCs w:val="22"/>
              </w:rPr>
              <w:t xml:space="preserve"> and </w:t>
            </w:r>
            <w:r w:rsidR="00685E50">
              <w:rPr>
                <w:rFonts w:ascii="Times New Roman" w:hAnsi="Times New Roman" w:cs="Times New Roman"/>
                <w:sz w:val="22"/>
                <w:szCs w:val="22"/>
              </w:rPr>
              <w:t xml:space="preserve">why </w:t>
            </w:r>
            <w:proofErr w:type="spellStart"/>
            <w:r w:rsidR="00685E50">
              <w:rPr>
                <w:rFonts w:ascii="Times New Roman" w:hAnsi="Times New Roman" w:cs="Times New Roman"/>
                <w:sz w:val="22"/>
                <w:szCs w:val="22"/>
              </w:rPr>
              <w:t>its</w:t>
            </w:r>
            <w:proofErr w:type="spellEnd"/>
            <w:r w:rsidR="00685E50">
              <w:rPr>
                <w:rFonts w:ascii="Times New Roman" w:hAnsi="Times New Roman" w:cs="Times New Roman"/>
                <w:sz w:val="22"/>
                <w:szCs w:val="22"/>
              </w:rPr>
              <w:t xml:space="preserve"> used</w:t>
            </w:r>
          </w:p>
        </w:tc>
      </w:tr>
      <w:tr w:rsidR="0001119A" w14:paraId="729293FC" w14:textId="77777777" w:rsidTr="0001119A">
        <w:trPr>
          <w:trHeight w:val="521"/>
        </w:trPr>
        <w:tc>
          <w:tcPr>
            <w:tcW w:w="3642" w:type="dxa"/>
          </w:tcPr>
          <w:p w14:paraId="03B00AC3" w14:textId="77777777" w:rsidR="0001119A" w:rsidRDefault="0001119A" w:rsidP="0001119A">
            <w:pPr>
              <w:rPr>
                <w:rFonts w:ascii="Times New Roman" w:hAnsi="Times New Roman" w:cs="Times New Roman"/>
                <w:sz w:val="22"/>
                <w:szCs w:val="22"/>
              </w:rPr>
            </w:pPr>
            <w:r>
              <w:rPr>
                <w:rFonts w:ascii="Times New Roman" w:hAnsi="Times New Roman" w:cs="Times New Roman"/>
                <w:sz w:val="22"/>
                <w:szCs w:val="22"/>
              </w:rPr>
              <w:t>Rollback</w:t>
            </w:r>
          </w:p>
        </w:tc>
        <w:tc>
          <w:tcPr>
            <w:tcW w:w="3642" w:type="dxa"/>
          </w:tcPr>
          <w:p w14:paraId="13998C98" w14:textId="515D4EA8" w:rsidR="0001119A" w:rsidRDefault="00044796" w:rsidP="0001119A">
            <w:pPr>
              <w:rPr>
                <w:rFonts w:ascii="Times New Roman" w:hAnsi="Times New Roman" w:cs="Times New Roman"/>
                <w:sz w:val="22"/>
                <w:szCs w:val="22"/>
              </w:rPr>
            </w:pPr>
            <w:r>
              <w:rPr>
                <w:rFonts w:ascii="Times New Roman" w:hAnsi="Times New Roman" w:cs="Times New Roman"/>
                <w:sz w:val="22"/>
                <w:szCs w:val="22"/>
              </w:rPr>
              <w:t xml:space="preserve">If the new or current version is causing problems switch </w:t>
            </w:r>
            <w:r w:rsidR="003C3EA1">
              <w:rPr>
                <w:rFonts w:ascii="Times New Roman" w:hAnsi="Times New Roman" w:cs="Times New Roman"/>
                <w:sz w:val="22"/>
                <w:szCs w:val="22"/>
              </w:rPr>
              <w:t>the users back to the older or any older working version.</w:t>
            </w:r>
            <w:r w:rsidR="007E62C9">
              <w:rPr>
                <w:rFonts w:ascii="Times New Roman" w:hAnsi="Times New Roman" w:cs="Times New Roman"/>
                <w:sz w:val="22"/>
                <w:szCs w:val="22"/>
              </w:rPr>
              <w:t xml:space="preserve"> </w:t>
            </w:r>
            <w:r w:rsidR="007E62C9">
              <w:t xml:space="preserve"> </w:t>
            </w:r>
            <w:r w:rsidR="007E62C9" w:rsidRPr="007E62C9">
              <w:rPr>
                <w:rFonts w:ascii="Times New Roman" w:hAnsi="Times New Roman" w:cs="Times New Roman"/>
                <w:sz w:val="22"/>
                <w:szCs w:val="22"/>
              </w:rPr>
              <w:t>A blue-green setup gives near-instant rollback: if the new version misbehaves, traffic is simply routed back to the previous, still-running environment</w:t>
            </w:r>
            <w:r w:rsidR="004D4E74">
              <w:rPr>
                <w:rFonts w:ascii="Times New Roman" w:hAnsi="Times New Roman" w:cs="Times New Roman"/>
                <w:sz w:val="22"/>
                <w:szCs w:val="22"/>
              </w:rPr>
              <w:t xml:space="preserve"> </w:t>
            </w:r>
            <w:sdt>
              <w:sdtPr>
                <w:rPr>
                  <w:rFonts w:ascii="Times New Roman" w:hAnsi="Times New Roman" w:cs="Times New Roman"/>
                  <w:sz w:val="22"/>
                  <w:szCs w:val="22"/>
                </w:rPr>
                <w:id w:val="682633500"/>
                <w:citation/>
              </w:sdtPr>
              <w:sdtEndPr/>
              <w:sdtContent>
                <w:r w:rsidR="004D4E74">
                  <w:rPr>
                    <w:rFonts w:ascii="Times New Roman" w:hAnsi="Times New Roman" w:cs="Times New Roman"/>
                    <w:sz w:val="22"/>
                    <w:szCs w:val="22"/>
                  </w:rPr>
                  <w:fldChar w:fldCharType="begin"/>
                </w:r>
                <w:r w:rsidR="004D4E74">
                  <w:rPr>
                    <w:rFonts w:ascii="Times New Roman" w:hAnsi="Times New Roman" w:cs="Times New Roman"/>
                    <w:sz w:val="22"/>
                    <w:szCs w:val="22"/>
                  </w:rPr>
                  <w:instrText xml:space="preserve"> CITATION Fow10 \l 7177 </w:instrText>
                </w:r>
                <w:r w:rsidR="004D4E74">
                  <w:rPr>
                    <w:rFonts w:ascii="Times New Roman" w:hAnsi="Times New Roman" w:cs="Times New Roman"/>
                    <w:sz w:val="22"/>
                    <w:szCs w:val="22"/>
                  </w:rPr>
                  <w:fldChar w:fldCharType="separate"/>
                </w:r>
                <w:r w:rsidR="004D4E74" w:rsidRPr="004D4E74">
                  <w:rPr>
                    <w:rFonts w:ascii="Times New Roman" w:hAnsi="Times New Roman" w:cs="Times New Roman"/>
                    <w:noProof/>
                    <w:sz w:val="22"/>
                    <w:szCs w:val="22"/>
                  </w:rPr>
                  <w:t>(Fowler, 2010)</w:t>
                </w:r>
                <w:r w:rsidR="004D4E74">
                  <w:rPr>
                    <w:rFonts w:ascii="Times New Roman" w:hAnsi="Times New Roman" w:cs="Times New Roman"/>
                    <w:sz w:val="22"/>
                    <w:szCs w:val="22"/>
                  </w:rPr>
                  <w:fldChar w:fldCharType="end"/>
                </w:r>
              </w:sdtContent>
            </w:sdt>
            <w:r w:rsidR="004D4E74">
              <w:rPr>
                <w:rFonts w:ascii="Times New Roman" w:hAnsi="Times New Roman" w:cs="Times New Roman"/>
                <w:sz w:val="22"/>
                <w:szCs w:val="22"/>
              </w:rPr>
              <w:t>.</w:t>
            </w:r>
          </w:p>
        </w:tc>
        <w:tc>
          <w:tcPr>
            <w:tcW w:w="3646" w:type="dxa"/>
          </w:tcPr>
          <w:p w14:paraId="04B36E13" w14:textId="17F64CBA" w:rsidR="0001119A" w:rsidRDefault="00685E50" w:rsidP="0001119A">
            <w:pPr>
              <w:rPr>
                <w:rFonts w:ascii="Times New Roman" w:hAnsi="Times New Roman" w:cs="Times New Roman"/>
                <w:sz w:val="22"/>
                <w:szCs w:val="22"/>
              </w:rPr>
            </w:pPr>
            <w:r>
              <w:rPr>
                <w:rFonts w:ascii="Times New Roman" w:hAnsi="Times New Roman" w:cs="Times New Roman"/>
                <w:sz w:val="22"/>
                <w:szCs w:val="22"/>
              </w:rPr>
              <w:t>Gets the system back to a functioning state quickly without a long downtime</w:t>
            </w:r>
          </w:p>
        </w:tc>
      </w:tr>
      <w:tr w:rsidR="0001119A" w14:paraId="34F4C45E" w14:textId="77777777" w:rsidTr="0001119A">
        <w:trPr>
          <w:trHeight w:val="553"/>
        </w:trPr>
        <w:tc>
          <w:tcPr>
            <w:tcW w:w="3642" w:type="dxa"/>
          </w:tcPr>
          <w:p w14:paraId="7C441684" w14:textId="77777777" w:rsidR="0001119A" w:rsidRDefault="0001119A" w:rsidP="0001119A">
            <w:pPr>
              <w:rPr>
                <w:rFonts w:ascii="Times New Roman" w:hAnsi="Times New Roman" w:cs="Times New Roman"/>
                <w:sz w:val="22"/>
                <w:szCs w:val="22"/>
              </w:rPr>
            </w:pPr>
            <w:r>
              <w:rPr>
                <w:rFonts w:ascii="Times New Roman" w:hAnsi="Times New Roman" w:cs="Times New Roman"/>
                <w:sz w:val="22"/>
                <w:szCs w:val="22"/>
              </w:rPr>
              <w:t>Data compatibility</w:t>
            </w:r>
          </w:p>
        </w:tc>
        <w:tc>
          <w:tcPr>
            <w:tcW w:w="3642" w:type="dxa"/>
          </w:tcPr>
          <w:p w14:paraId="5B20BC6A" w14:textId="516B662A" w:rsidR="0001119A" w:rsidRDefault="00296053" w:rsidP="0001119A">
            <w:pPr>
              <w:rPr>
                <w:rFonts w:ascii="Times New Roman" w:hAnsi="Times New Roman" w:cs="Times New Roman"/>
                <w:sz w:val="22"/>
                <w:szCs w:val="22"/>
              </w:rPr>
            </w:pPr>
            <w:r>
              <w:rPr>
                <w:rFonts w:ascii="Times New Roman" w:hAnsi="Times New Roman" w:cs="Times New Roman"/>
                <w:sz w:val="22"/>
                <w:szCs w:val="22"/>
              </w:rPr>
              <w:t>The database must be able to work on both the new and old application encase of a rollback without fail or loss of data</w:t>
            </w:r>
            <w:r w:rsidR="005D449F" w:rsidRPr="005D449F">
              <w:rPr>
                <w:rFonts w:ascii="Times New Roman" w:hAnsi="Times New Roman" w:cs="Times New Roman"/>
                <w:sz w:val="22"/>
                <w:szCs w:val="22"/>
              </w:rPr>
              <w:t xml:space="preserve">.  </w:t>
            </w:r>
            <w:r w:rsidR="00BD143C">
              <w:t xml:space="preserve"> </w:t>
            </w:r>
            <w:r w:rsidR="00BD143C" w:rsidRPr="00BD143C">
              <w:rPr>
                <w:rFonts w:ascii="Times New Roman" w:hAnsi="Times New Roman" w:cs="Times New Roman"/>
                <w:sz w:val="22"/>
                <w:szCs w:val="22"/>
              </w:rPr>
              <w:t xml:space="preserve">application code is migrated to the new representation while both versions of the code can still run against the shared schema, and only once every consumer has moved across is the schema </w:t>
            </w:r>
            <w:r w:rsidR="00BD143C" w:rsidRPr="00BD143C">
              <w:rPr>
                <w:rFonts w:ascii="Times New Roman" w:hAnsi="Times New Roman" w:cs="Times New Roman"/>
                <w:i/>
                <w:iCs/>
                <w:sz w:val="22"/>
                <w:szCs w:val="22"/>
              </w:rPr>
              <w:t>contracted</w:t>
            </w:r>
            <w:r w:rsidR="00BD143C" w:rsidRPr="00BD143C">
              <w:rPr>
                <w:rFonts w:ascii="Times New Roman" w:hAnsi="Times New Roman" w:cs="Times New Roman"/>
                <w:sz w:val="22"/>
                <w:szCs w:val="22"/>
              </w:rPr>
              <w:t xml:space="preserve"> by removing the old representation</w:t>
            </w:r>
            <w:sdt>
              <w:sdtPr>
                <w:rPr>
                  <w:rFonts w:ascii="Times New Roman" w:hAnsi="Times New Roman" w:cs="Times New Roman"/>
                  <w:sz w:val="22"/>
                  <w:szCs w:val="22"/>
                </w:rPr>
                <w:id w:val="-1051616776"/>
                <w:citation/>
              </w:sdtPr>
              <w:sdtEndPr/>
              <w:sdtContent>
                <w:r w:rsidR="00BD143C">
                  <w:rPr>
                    <w:rFonts w:ascii="Times New Roman" w:hAnsi="Times New Roman" w:cs="Times New Roman"/>
                    <w:sz w:val="22"/>
                    <w:szCs w:val="22"/>
                  </w:rPr>
                  <w:fldChar w:fldCharType="begin"/>
                </w:r>
                <w:r w:rsidR="00BD143C">
                  <w:rPr>
                    <w:rFonts w:ascii="Times New Roman" w:hAnsi="Times New Roman" w:cs="Times New Roman"/>
                    <w:sz w:val="22"/>
                    <w:szCs w:val="22"/>
                  </w:rPr>
                  <w:instrText xml:space="preserve"> CITATION Wel26 \l 7177 </w:instrText>
                </w:r>
                <w:r w:rsidR="00BD143C">
                  <w:rPr>
                    <w:rFonts w:ascii="Times New Roman" w:hAnsi="Times New Roman" w:cs="Times New Roman"/>
                    <w:sz w:val="22"/>
                    <w:szCs w:val="22"/>
                  </w:rPr>
                  <w:fldChar w:fldCharType="separate"/>
                </w:r>
                <w:r w:rsidR="00BD143C">
                  <w:rPr>
                    <w:rFonts w:ascii="Times New Roman" w:hAnsi="Times New Roman" w:cs="Times New Roman"/>
                    <w:noProof/>
                    <w:sz w:val="22"/>
                    <w:szCs w:val="22"/>
                  </w:rPr>
                  <w:t xml:space="preserve"> </w:t>
                </w:r>
                <w:r w:rsidR="00BD143C" w:rsidRPr="00BD143C">
                  <w:rPr>
                    <w:rFonts w:ascii="Times New Roman" w:hAnsi="Times New Roman" w:cs="Times New Roman"/>
                    <w:noProof/>
                    <w:sz w:val="22"/>
                    <w:szCs w:val="22"/>
                  </w:rPr>
                  <w:t>(Wellhausen, n.d.)</w:t>
                </w:r>
                <w:r w:rsidR="00BD143C">
                  <w:rPr>
                    <w:rFonts w:ascii="Times New Roman" w:hAnsi="Times New Roman" w:cs="Times New Roman"/>
                    <w:sz w:val="22"/>
                    <w:szCs w:val="22"/>
                  </w:rPr>
                  <w:fldChar w:fldCharType="end"/>
                </w:r>
              </w:sdtContent>
            </w:sdt>
            <w:r w:rsidR="00BD143C">
              <w:rPr>
                <w:rFonts w:ascii="Times New Roman" w:hAnsi="Times New Roman" w:cs="Times New Roman"/>
                <w:sz w:val="22"/>
                <w:szCs w:val="22"/>
              </w:rPr>
              <w:t>.</w:t>
            </w:r>
          </w:p>
        </w:tc>
        <w:tc>
          <w:tcPr>
            <w:tcW w:w="3646" w:type="dxa"/>
          </w:tcPr>
          <w:p w14:paraId="11E90F18" w14:textId="7E7618FD" w:rsidR="0001119A" w:rsidRDefault="0072135F" w:rsidP="0001119A">
            <w:pPr>
              <w:rPr>
                <w:rFonts w:ascii="Times New Roman" w:hAnsi="Times New Roman" w:cs="Times New Roman"/>
                <w:sz w:val="22"/>
                <w:szCs w:val="22"/>
              </w:rPr>
            </w:pPr>
            <w:r>
              <w:rPr>
                <w:rFonts w:ascii="Times New Roman" w:hAnsi="Times New Roman" w:cs="Times New Roman"/>
                <w:sz w:val="22"/>
                <w:szCs w:val="22"/>
              </w:rPr>
              <w:t>Prevents a rollback from breaking the database, corrupting data or losing valuable data.</w:t>
            </w:r>
          </w:p>
        </w:tc>
      </w:tr>
      <w:tr w:rsidR="0001119A" w14:paraId="4DAB910E" w14:textId="77777777" w:rsidTr="0001119A">
        <w:trPr>
          <w:trHeight w:val="521"/>
        </w:trPr>
        <w:tc>
          <w:tcPr>
            <w:tcW w:w="3642" w:type="dxa"/>
          </w:tcPr>
          <w:p w14:paraId="2D1E09EA" w14:textId="77777777" w:rsidR="0001119A" w:rsidRDefault="0001119A" w:rsidP="0001119A">
            <w:pPr>
              <w:rPr>
                <w:rFonts w:ascii="Times New Roman" w:hAnsi="Times New Roman" w:cs="Times New Roman"/>
                <w:sz w:val="22"/>
                <w:szCs w:val="22"/>
              </w:rPr>
            </w:pPr>
            <w:r>
              <w:rPr>
                <w:rFonts w:ascii="Times New Roman" w:hAnsi="Times New Roman" w:cs="Times New Roman"/>
                <w:sz w:val="22"/>
                <w:szCs w:val="22"/>
              </w:rPr>
              <w:t>Backups and Disaster recovery</w:t>
            </w:r>
          </w:p>
        </w:tc>
        <w:tc>
          <w:tcPr>
            <w:tcW w:w="3642" w:type="dxa"/>
          </w:tcPr>
          <w:p w14:paraId="746F1F96" w14:textId="1502FD82" w:rsidR="0001119A" w:rsidRDefault="00F02F3B" w:rsidP="0001119A">
            <w:pPr>
              <w:rPr>
                <w:rFonts w:ascii="Times New Roman" w:hAnsi="Times New Roman" w:cs="Times New Roman"/>
                <w:sz w:val="22"/>
                <w:szCs w:val="22"/>
              </w:rPr>
            </w:pPr>
            <w:r>
              <w:rPr>
                <w:rFonts w:ascii="Times New Roman" w:hAnsi="Times New Roman" w:cs="Times New Roman"/>
                <w:sz w:val="22"/>
                <w:szCs w:val="22"/>
              </w:rPr>
              <w:t>Rollbacks can only save source code no</w:t>
            </w:r>
            <w:r w:rsidR="004F371C">
              <w:rPr>
                <w:rFonts w:ascii="Times New Roman" w:hAnsi="Times New Roman" w:cs="Times New Roman"/>
                <w:sz w:val="22"/>
                <w:szCs w:val="22"/>
              </w:rPr>
              <w:t>t deleted or corrupted data. Regular backups</w:t>
            </w:r>
            <w:r w:rsidR="001011BD">
              <w:rPr>
                <w:rFonts w:ascii="Times New Roman" w:hAnsi="Times New Roman" w:cs="Times New Roman"/>
                <w:sz w:val="22"/>
                <w:szCs w:val="22"/>
              </w:rPr>
              <w:t xml:space="preserve"> are needed for disaster recovery</w:t>
            </w:r>
            <w:r w:rsidR="00953323" w:rsidRPr="00953323">
              <w:rPr>
                <w:rFonts w:ascii="Times New Roman" w:hAnsi="Times New Roman" w:cs="Times New Roman"/>
                <w:sz w:val="22"/>
                <w:szCs w:val="22"/>
              </w:rPr>
              <w:t>.  The ability to recover from failure through</w:t>
            </w:r>
            <w:r w:rsidR="00953323">
              <w:rPr>
                <w:rFonts w:ascii="Times New Roman" w:hAnsi="Times New Roman" w:cs="Times New Roman"/>
                <w:sz w:val="22"/>
                <w:szCs w:val="22"/>
              </w:rPr>
              <w:t xml:space="preserve"> </w:t>
            </w:r>
            <w:r w:rsidR="00953323" w:rsidRPr="00953323">
              <w:rPr>
                <w:rFonts w:ascii="Times New Roman" w:hAnsi="Times New Roman" w:cs="Times New Roman"/>
                <w:sz w:val="22"/>
                <w:szCs w:val="22"/>
              </w:rPr>
              <w:t>strong foundations, resilient architecture, consistent change management and proven failure-recovery processes</w:t>
            </w:r>
            <w:r w:rsidR="00953323">
              <w:rPr>
                <w:rFonts w:ascii="Times New Roman" w:hAnsi="Times New Roman" w:cs="Times New Roman"/>
                <w:sz w:val="22"/>
                <w:szCs w:val="22"/>
              </w:rPr>
              <w:t xml:space="preserve"> </w:t>
            </w:r>
            <w:sdt>
              <w:sdtPr>
                <w:rPr>
                  <w:rFonts w:ascii="Times New Roman" w:hAnsi="Times New Roman" w:cs="Times New Roman"/>
                  <w:sz w:val="22"/>
                  <w:szCs w:val="22"/>
                </w:rPr>
                <w:id w:val="-951547940"/>
                <w:citation/>
              </w:sdtPr>
              <w:sdtEndPr/>
              <w:sdtContent>
                <w:r w:rsidR="00953323">
                  <w:rPr>
                    <w:rFonts w:ascii="Times New Roman" w:hAnsi="Times New Roman" w:cs="Times New Roman"/>
                    <w:sz w:val="22"/>
                    <w:szCs w:val="22"/>
                  </w:rPr>
                  <w:fldChar w:fldCharType="begin"/>
                </w:r>
                <w:r w:rsidR="00953323">
                  <w:rPr>
                    <w:rFonts w:ascii="Times New Roman" w:hAnsi="Times New Roman" w:cs="Times New Roman"/>
                    <w:sz w:val="22"/>
                    <w:szCs w:val="22"/>
                  </w:rPr>
                  <w:instrText xml:space="preserve"> CITATION Ama24 \l 7177 </w:instrText>
                </w:r>
                <w:r w:rsidR="00953323">
                  <w:rPr>
                    <w:rFonts w:ascii="Times New Roman" w:hAnsi="Times New Roman" w:cs="Times New Roman"/>
                    <w:sz w:val="22"/>
                    <w:szCs w:val="22"/>
                  </w:rPr>
                  <w:fldChar w:fldCharType="separate"/>
                </w:r>
                <w:r w:rsidR="00953323" w:rsidRPr="00953323">
                  <w:rPr>
                    <w:rFonts w:ascii="Times New Roman" w:hAnsi="Times New Roman" w:cs="Times New Roman"/>
                    <w:noProof/>
                    <w:sz w:val="22"/>
                    <w:szCs w:val="22"/>
                  </w:rPr>
                  <w:t>(Amazon Web Services, 2024)</w:t>
                </w:r>
                <w:r w:rsidR="00953323">
                  <w:rPr>
                    <w:rFonts w:ascii="Times New Roman" w:hAnsi="Times New Roman" w:cs="Times New Roman"/>
                    <w:sz w:val="22"/>
                    <w:szCs w:val="22"/>
                  </w:rPr>
                  <w:fldChar w:fldCharType="end"/>
                </w:r>
              </w:sdtContent>
            </w:sdt>
            <w:r w:rsidR="00206968">
              <w:rPr>
                <w:rFonts w:ascii="Times New Roman" w:hAnsi="Times New Roman" w:cs="Times New Roman"/>
                <w:sz w:val="22"/>
                <w:szCs w:val="22"/>
              </w:rPr>
              <w:t>.</w:t>
            </w:r>
          </w:p>
        </w:tc>
        <w:tc>
          <w:tcPr>
            <w:tcW w:w="3646" w:type="dxa"/>
          </w:tcPr>
          <w:p w14:paraId="661BA591" w14:textId="574A90D3" w:rsidR="0001119A" w:rsidRDefault="00B30897" w:rsidP="0001119A">
            <w:pPr>
              <w:rPr>
                <w:rFonts w:ascii="Times New Roman" w:hAnsi="Times New Roman" w:cs="Times New Roman"/>
                <w:sz w:val="22"/>
                <w:szCs w:val="22"/>
              </w:rPr>
            </w:pPr>
            <w:r>
              <w:rPr>
                <w:rFonts w:ascii="Times New Roman" w:hAnsi="Times New Roman" w:cs="Times New Roman"/>
                <w:sz w:val="22"/>
                <w:szCs w:val="22"/>
              </w:rPr>
              <w:t xml:space="preserve">Most basic and best method to restore </w:t>
            </w:r>
            <w:r w:rsidR="00992560">
              <w:rPr>
                <w:rFonts w:ascii="Times New Roman" w:hAnsi="Times New Roman" w:cs="Times New Roman"/>
                <w:sz w:val="22"/>
                <w:szCs w:val="22"/>
              </w:rPr>
              <w:t>lost data and restore the system after failure.</w:t>
            </w:r>
          </w:p>
        </w:tc>
      </w:tr>
      <w:tr w:rsidR="0001119A" w14:paraId="1B08B12E" w14:textId="77777777" w:rsidTr="0001119A">
        <w:trPr>
          <w:trHeight w:val="553"/>
        </w:trPr>
        <w:tc>
          <w:tcPr>
            <w:tcW w:w="3642" w:type="dxa"/>
          </w:tcPr>
          <w:p w14:paraId="58D66D27" w14:textId="719866AA" w:rsidR="0001119A" w:rsidRDefault="00F67514" w:rsidP="0001119A">
            <w:pPr>
              <w:rPr>
                <w:rFonts w:ascii="Times New Roman" w:hAnsi="Times New Roman" w:cs="Times New Roman"/>
                <w:sz w:val="22"/>
                <w:szCs w:val="22"/>
              </w:rPr>
            </w:pPr>
            <w:r>
              <w:rPr>
                <w:rFonts w:ascii="Times New Roman" w:hAnsi="Times New Roman" w:cs="Times New Roman"/>
                <w:sz w:val="22"/>
                <w:szCs w:val="22"/>
              </w:rPr>
              <w:t>When a release fails</w:t>
            </w:r>
          </w:p>
        </w:tc>
        <w:tc>
          <w:tcPr>
            <w:tcW w:w="3642" w:type="dxa"/>
          </w:tcPr>
          <w:p w14:paraId="3526653C" w14:textId="59A03504" w:rsidR="0001119A" w:rsidRDefault="00A4784A" w:rsidP="0001119A">
            <w:pPr>
              <w:rPr>
                <w:rFonts w:ascii="Times New Roman" w:hAnsi="Times New Roman" w:cs="Times New Roman"/>
                <w:sz w:val="22"/>
                <w:szCs w:val="22"/>
              </w:rPr>
            </w:pPr>
            <w:r>
              <w:rPr>
                <w:rFonts w:ascii="Times New Roman" w:hAnsi="Times New Roman" w:cs="Times New Roman"/>
                <w:sz w:val="22"/>
                <w:szCs w:val="22"/>
              </w:rPr>
              <w:t xml:space="preserve">Having implemented health checks </w:t>
            </w:r>
            <w:r w:rsidR="00153498">
              <w:rPr>
                <w:rFonts w:ascii="Times New Roman" w:hAnsi="Times New Roman" w:cs="Times New Roman"/>
                <w:sz w:val="22"/>
                <w:szCs w:val="22"/>
              </w:rPr>
              <w:t xml:space="preserve">should detect </w:t>
            </w:r>
            <w:proofErr w:type="gramStart"/>
            <w:r w:rsidR="00153498">
              <w:rPr>
                <w:rFonts w:ascii="Times New Roman" w:hAnsi="Times New Roman" w:cs="Times New Roman"/>
                <w:sz w:val="22"/>
                <w:szCs w:val="22"/>
              </w:rPr>
              <w:t>problems</w:t>
            </w:r>
            <w:proofErr w:type="gramEnd"/>
            <w:r w:rsidR="00153498">
              <w:rPr>
                <w:rFonts w:ascii="Times New Roman" w:hAnsi="Times New Roman" w:cs="Times New Roman"/>
                <w:sz w:val="22"/>
                <w:szCs w:val="22"/>
              </w:rPr>
              <w:t xml:space="preserve"> and the system should rollback automatically </w:t>
            </w:r>
            <w:r w:rsidR="00AA6ECE">
              <w:rPr>
                <w:rFonts w:ascii="Times New Roman" w:hAnsi="Times New Roman" w:cs="Times New Roman"/>
                <w:sz w:val="22"/>
                <w:szCs w:val="22"/>
              </w:rPr>
              <w:t xml:space="preserve">or completely stop to save integrity if possible. </w:t>
            </w:r>
            <w:r w:rsidR="0026636A">
              <w:rPr>
                <w:rFonts w:ascii="Times New Roman" w:hAnsi="Times New Roman" w:cs="Times New Roman"/>
                <w:sz w:val="22"/>
                <w:szCs w:val="22"/>
              </w:rPr>
              <w:t xml:space="preserve">Documented recovery procedure should </w:t>
            </w:r>
            <w:proofErr w:type="gramStart"/>
            <w:r w:rsidR="0026636A">
              <w:rPr>
                <w:rFonts w:ascii="Times New Roman" w:hAnsi="Times New Roman" w:cs="Times New Roman"/>
                <w:sz w:val="22"/>
                <w:szCs w:val="22"/>
              </w:rPr>
              <w:t>follow after</w:t>
            </w:r>
            <w:proofErr w:type="gramEnd"/>
            <w:r w:rsidR="0026636A">
              <w:rPr>
                <w:rFonts w:ascii="Times New Roman" w:hAnsi="Times New Roman" w:cs="Times New Roman"/>
                <w:sz w:val="22"/>
                <w:szCs w:val="22"/>
              </w:rPr>
              <w:t>.</w:t>
            </w:r>
          </w:p>
        </w:tc>
        <w:tc>
          <w:tcPr>
            <w:tcW w:w="3646" w:type="dxa"/>
          </w:tcPr>
          <w:p w14:paraId="1D067023" w14:textId="67AE88FE" w:rsidR="0001119A" w:rsidRDefault="00922056" w:rsidP="0001119A">
            <w:pPr>
              <w:rPr>
                <w:rFonts w:ascii="Times New Roman" w:hAnsi="Times New Roman" w:cs="Times New Roman"/>
                <w:sz w:val="22"/>
                <w:szCs w:val="22"/>
              </w:rPr>
            </w:pPr>
            <w:r w:rsidRPr="00922056">
              <w:rPr>
                <w:rFonts w:ascii="Times New Roman" w:hAnsi="Times New Roman" w:cs="Times New Roman"/>
                <w:sz w:val="22"/>
                <w:szCs w:val="22"/>
              </w:rPr>
              <w:t>Ensures the team has a planned response instead of trying to figure everything out during an emergency.</w:t>
            </w:r>
          </w:p>
        </w:tc>
      </w:tr>
    </w:tbl>
    <w:p w14:paraId="4205E329" w14:textId="75BD4542" w:rsidR="0039531E" w:rsidRDefault="004B088E" w:rsidP="00740CD6">
      <w:pPr>
        <w:rPr>
          <w:rFonts w:ascii="Times New Roman" w:hAnsi="Times New Roman" w:cs="Times New Roman"/>
          <w:sz w:val="22"/>
          <w:szCs w:val="22"/>
        </w:rPr>
      </w:pPr>
      <w:r>
        <w:rPr>
          <w:rFonts w:ascii="Times New Roman" w:hAnsi="Times New Roman" w:cs="Times New Roman"/>
          <w:sz w:val="22"/>
          <w:szCs w:val="22"/>
        </w:rPr>
        <w:t xml:space="preserve">A good </w:t>
      </w:r>
      <w:r w:rsidR="002529A6">
        <w:rPr>
          <w:rFonts w:ascii="Times New Roman" w:hAnsi="Times New Roman" w:cs="Times New Roman"/>
          <w:sz w:val="22"/>
          <w:szCs w:val="22"/>
        </w:rPr>
        <w:t xml:space="preserve">project will have proper failure and recovery steps </w:t>
      </w:r>
      <w:r w:rsidR="00864B41">
        <w:rPr>
          <w:rFonts w:ascii="Times New Roman" w:hAnsi="Times New Roman" w:cs="Times New Roman"/>
          <w:sz w:val="22"/>
          <w:szCs w:val="22"/>
        </w:rPr>
        <w:t xml:space="preserve">encase it fails in production even if it succeeded in testing. </w:t>
      </w:r>
    </w:p>
    <w:p w14:paraId="1E325412" w14:textId="1D0C18A4" w:rsidR="005700AD" w:rsidRDefault="00922056" w:rsidP="005700AD">
      <w:pPr>
        <w:rPr>
          <w:rFonts w:ascii="Times New Roman" w:hAnsi="Times New Roman" w:cs="Times New Roman"/>
          <w:sz w:val="22"/>
          <w:szCs w:val="22"/>
        </w:rPr>
      </w:pPr>
      <w:r>
        <w:rPr>
          <w:rFonts w:ascii="Times New Roman" w:hAnsi="Times New Roman" w:cs="Times New Roman"/>
          <w:sz w:val="22"/>
          <w:szCs w:val="22"/>
        </w:rPr>
        <w:t>Citations used:</w:t>
      </w:r>
      <w:sdt>
        <w:sdtPr>
          <w:rPr>
            <w:rFonts w:ascii="Times New Roman" w:hAnsi="Times New Roman" w:cs="Times New Roman"/>
            <w:sz w:val="22"/>
            <w:szCs w:val="22"/>
          </w:rPr>
          <w:id w:val="754090515"/>
          <w:citation/>
        </w:sdtPr>
        <w:sdtEndPr/>
        <w:sdtContent>
          <w:r>
            <w:rPr>
              <w:rFonts w:ascii="Times New Roman" w:hAnsi="Times New Roman" w:cs="Times New Roman"/>
              <w:sz w:val="22"/>
              <w:szCs w:val="22"/>
            </w:rPr>
            <w:fldChar w:fldCharType="begin"/>
          </w:r>
          <w:r>
            <w:rPr>
              <w:rFonts w:ascii="Times New Roman" w:hAnsi="Times New Roman" w:cs="Times New Roman"/>
              <w:sz w:val="22"/>
              <w:szCs w:val="22"/>
            </w:rPr>
            <w:instrText xml:space="preserve"> CITATION Fow10 \l 7177 </w:instrText>
          </w:r>
          <w:r>
            <w:rPr>
              <w:rFonts w:ascii="Times New Roman" w:hAnsi="Times New Roman" w:cs="Times New Roman"/>
              <w:sz w:val="22"/>
              <w:szCs w:val="22"/>
            </w:rPr>
            <w:fldChar w:fldCharType="separate"/>
          </w:r>
          <w:r>
            <w:rPr>
              <w:rFonts w:ascii="Times New Roman" w:hAnsi="Times New Roman" w:cs="Times New Roman"/>
              <w:noProof/>
              <w:sz w:val="22"/>
              <w:szCs w:val="22"/>
            </w:rPr>
            <w:t xml:space="preserve"> </w:t>
          </w:r>
          <w:r w:rsidRPr="00922056">
            <w:rPr>
              <w:rFonts w:ascii="Times New Roman" w:hAnsi="Times New Roman" w:cs="Times New Roman"/>
              <w:noProof/>
              <w:sz w:val="22"/>
              <w:szCs w:val="22"/>
            </w:rPr>
            <w:t>(Fowler, 2010)</w:t>
          </w:r>
          <w:r>
            <w:rPr>
              <w:rFonts w:ascii="Times New Roman" w:hAnsi="Times New Roman" w:cs="Times New Roman"/>
              <w:sz w:val="22"/>
              <w:szCs w:val="22"/>
            </w:rPr>
            <w:fldChar w:fldCharType="end"/>
          </w:r>
        </w:sdtContent>
      </w:sdt>
      <w:r>
        <w:rPr>
          <w:rFonts w:ascii="Times New Roman" w:hAnsi="Times New Roman" w:cs="Times New Roman"/>
          <w:sz w:val="22"/>
          <w:szCs w:val="22"/>
        </w:rPr>
        <w:t xml:space="preserve"> , </w:t>
      </w:r>
      <w:sdt>
        <w:sdtPr>
          <w:rPr>
            <w:rFonts w:ascii="Times New Roman" w:hAnsi="Times New Roman" w:cs="Times New Roman"/>
            <w:sz w:val="22"/>
            <w:szCs w:val="22"/>
          </w:rPr>
          <w:id w:val="1827170511"/>
          <w:citation/>
        </w:sdtPr>
        <w:sdtEndPr/>
        <w:sdtContent>
          <w:r w:rsidR="009964B2">
            <w:rPr>
              <w:rFonts w:ascii="Times New Roman" w:hAnsi="Times New Roman" w:cs="Times New Roman"/>
              <w:sz w:val="22"/>
              <w:szCs w:val="22"/>
            </w:rPr>
            <w:fldChar w:fldCharType="begin"/>
          </w:r>
          <w:r w:rsidR="009964B2">
            <w:rPr>
              <w:rFonts w:ascii="Times New Roman" w:hAnsi="Times New Roman" w:cs="Times New Roman"/>
              <w:sz w:val="22"/>
              <w:szCs w:val="22"/>
            </w:rPr>
            <w:instrText xml:space="preserve"> CITATION Wel26 \l 7177 </w:instrText>
          </w:r>
          <w:r w:rsidR="009964B2">
            <w:rPr>
              <w:rFonts w:ascii="Times New Roman" w:hAnsi="Times New Roman" w:cs="Times New Roman"/>
              <w:sz w:val="22"/>
              <w:szCs w:val="22"/>
            </w:rPr>
            <w:fldChar w:fldCharType="separate"/>
          </w:r>
          <w:r w:rsidR="009964B2" w:rsidRPr="009964B2">
            <w:rPr>
              <w:rFonts w:ascii="Times New Roman" w:hAnsi="Times New Roman" w:cs="Times New Roman"/>
              <w:noProof/>
              <w:sz w:val="22"/>
              <w:szCs w:val="22"/>
            </w:rPr>
            <w:t>(Wellhausen, n.d.)</w:t>
          </w:r>
          <w:r w:rsidR="009964B2">
            <w:rPr>
              <w:rFonts w:ascii="Times New Roman" w:hAnsi="Times New Roman" w:cs="Times New Roman"/>
              <w:sz w:val="22"/>
              <w:szCs w:val="22"/>
            </w:rPr>
            <w:fldChar w:fldCharType="end"/>
          </w:r>
        </w:sdtContent>
      </w:sdt>
      <w:r w:rsidR="009964B2">
        <w:rPr>
          <w:rFonts w:ascii="Times New Roman" w:hAnsi="Times New Roman" w:cs="Times New Roman"/>
          <w:sz w:val="22"/>
          <w:szCs w:val="22"/>
        </w:rPr>
        <w:t xml:space="preserve">, </w:t>
      </w:r>
      <w:sdt>
        <w:sdtPr>
          <w:rPr>
            <w:rFonts w:ascii="Times New Roman" w:hAnsi="Times New Roman" w:cs="Times New Roman"/>
            <w:sz w:val="22"/>
            <w:szCs w:val="22"/>
          </w:rPr>
          <w:id w:val="1846823294"/>
          <w:citation/>
        </w:sdtPr>
        <w:sdtEndPr/>
        <w:sdtContent>
          <w:r w:rsidR="009964B2">
            <w:rPr>
              <w:rFonts w:ascii="Times New Roman" w:hAnsi="Times New Roman" w:cs="Times New Roman"/>
              <w:sz w:val="22"/>
              <w:szCs w:val="22"/>
            </w:rPr>
            <w:fldChar w:fldCharType="begin"/>
          </w:r>
          <w:r w:rsidR="009964B2">
            <w:rPr>
              <w:rFonts w:ascii="Times New Roman" w:hAnsi="Times New Roman" w:cs="Times New Roman"/>
              <w:sz w:val="22"/>
              <w:szCs w:val="22"/>
            </w:rPr>
            <w:instrText xml:space="preserve"> CITATION Ama24 \l 7177 </w:instrText>
          </w:r>
          <w:r w:rsidR="009964B2">
            <w:rPr>
              <w:rFonts w:ascii="Times New Roman" w:hAnsi="Times New Roman" w:cs="Times New Roman"/>
              <w:sz w:val="22"/>
              <w:szCs w:val="22"/>
            </w:rPr>
            <w:fldChar w:fldCharType="separate"/>
          </w:r>
          <w:r w:rsidR="009964B2" w:rsidRPr="009964B2">
            <w:rPr>
              <w:rFonts w:ascii="Times New Roman" w:hAnsi="Times New Roman" w:cs="Times New Roman"/>
              <w:noProof/>
              <w:sz w:val="22"/>
              <w:szCs w:val="22"/>
            </w:rPr>
            <w:t>(Amazon Web Services, 2024)</w:t>
          </w:r>
          <w:r w:rsidR="009964B2">
            <w:rPr>
              <w:rFonts w:ascii="Times New Roman" w:hAnsi="Times New Roman" w:cs="Times New Roman"/>
              <w:sz w:val="22"/>
              <w:szCs w:val="22"/>
            </w:rPr>
            <w:fldChar w:fldCharType="end"/>
          </w:r>
        </w:sdtContent>
      </w:sdt>
    </w:p>
    <w:p w14:paraId="79C87F23" w14:textId="4238FFF5" w:rsidR="005700AD" w:rsidRDefault="005700AD" w:rsidP="006E05CC">
      <w:pPr>
        <w:rPr>
          <w:rFonts w:ascii="Times New Roman" w:hAnsi="Times New Roman" w:cs="Times New Roman"/>
          <w:sz w:val="22"/>
          <w:szCs w:val="22"/>
        </w:rPr>
      </w:pPr>
    </w:p>
    <w:p w14:paraId="1D21E6F0" w14:textId="77777777" w:rsidR="006E05CC" w:rsidRDefault="006E05CC" w:rsidP="006E05CC">
      <w:pPr>
        <w:rPr>
          <w:rFonts w:ascii="Times New Roman" w:hAnsi="Times New Roman" w:cs="Times New Roman"/>
          <w:sz w:val="22"/>
          <w:szCs w:val="22"/>
        </w:rPr>
      </w:pPr>
    </w:p>
    <w:p w14:paraId="560DDAB2" w14:textId="24AACDAC" w:rsidR="006E05CC" w:rsidRDefault="006E05CC" w:rsidP="006E05CC">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Operations and Observability: </w:t>
      </w:r>
    </w:p>
    <w:p w14:paraId="08DFA7A4" w14:textId="3C8DA71A" w:rsidR="006E05CC" w:rsidRDefault="007B5CD3" w:rsidP="006E05CC">
      <w:pPr>
        <w:rPr>
          <w:rFonts w:ascii="Times New Roman" w:hAnsi="Times New Roman" w:cs="Times New Roman"/>
          <w:sz w:val="22"/>
          <w:szCs w:val="22"/>
        </w:rPr>
      </w:pPr>
      <w:r>
        <w:rPr>
          <w:rFonts w:ascii="Times New Roman" w:hAnsi="Times New Roman" w:cs="Times New Roman"/>
          <w:sz w:val="22"/>
          <w:szCs w:val="22"/>
        </w:rPr>
        <w:t xml:space="preserve">Once a system is released </w:t>
      </w:r>
      <w:r w:rsidR="00714A88">
        <w:rPr>
          <w:rFonts w:ascii="Times New Roman" w:hAnsi="Times New Roman" w:cs="Times New Roman"/>
          <w:sz w:val="22"/>
          <w:szCs w:val="22"/>
        </w:rPr>
        <w:t xml:space="preserve">into production evidence of its runtime and health should be given </w:t>
      </w:r>
      <w:r w:rsidR="00982BE2">
        <w:rPr>
          <w:rFonts w:ascii="Times New Roman" w:hAnsi="Times New Roman" w:cs="Times New Roman"/>
          <w:sz w:val="22"/>
          <w:szCs w:val="22"/>
        </w:rPr>
        <w:t>continuously not just gathered once at launch.</w:t>
      </w:r>
      <w:r w:rsidR="0071313B">
        <w:rPr>
          <w:rFonts w:ascii="Times New Roman" w:hAnsi="Times New Roman" w:cs="Times New Roman"/>
          <w:sz w:val="22"/>
          <w:szCs w:val="22"/>
        </w:rPr>
        <w:t xml:space="preserve"> There are four golden signals to </w:t>
      </w:r>
      <w:r w:rsidR="00A93AB1">
        <w:rPr>
          <w:rFonts w:ascii="Times New Roman" w:hAnsi="Times New Roman" w:cs="Times New Roman"/>
          <w:sz w:val="22"/>
          <w:szCs w:val="22"/>
        </w:rPr>
        <w:t>mainly focus on</w:t>
      </w:r>
      <w:r w:rsidR="00082CAA">
        <w:rPr>
          <w:rFonts w:ascii="Times New Roman" w:hAnsi="Times New Roman" w:cs="Times New Roman"/>
          <w:sz w:val="22"/>
          <w:szCs w:val="22"/>
        </w:rPr>
        <w:t xml:space="preserve"> in the system </w:t>
      </w:r>
      <w:r w:rsidR="00177571">
        <w:rPr>
          <w:rFonts w:ascii="Times New Roman" w:hAnsi="Times New Roman" w:cs="Times New Roman"/>
          <w:sz w:val="22"/>
          <w:szCs w:val="22"/>
        </w:rPr>
        <w:t>namely:</w:t>
      </w:r>
      <w:r w:rsidR="00082CAA">
        <w:rPr>
          <w:rFonts w:ascii="Times New Roman" w:hAnsi="Times New Roman" w:cs="Times New Roman"/>
          <w:sz w:val="22"/>
          <w:szCs w:val="22"/>
        </w:rPr>
        <w:t xml:space="preserve"> </w:t>
      </w:r>
      <w:r w:rsidR="00177571">
        <w:rPr>
          <w:rFonts w:ascii="Times New Roman" w:hAnsi="Times New Roman" w:cs="Times New Roman"/>
          <w:sz w:val="22"/>
          <w:szCs w:val="22"/>
        </w:rPr>
        <w:t xml:space="preserve">latency, traffic, errors and </w:t>
      </w:r>
      <w:r w:rsidR="00177571" w:rsidRPr="00452B4D">
        <w:rPr>
          <w:rFonts w:ascii="Times New Roman" w:hAnsi="Times New Roman" w:cs="Times New Roman"/>
          <w:sz w:val="22"/>
          <w:szCs w:val="22"/>
        </w:rPr>
        <w:t xml:space="preserve">saturation </w:t>
      </w:r>
      <w:r w:rsidR="00452B4D" w:rsidRPr="00452B4D">
        <w:rPr>
          <w:rFonts w:ascii="Times New Roman" w:hAnsi="Times New Roman" w:cs="Times New Roman"/>
          <w:sz w:val="22"/>
          <w:szCs w:val="22"/>
        </w:rPr>
        <w:t>if you can only measure four metrics of your user-facing system, focus on these four</w:t>
      </w:r>
      <w:r w:rsidR="00452B4D">
        <w:rPr>
          <w:rFonts w:ascii="Times New Roman" w:hAnsi="Times New Roman" w:cs="Times New Roman"/>
          <w:sz w:val="22"/>
          <w:szCs w:val="22"/>
        </w:rPr>
        <w:t xml:space="preserve"> </w:t>
      </w:r>
      <w:sdt>
        <w:sdtPr>
          <w:rPr>
            <w:rFonts w:ascii="Times New Roman" w:hAnsi="Times New Roman" w:cs="Times New Roman"/>
            <w:sz w:val="22"/>
            <w:szCs w:val="22"/>
          </w:rPr>
          <w:id w:val="-2001958750"/>
          <w:citation/>
        </w:sdtPr>
        <w:sdtEndPr/>
        <w:sdtContent>
          <w:r w:rsidR="00FF311F">
            <w:rPr>
              <w:rFonts w:ascii="Times New Roman" w:hAnsi="Times New Roman" w:cs="Times New Roman"/>
              <w:sz w:val="22"/>
              <w:szCs w:val="22"/>
            </w:rPr>
            <w:fldChar w:fldCharType="begin"/>
          </w:r>
          <w:r w:rsidR="00FF311F">
            <w:rPr>
              <w:rFonts w:ascii="Times New Roman" w:hAnsi="Times New Roman" w:cs="Times New Roman"/>
              <w:sz w:val="22"/>
              <w:szCs w:val="22"/>
            </w:rPr>
            <w:instrText xml:space="preserve"> CITATION BBe18 \l 7177 </w:instrText>
          </w:r>
          <w:r w:rsidR="00FF311F">
            <w:rPr>
              <w:rFonts w:ascii="Times New Roman" w:hAnsi="Times New Roman" w:cs="Times New Roman"/>
              <w:sz w:val="22"/>
              <w:szCs w:val="22"/>
            </w:rPr>
            <w:fldChar w:fldCharType="separate"/>
          </w:r>
          <w:r w:rsidR="00FF311F" w:rsidRPr="00FF311F">
            <w:rPr>
              <w:rFonts w:ascii="Times New Roman" w:hAnsi="Times New Roman" w:cs="Times New Roman"/>
              <w:noProof/>
              <w:sz w:val="22"/>
              <w:szCs w:val="22"/>
            </w:rPr>
            <w:t>(Beyer, et al., 2018)</w:t>
          </w:r>
          <w:r w:rsidR="00FF311F">
            <w:rPr>
              <w:rFonts w:ascii="Times New Roman" w:hAnsi="Times New Roman" w:cs="Times New Roman"/>
              <w:sz w:val="22"/>
              <w:szCs w:val="22"/>
            </w:rPr>
            <w:fldChar w:fldCharType="end"/>
          </w:r>
        </w:sdtContent>
      </w:sdt>
      <w:r w:rsidR="00E376C1">
        <w:rPr>
          <w:rFonts w:ascii="Times New Roman" w:hAnsi="Times New Roman" w:cs="Times New Roman"/>
          <w:sz w:val="22"/>
          <w:szCs w:val="22"/>
        </w:rPr>
        <w:t xml:space="preserve"> </w:t>
      </w:r>
      <w:r w:rsidR="00E376C1" w:rsidRPr="00E376C1">
        <w:rPr>
          <w:rFonts w:ascii="Times New Roman" w:hAnsi="Times New Roman" w:cs="Times New Roman"/>
          <w:sz w:val="22"/>
          <w:szCs w:val="22"/>
        </w:rPr>
        <w:t xml:space="preserve">These signals are </w:t>
      </w:r>
      <w:r w:rsidR="003A30F0">
        <w:rPr>
          <w:rFonts w:ascii="Times New Roman" w:hAnsi="Times New Roman" w:cs="Times New Roman"/>
          <w:sz w:val="22"/>
          <w:szCs w:val="22"/>
        </w:rPr>
        <w:t xml:space="preserve">usually </w:t>
      </w:r>
      <w:r w:rsidR="00E376C1" w:rsidRPr="00E376C1">
        <w:rPr>
          <w:rFonts w:ascii="Times New Roman" w:hAnsi="Times New Roman" w:cs="Times New Roman"/>
          <w:sz w:val="22"/>
          <w:szCs w:val="22"/>
        </w:rPr>
        <w:t>produced from  three data sources commonly called the three pillars of observability: logs, metrics and traces</w:t>
      </w:r>
      <w:r w:rsidR="004525A1">
        <w:rPr>
          <w:rFonts w:ascii="Times New Roman" w:hAnsi="Times New Roman" w:cs="Times New Roman"/>
          <w:sz w:val="22"/>
          <w:szCs w:val="22"/>
        </w:rPr>
        <w:t xml:space="preserve"> </w:t>
      </w:r>
      <w:sdt>
        <w:sdtPr>
          <w:rPr>
            <w:rFonts w:ascii="Times New Roman" w:hAnsi="Times New Roman" w:cs="Times New Roman"/>
            <w:sz w:val="22"/>
            <w:szCs w:val="22"/>
          </w:rPr>
          <w:id w:val="-929041921"/>
          <w:citation/>
        </w:sdtPr>
        <w:sdtEndPr/>
        <w:sdtContent>
          <w:r w:rsidR="004525A1">
            <w:rPr>
              <w:rFonts w:ascii="Times New Roman" w:hAnsi="Times New Roman" w:cs="Times New Roman"/>
              <w:sz w:val="22"/>
              <w:szCs w:val="22"/>
            </w:rPr>
            <w:fldChar w:fldCharType="begin"/>
          </w:r>
          <w:r w:rsidR="004525A1">
            <w:rPr>
              <w:rFonts w:ascii="Times New Roman" w:hAnsi="Times New Roman" w:cs="Times New Roman"/>
              <w:sz w:val="22"/>
              <w:szCs w:val="22"/>
            </w:rPr>
            <w:instrText xml:space="preserve"> CITATION Sri18 \l 7177 </w:instrText>
          </w:r>
          <w:r w:rsidR="004525A1">
            <w:rPr>
              <w:rFonts w:ascii="Times New Roman" w:hAnsi="Times New Roman" w:cs="Times New Roman"/>
              <w:sz w:val="22"/>
              <w:szCs w:val="22"/>
            </w:rPr>
            <w:fldChar w:fldCharType="separate"/>
          </w:r>
          <w:r w:rsidR="004525A1" w:rsidRPr="004525A1">
            <w:rPr>
              <w:rFonts w:ascii="Times New Roman" w:hAnsi="Times New Roman" w:cs="Times New Roman"/>
              <w:noProof/>
              <w:sz w:val="22"/>
              <w:szCs w:val="22"/>
            </w:rPr>
            <w:t>(Sridharan, 2018)</w:t>
          </w:r>
          <w:r w:rsidR="004525A1">
            <w:rPr>
              <w:rFonts w:ascii="Times New Roman" w:hAnsi="Times New Roman" w:cs="Times New Roman"/>
              <w:sz w:val="22"/>
              <w:szCs w:val="22"/>
            </w:rPr>
            <w:fldChar w:fldCharType="end"/>
          </w:r>
        </w:sdtContent>
      </w:sdt>
      <w:r w:rsidR="00367BD5">
        <w:rPr>
          <w:rFonts w:ascii="Times New Roman" w:hAnsi="Times New Roman" w:cs="Times New Roman"/>
          <w:sz w:val="22"/>
          <w:szCs w:val="22"/>
        </w:rPr>
        <w:t xml:space="preserve"> Collecting this data is necessary but not </w:t>
      </w:r>
      <w:r w:rsidR="001F776E">
        <w:rPr>
          <w:rFonts w:ascii="Times New Roman" w:hAnsi="Times New Roman" w:cs="Times New Roman"/>
          <w:sz w:val="22"/>
          <w:szCs w:val="22"/>
        </w:rPr>
        <w:t>complete</w:t>
      </w:r>
      <w:r w:rsidR="00367BD5">
        <w:rPr>
          <w:rFonts w:ascii="Times New Roman" w:hAnsi="Times New Roman" w:cs="Times New Roman"/>
          <w:sz w:val="22"/>
          <w:szCs w:val="22"/>
        </w:rPr>
        <w:t xml:space="preserve"> for the entire </w:t>
      </w:r>
      <w:r w:rsidR="001F776E">
        <w:rPr>
          <w:rFonts w:ascii="Times New Roman" w:hAnsi="Times New Roman" w:cs="Times New Roman"/>
          <w:sz w:val="22"/>
          <w:szCs w:val="22"/>
        </w:rPr>
        <w:t xml:space="preserve">operations, alerts </w:t>
      </w:r>
      <w:r w:rsidR="001F776E">
        <w:rPr>
          <w:rFonts w:ascii="Times New Roman" w:hAnsi="Times New Roman" w:cs="Times New Roman"/>
          <w:sz w:val="22"/>
          <w:szCs w:val="22"/>
        </w:rPr>
        <w:lastRenderedPageBreak/>
        <w:t xml:space="preserve">should detect symptoms </w:t>
      </w:r>
      <w:r w:rsidR="00DA5320">
        <w:rPr>
          <w:rFonts w:ascii="Times New Roman" w:hAnsi="Times New Roman" w:cs="Times New Roman"/>
          <w:sz w:val="22"/>
          <w:szCs w:val="22"/>
        </w:rPr>
        <w:t xml:space="preserve">rather than root causes and each alert should pass through a test of is there an action that can be taken to help with this </w:t>
      </w:r>
      <w:r w:rsidR="006B4262">
        <w:rPr>
          <w:rFonts w:ascii="Times New Roman" w:hAnsi="Times New Roman" w:cs="Times New Roman"/>
          <w:sz w:val="22"/>
          <w:szCs w:val="22"/>
        </w:rPr>
        <w:t xml:space="preserve">alert. Logs and metrics alone </w:t>
      </w:r>
      <w:r w:rsidR="008B6597">
        <w:rPr>
          <w:rFonts w:ascii="Times New Roman" w:hAnsi="Times New Roman" w:cs="Times New Roman"/>
          <w:sz w:val="22"/>
          <w:szCs w:val="22"/>
        </w:rPr>
        <w:t>are collected but don’t help in anyway for an early detection and only brings to light th</w:t>
      </w:r>
      <w:r w:rsidR="00AC1D18">
        <w:rPr>
          <w:rFonts w:ascii="Times New Roman" w:hAnsi="Times New Roman" w:cs="Times New Roman"/>
          <w:sz w:val="22"/>
          <w:szCs w:val="22"/>
        </w:rPr>
        <w:t>e</w:t>
      </w:r>
      <w:r w:rsidR="008B6597">
        <w:rPr>
          <w:rFonts w:ascii="Times New Roman" w:hAnsi="Times New Roman" w:cs="Times New Roman"/>
          <w:sz w:val="22"/>
          <w:szCs w:val="22"/>
        </w:rPr>
        <w:t xml:space="preserve"> same time any</w:t>
      </w:r>
      <w:r w:rsidR="00AC1D18">
        <w:rPr>
          <w:rFonts w:ascii="Times New Roman" w:hAnsi="Times New Roman" w:cs="Times New Roman"/>
          <w:sz w:val="22"/>
          <w:szCs w:val="22"/>
        </w:rPr>
        <w:t xml:space="preserve">one can see the error that arrived. Having poor or no monitoring for these kinds of pages </w:t>
      </w:r>
      <w:r w:rsidR="007B0C86">
        <w:rPr>
          <w:rFonts w:ascii="Times New Roman" w:hAnsi="Times New Roman" w:cs="Times New Roman"/>
          <w:sz w:val="22"/>
          <w:szCs w:val="22"/>
        </w:rPr>
        <w:t>is non-accountability noise</w:t>
      </w:r>
      <w:r w:rsidR="00E45384">
        <w:rPr>
          <w:rFonts w:ascii="Times New Roman" w:hAnsi="Times New Roman" w:cs="Times New Roman"/>
          <w:sz w:val="22"/>
          <w:szCs w:val="22"/>
        </w:rPr>
        <w:t xml:space="preserve">. </w:t>
      </w:r>
      <w:r w:rsidR="00151046" w:rsidRPr="00151046">
        <w:rPr>
          <w:rFonts w:ascii="Times New Roman" w:hAnsi="Times New Roman" w:cs="Times New Roman"/>
          <w:sz w:val="22"/>
          <w:szCs w:val="22"/>
        </w:rPr>
        <w:t>Operational evidence</w:t>
      </w:r>
      <w:r w:rsidR="00151046">
        <w:rPr>
          <w:rFonts w:ascii="Times New Roman" w:hAnsi="Times New Roman" w:cs="Times New Roman"/>
          <w:sz w:val="22"/>
          <w:szCs w:val="22"/>
        </w:rPr>
        <w:t xml:space="preserve"> </w:t>
      </w:r>
      <w:r w:rsidR="0044120D">
        <w:rPr>
          <w:rFonts w:ascii="Times New Roman" w:hAnsi="Times New Roman" w:cs="Times New Roman"/>
          <w:sz w:val="22"/>
          <w:szCs w:val="22"/>
        </w:rPr>
        <w:t>shouldn’t</w:t>
      </w:r>
      <w:r w:rsidR="00151046">
        <w:rPr>
          <w:rFonts w:ascii="Times New Roman" w:hAnsi="Times New Roman" w:cs="Times New Roman"/>
          <w:sz w:val="22"/>
          <w:szCs w:val="22"/>
        </w:rPr>
        <w:t xml:space="preserve"> just be logs and dashboards but rather </w:t>
      </w:r>
      <w:r w:rsidR="0044120D">
        <w:rPr>
          <w:rFonts w:ascii="Times New Roman" w:hAnsi="Times New Roman" w:cs="Times New Roman"/>
          <w:sz w:val="22"/>
          <w:szCs w:val="22"/>
        </w:rPr>
        <w:t>logs</w:t>
      </w:r>
      <w:r w:rsidR="00151046">
        <w:rPr>
          <w:rFonts w:ascii="Times New Roman" w:hAnsi="Times New Roman" w:cs="Times New Roman"/>
          <w:sz w:val="22"/>
          <w:szCs w:val="22"/>
        </w:rPr>
        <w:t xml:space="preserve"> and dashboard wired </w:t>
      </w:r>
      <w:r w:rsidR="0044120D">
        <w:rPr>
          <w:rFonts w:ascii="Times New Roman" w:hAnsi="Times New Roman" w:cs="Times New Roman"/>
          <w:sz w:val="22"/>
          <w:szCs w:val="22"/>
        </w:rPr>
        <w:t xml:space="preserve">into </w:t>
      </w:r>
      <w:r w:rsidR="00DF0B4B">
        <w:rPr>
          <w:rFonts w:ascii="Times New Roman" w:hAnsi="Times New Roman" w:cs="Times New Roman"/>
          <w:sz w:val="22"/>
          <w:szCs w:val="22"/>
        </w:rPr>
        <w:t>detecting,</w:t>
      </w:r>
      <w:r w:rsidR="0044120D">
        <w:rPr>
          <w:rFonts w:ascii="Times New Roman" w:hAnsi="Times New Roman" w:cs="Times New Roman"/>
          <w:sz w:val="22"/>
          <w:szCs w:val="22"/>
        </w:rPr>
        <w:t xml:space="preserve"> giving a </w:t>
      </w:r>
      <w:r w:rsidR="00F60DDC">
        <w:rPr>
          <w:rFonts w:ascii="Times New Roman" w:hAnsi="Times New Roman" w:cs="Times New Roman"/>
          <w:sz w:val="22"/>
          <w:szCs w:val="22"/>
        </w:rPr>
        <w:t>diagnosis</w:t>
      </w:r>
      <w:r w:rsidR="0044120D">
        <w:rPr>
          <w:rFonts w:ascii="Times New Roman" w:hAnsi="Times New Roman" w:cs="Times New Roman"/>
          <w:sz w:val="22"/>
          <w:szCs w:val="22"/>
        </w:rPr>
        <w:t xml:space="preserve"> and making a response.</w:t>
      </w:r>
    </w:p>
    <w:p w14:paraId="363EF2A1" w14:textId="77777777" w:rsidR="00DF0B4B" w:rsidRDefault="00DF0B4B" w:rsidP="006E05CC">
      <w:pPr>
        <w:rPr>
          <w:rFonts w:ascii="Times New Roman" w:hAnsi="Times New Roman" w:cs="Times New Roman"/>
          <w:sz w:val="22"/>
          <w:szCs w:val="22"/>
        </w:rPr>
      </w:pPr>
    </w:p>
    <w:p w14:paraId="122A82A8" w14:textId="19C0ADE9" w:rsidR="00DF0B4B" w:rsidRDefault="003610A8" w:rsidP="00DF0B4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Operational Quality: </w:t>
      </w:r>
    </w:p>
    <w:p w14:paraId="23517603" w14:textId="6894D5D1" w:rsidR="0099724A" w:rsidRDefault="00476C36" w:rsidP="003610A8">
      <w:pPr>
        <w:rPr>
          <w:rFonts w:ascii="Times New Roman" w:hAnsi="Times New Roman" w:cs="Times New Roman"/>
          <w:sz w:val="22"/>
          <w:szCs w:val="22"/>
        </w:rPr>
      </w:pPr>
      <w:r>
        <w:rPr>
          <w:rFonts w:ascii="Times New Roman" w:hAnsi="Times New Roman" w:cs="Times New Roman"/>
          <w:sz w:val="22"/>
          <w:szCs w:val="22"/>
        </w:rPr>
        <w:t xml:space="preserve">A </w:t>
      </w:r>
      <w:r w:rsidR="00C55F65">
        <w:rPr>
          <w:rFonts w:ascii="Times New Roman" w:hAnsi="Times New Roman" w:cs="Times New Roman"/>
          <w:sz w:val="22"/>
          <w:szCs w:val="22"/>
        </w:rPr>
        <w:t>production readiness depends on a set of quality attributes</w:t>
      </w:r>
      <w:r w:rsidR="00CB64A1">
        <w:rPr>
          <w:rFonts w:ascii="Times New Roman" w:hAnsi="Times New Roman" w:cs="Times New Roman"/>
          <w:sz w:val="22"/>
          <w:szCs w:val="22"/>
        </w:rPr>
        <w:t xml:space="preserve"> that can be seen d</w:t>
      </w:r>
      <w:r w:rsidR="00FF50F7">
        <w:rPr>
          <w:rFonts w:ascii="Times New Roman" w:hAnsi="Times New Roman" w:cs="Times New Roman"/>
          <w:sz w:val="22"/>
          <w:szCs w:val="22"/>
        </w:rPr>
        <w:t>uring</w:t>
      </w:r>
      <w:r w:rsidR="00CB64A1">
        <w:rPr>
          <w:rFonts w:ascii="Times New Roman" w:hAnsi="Times New Roman" w:cs="Times New Roman"/>
          <w:sz w:val="22"/>
          <w:szCs w:val="22"/>
        </w:rPr>
        <w:t xml:space="preserve"> testing but only truly show up when the system is exposed to real usage</w:t>
      </w:r>
      <w:r w:rsidR="00885193">
        <w:rPr>
          <w:rFonts w:ascii="Times New Roman" w:hAnsi="Times New Roman" w:cs="Times New Roman"/>
          <w:sz w:val="22"/>
          <w:szCs w:val="22"/>
        </w:rPr>
        <w:t xml:space="preserve">. </w:t>
      </w:r>
      <w:r w:rsidR="00F6095B">
        <w:rPr>
          <w:rFonts w:ascii="Times New Roman" w:hAnsi="Times New Roman" w:cs="Times New Roman"/>
          <w:sz w:val="22"/>
          <w:szCs w:val="22"/>
        </w:rPr>
        <w:t xml:space="preserve">The formal separation of these are </w:t>
      </w:r>
      <w:r w:rsidR="00717408">
        <w:rPr>
          <w:rFonts w:ascii="Times New Roman" w:hAnsi="Times New Roman" w:cs="Times New Roman"/>
          <w:sz w:val="22"/>
          <w:szCs w:val="22"/>
        </w:rPr>
        <w:t>reliability,</w:t>
      </w:r>
      <w:r w:rsidR="00F6095B">
        <w:rPr>
          <w:rFonts w:ascii="Times New Roman" w:hAnsi="Times New Roman" w:cs="Times New Roman"/>
          <w:sz w:val="22"/>
          <w:szCs w:val="22"/>
        </w:rPr>
        <w:t xml:space="preserve"> performance</w:t>
      </w:r>
      <w:r w:rsidR="00E91D56">
        <w:rPr>
          <w:rFonts w:ascii="Times New Roman" w:hAnsi="Times New Roman" w:cs="Times New Roman"/>
          <w:sz w:val="22"/>
          <w:szCs w:val="22"/>
        </w:rPr>
        <w:t>,</w:t>
      </w:r>
      <w:r w:rsidR="00F6095B">
        <w:rPr>
          <w:rFonts w:ascii="Times New Roman" w:hAnsi="Times New Roman" w:cs="Times New Roman"/>
          <w:sz w:val="22"/>
          <w:szCs w:val="22"/>
        </w:rPr>
        <w:t xml:space="preserve"> efficien</w:t>
      </w:r>
      <w:r w:rsidR="00E91D56">
        <w:rPr>
          <w:rFonts w:ascii="Times New Roman" w:hAnsi="Times New Roman" w:cs="Times New Roman"/>
          <w:sz w:val="22"/>
          <w:szCs w:val="22"/>
        </w:rPr>
        <w:t xml:space="preserve">cy, maintainability, compatibility and portability </w:t>
      </w:r>
      <w:sdt>
        <w:sdtPr>
          <w:rPr>
            <w:rFonts w:ascii="Times New Roman" w:hAnsi="Times New Roman" w:cs="Times New Roman"/>
            <w:sz w:val="22"/>
            <w:szCs w:val="22"/>
          </w:rPr>
          <w:id w:val="-913244482"/>
          <w:citation/>
        </w:sdtPr>
        <w:sdtEndPr/>
        <w:sdtContent>
          <w:r w:rsidR="0099724A">
            <w:rPr>
              <w:rFonts w:ascii="Times New Roman" w:hAnsi="Times New Roman" w:cs="Times New Roman"/>
              <w:sz w:val="22"/>
              <w:szCs w:val="22"/>
            </w:rPr>
            <w:fldChar w:fldCharType="begin"/>
          </w:r>
          <w:r w:rsidR="0099724A">
            <w:rPr>
              <w:rFonts w:ascii="Times New Roman" w:hAnsi="Times New Roman" w:cs="Times New Roman"/>
              <w:sz w:val="22"/>
              <w:szCs w:val="22"/>
            </w:rPr>
            <w:instrText xml:space="preserve"> CITATION ISO23 \l 7177 </w:instrText>
          </w:r>
          <w:r w:rsidR="0099724A">
            <w:rPr>
              <w:rFonts w:ascii="Times New Roman" w:hAnsi="Times New Roman" w:cs="Times New Roman"/>
              <w:sz w:val="22"/>
              <w:szCs w:val="22"/>
            </w:rPr>
            <w:fldChar w:fldCharType="separate"/>
          </w:r>
          <w:r w:rsidR="0099724A" w:rsidRPr="0099724A">
            <w:rPr>
              <w:rFonts w:ascii="Times New Roman" w:hAnsi="Times New Roman" w:cs="Times New Roman"/>
              <w:noProof/>
              <w:sz w:val="22"/>
              <w:szCs w:val="22"/>
            </w:rPr>
            <w:t>(ISO/IEC, 2023)</w:t>
          </w:r>
          <w:r w:rsidR="0099724A">
            <w:rPr>
              <w:rFonts w:ascii="Times New Roman" w:hAnsi="Times New Roman" w:cs="Times New Roman"/>
              <w:sz w:val="22"/>
              <w:szCs w:val="22"/>
            </w:rPr>
            <w:fldChar w:fldCharType="end"/>
          </w:r>
        </w:sdtContent>
      </w:sdt>
      <w:r w:rsidR="0099724A">
        <w:rPr>
          <w:rFonts w:ascii="Times New Roman" w:hAnsi="Times New Roman" w:cs="Times New Roman"/>
          <w:sz w:val="22"/>
          <w:szCs w:val="22"/>
        </w:rPr>
        <w:t xml:space="preserve">. </w:t>
      </w:r>
      <w:r w:rsidR="00D97F0C" w:rsidRPr="00D97F0C">
        <w:rPr>
          <w:rFonts w:ascii="Times New Roman" w:hAnsi="Times New Roman" w:cs="Times New Roman"/>
          <w:sz w:val="22"/>
          <w:szCs w:val="22"/>
        </w:rPr>
        <w:t>These attributes are closely connected to whether software is truly ready for production. A feature may work reliably on its own but still fail when the number of users increases if it cannot scale. Similarly, an application may perform well under its current workload but become too expensive to run as usage grows. A system may also work well at launch but become difficult to maintain if there are no documents, runbooks or clear ownership to help future developers diagnose problems. Production readiness therefore needs to consider reliability, performance, scalability, cost and supportability together, rather than if functional correctness alone means the system is ready for production.</w:t>
      </w:r>
    </w:p>
    <w:p w14:paraId="5CE113FE" w14:textId="5063AA2E" w:rsidR="00AA5BEA" w:rsidRDefault="00AA5BEA">
      <w:pPr>
        <w:rPr>
          <w:rFonts w:ascii="Times New Roman" w:hAnsi="Times New Roman" w:cs="Times New Roman"/>
          <w:sz w:val="22"/>
          <w:szCs w:val="22"/>
        </w:rPr>
      </w:pPr>
      <w:r>
        <w:rPr>
          <w:rFonts w:ascii="Times New Roman" w:hAnsi="Times New Roman" w:cs="Times New Roman"/>
          <w:sz w:val="22"/>
          <w:szCs w:val="22"/>
        </w:rPr>
        <w:br w:type="page"/>
      </w:r>
    </w:p>
    <w:p w14:paraId="1A8476BD" w14:textId="77777777" w:rsidR="00D97F0C" w:rsidRDefault="00D97F0C" w:rsidP="003610A8">
      <w:pPr>
        <w:rPr>
          <w:rFonts w:ascii="Times New Roman" w:hAnsi="Times New Roman" w:cs="Times New Roman"/>
          <w:sz w:val="22"/>
          <w:szCs w:val="22"/>
        </w:rPr>
      </w:pPr>
    </w:p>
    <w:p w14:paraId="743ACFC6" w14:textId="73E69269" w:rsidR="00AA5BEA" w:rsidRDefault="00FE2B11" w:rsidP="003610A8">
      <w:pPr>
        <w:rPr>
          <w:rFonts w:ascii="Times New Roman" w:hAnsi="Times New Roman" w:cs="Times New Roman"/>
          <w:sz w:val="22"/>
          <w:szCs w:val="22"/>
        </w:rPr>
      </w:pPr>
      <w:r>
        <w:rPr>
          <w:rFonts w:ascii="Times New Roman" w:hAnsi="Times New Roman" w:cs="Times New Roman"/>
          <w:sz w:val="22"/>
          <w:szCs w:val="22"/>
        </w:rPr>
        <w:t>Production-Readiness Evidence Matrix:</w:t>
      </w:r>
    </w:p>
    <w:p w14:paraId="41299930" w14:textId="1E80DB24" w:rsidR="0006001D" w:rsidRDefault="0006001D" w:rsidP="003610A8">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1803"/>
        <w:gridCol w:w="1803"/>
        <w:gridCol w:w="1803"/>
        <w:gridCol w:w="1803"/>
        <w:gridCol w:w="1804"/>
      </w:tblGrid>
      <w:tr w:rsidR="00C510DA" w14:paraId="6FA0F95C" w14:textId="77777777" w:rsidTr="00C510DA">
        <w:tc>
          <w:tcPr>
            <w:tcW w:w="1803" w:type="dxa"/>
          </w:tcPr>
          <w:p w14:paraId="50BF3770" w14:textId="77777777" w:rsidR="00C510DA" w:rsidRDefault="00C510DA" w:rsidP="003610A8">
            <w:pPr>
              <w:rPr>
                <w:rFonts w:ascii="Times New Roman" w:hAnsi="Times New Roman" w:cs="Times New Roman"/>
                <w:sz w:val="22"/>
                <w:szCs w:val="22"/>
              </w:rPr>
            </w:pPr>
          </w:p>
        </w:tc>
        <w:tc>
          <w:tcPr>
            <w:tcW w:w="1803" w:type="dxa"/>
          </w:tcPr>
          <w:p w14:paraId="52BE9343" w14:textId="26F564AD" w:rsidR="00C510DA" w:rsidRPr="00FC1B13" w:rsidRDefault="006F34CE" w:rsidP="003610A8">
            <w:pPr>
              <w:rPr>
                <w:rFonts w:ascii="Times New Roman" w:hAnsi="Times New Roman" w:cs="Times New Roman"/>
                <w:sz w:val="22"/>
                <w:szCs w:val="22"/>
              </w:rPr>
            </w:pPr>
            <w:r w:rsidRPr="00FC1B13">
              <w:rPr>
                <w:rFonts w:ascii="Times New Roman" w:hAnsi="Times New Roman" w:cs="Times New Roman"/>
                <w:sz w:val="22"/>
                <w:szCs w:val="22"/>
              </w:rPr>
              <w:t>Production-readiness concern</w:t>
            </w:r>
          </w:p>
        </w:tc>
        <w:tc>
          <w:tcPr>
            <w:tcW w:w="1803" w:type="dxa"/>
          </w:tcPr>
          <w:p w14:paraId="7424476E" w14:textId="4CE5F3BA" w:rsidR="00C510DA" w:rsidRPr="00FC1B13" w:rsidRDefault="006F34CE" w:rsidP="003610A8">
            <w:pPr>
              <w:rPr>
                <w:rFonts w:ascii="Times New Roman" w:hAnsi="Times New Roman" w:cs="Times New Roman"/>
                <w:sz w:val="22"/>
                <w:szCs w:val="22"/>
              </w:rPr>
            </w:pPr>
            <w:r w:rsidRPr="00FC1B13">
              <w:rPr>
                <w:rFonts w:ascii="Times New Roman" w:hAnsi="Times New Roman" w:cs="Times New Roman"/>
                <w:sz w:val="22"/>
                <w:szCs w:val="22"/>
              </w:rPr>
              <w:t>Risk if ignored</w:t>
            </w:r>
          </w:p>
        </w:tc>
        <w:tc>
          <w:tcPr>
            <w:tcW w:w="1803" w:type="dxa"/>
          </w:tcPr>
          <w:p w14:paraId="2ED53BDA" w14:textId="061BE807" w:rsidR="00C510DA" w:rsidRPr="00FC1B13" w:rsidRDefault="004A2560" w:rsidP="003610A8">
            <w:pPr>
              <w:rPr>
                <w:rFonts w:ascii="Times New Roman" w:hAnsi="Times New Roman" w:cs="Times New Roman"/>
                <w:sz w:val="22"/>
                <w:szCs w:val="22"/>
              </w:rPr>
            </w:pPr>
            <w:r w:rsidRPr="00FC1B13">
              <w:rPr>
                <w:rFonts w:ascii="Times New Roman" w:hAnsi="Times New Roman" w:cs="Times New Roman"/>
                <w:sz w:val="22"/>
                <w:szCs w:val="22"/>
              </w:rPr>
              <w:t>Evidence required before release</w:t>
            </w:r>
          </w:p>
        </w:tc>
        <w:tc>
          <w:tcPr>
            <w:tcW w:w="1804" w:type="dxa"/>
          </w:tcPr>
          <w:p w14:paraId="4565DB75" w14:textId="35834C1E" w:rsidR="00C510DA" w:rsidRPr="00FC1B13" w:rsidRDefault="004A2560" w:rsidP="003610A8">
            <w:pPr>
              <w:rPr>
                <w:rFonts w:ascii="Times New Roman" w:hAnsi="Times New Roman" w:cs="Times New Roman"/>
                <w:sz w:val="22"/>
                <w:szCs w:val="22"/>
              </w:rPr>
            </w:pPr>
            <w:r w:rsidRPr="00FC1B13">
              <w:rPr>
                <w:rFonts w:ascii="Times New Roman" w:hAnsi="Times New Roman" w:cs="Times New Roman"/>
                <w:sz w:val="22"/>
                <w:szCs w:val="22"/>
              </w:rPr>
              <w:t xml:space="preserve">Evidence Continuously Observed </w:t>
            </w:r>
            <w:r w:rsidR="00FB0FCA" w:rsidRPr="00FC1B13">
              <w:rPr>
                <w:rFonts w:ascii="Times New Roman" w:hAnsi="Times New Roman" w:cs="Times New Roman"/>
                <w:sz w:val="22"/>
                <w:szCs w:val="22"/>
              </w:rPr>
              <w:t>After Release</w:t>
            </w:r>
          </w:p>
        </w:tc>
      </w:tr>
      <w:tr w:rsidR="00C510DA" w14:paraId="51A741BC" w14:textId="77777777" w:rsidTr="00C510DA">
        <w:tc>
          <w:tcPr>
            <w:tcW w:w="1803" w:type="dxa"/>
          </w:tcPr>
          <w:p w14:paraId="0D8B20CE" w14:textId="2733928D" w:rsidR="00C510DA" w:rsidRDefault="00C510DA" w:rsidP="003610A8">
            <w:pPr>
              <w:rPr>
                <w:rFonts w:ascii="Times New Roman" w:hAnsi="Times New Roman" w:cs="Times New Roman"/>
                <w:sz w:val="22"/>
                <w:szCs w:val="22"/>
              </w:rPr>
            </w:pPr>
            <w:r>
              <w:rPr>
                <w:rFonts w:ascii="Times New Roman" w:hAnsi="Times New Roman" w:cs="Times New Roman"/>
                <w:sz w:val="22"/>
                <w:szCs w:val="22"/>
              </w:rPr>
              <w:t>1</w:t>
            </w:r>
          </w:p>
        </w:tc>
        <w:tc>
          <w:tcPr>
            <w:tcW w:w="1803" w:type="dxa"/>
          </w:tcPr>
          <w:p w14:paraId="2D764558" w14:textId="525E0DD2" w:rsidR="00C510DA" w:rsidRPr="00FC1B13" w:rsidRDefault="00FC1B13" w:rsidP="003610A8">
            <w:pPr>
              <w:rPr>
                <w:rFonts w:ascii="Times New Roman" w:hAnsi="Times New Roman" w:cs="Times New Roman"/>
                <w:sz w:val="22"/>
                <w:szCs w:val="22"/>
              </w:rPr>
            </w:pPr>
            <w:r w:rsidRPr="00FC1B13">
              <w:rPr>
                <w:rFonts w:ascii="Times New Roman" w:hAnsi="Times New Roman" w:cs="Times New Roman"/>
                <w:sz w:val="22"/>
                <w:szCs w:val="22"/>
              </w:rPr>
              <w:t>Environment</w:t>
            </w:r>
            <w:r w:rsidR="00790D18" w:rsidRPr="00FC1B13">
              <w:rPr>
                <w:rFonts w:ascii="Times New Roman" w:hAnsi="Times New Roman" w:cs="Times New Roman"/>
                <w:sz w:val="22"/>
                <w:szCs w:val="22"/>
              </w:rPr>
              <w:t xml:space="preserve"> parity and</w:t>
            </w:r>
            <w:r w:rsidRPr="00FC1B13">
              <w:rPr>
                <w:rFonts w:ascii="Times New Roman" w:hAnsi="Times New Roman" w:cs="Times New Roman"/>
                <w:sz w:val="22"/>
                <w:szCs w:val="22"/>
              </w:rPr>
              <w:t xml:space="preserve"> configuration management </w:t>
            </w:r>
          </w:p>
        </w:tc>
        <w:tc>
          <w:tcPr>
            <w:tcW w:w="1803" w:type="dxa"/>
          </w:tcPr>
          <w:p w14:paraId="2D4F17E3" w14:textId="1A363471" w:rsidR="00C510DA" w:rsidRPr="00FC1B13" w:rsidRDefault="00790D18" w:rsidP="003610A8">
            <w:pPr>
              <w:rPr>
                <w:rFonts w:ascii="Times New Roman" w:hAnsi="Times New Roman" w:cs="Times New Roman"/>
                <w:sz w:val="22"/>
                <w:szCs w:val="22"/>
              </w:rPr>
            </w:pPr>
            <w:r w:rsidRPr="00FC1B13">
              <w:rPr>
                <w:rFonts w:ascii="Times New Roman" w:hAnsi="Times New Roman" w:cs="Times New Roman"/>
                <w:sz w:val="22"/>
                <w:szCs w:val="22"/>
              </w:rPr>
              <w:t>Software that works in development or staging may fail in production because of differences in operating systems, dependency versions, databases, configuration or data size.</w:t>
            </w:r>
          </w:p>
        </w:tc>
        <w:tc>
          <w:tcPr>
            <w:tcW w:w="1803" w:type="dxa"/>
          </w:tcPr>
          <w:p w14:paraId="4E542DEA" w14:textId="076AC33D" w:rsidR="00C510DA" w:rsidRPr="00FC1B13" w:rsidRDefault="00790D18" w:rsidP="003610A8">
            <w:pPr>
              <w:rPr>
                <w:rFonts w:ascii="Times New Roman" w:hAnsi="Times New Roman" w:cs="Times New Roman"/>
                <w:sz w:val="22"/>
                <w:szCs w:val="22"/>
              </w:rPr>
            </w:pPr>
            <w:r w:rsidRPr="00FC1B13">
              <w:rPr>
                <w:rFonts w:ascii="Times New Roman" w:hAnsi="Times New Roman" w:cs="Times New Roman"/>
                <w:sz w:val="22"/>
                <w:szCs w:val="22"/>
              </w:rPr>
              <w:t>Development, testing and production environments should be set up consistently. Configuration differences should be documented, and the application should successfully run in a staging environment that closely matches production.</w:t>
            </w:r>
          </w:p>
        </w:tc>
        <w:tc>
          <w:tcPr>
            <w:tcW w:w="1804" w:type="dxa"/>
          </w:tcPr>
          <w:p w14:paraId="0E724AAB" w14:textId="26A366FB" w:rsidR="00C510DA" w:rsidRPr="00FC1B13" w:rsidRDefault="00FC1B13" w:rsidP="003610A8">
            <w:pPr>
              <w:rPr>
                <w:rFonts w:ascii="Times New Roman" w:hAnsi="Times New Roman" w:cs="Times New Roman"/>
                <w:sz w:val="22"/>
                <w:szCs w:val="22"/>
              </w:rPr>
            </w:pPr>
            <w:r w:rsidRPr="00FC1B13">
              <w:rPr>
                <w:rFonts w:ascii="Times New Roman" w:hAnsi="Times New Roman" w:cs="Times New Roman"/>
                <w:sz w:val="22"/>
                <w:szCs w:val="22"/>
              </w:rPr>
              <w:t>Regular checks for configuration differences, consistent dependency versions, and periodic environment audits.</w:t>
            </w:r>
          </w:p>
        </w:tc>
      </w:tr>
      <w:tr w:rsidR="00C510DA" w14:paraId="28550D15" w14:textId="77777777" w:rsidTr="00C510DA">
        <w:tc>
          <w:tcPr>
            <w:tcW w:w="1803" w:type="dxa"/>
          </w:tcPr>
          <w:p w14:paraId="1891AB4E" w14:textId="001102B0" w:rsidR="00C510DA" w:rsidRDefault="00C510DA" w:rsidP="003610A8">
            <w:pPr>
              <w:rPr>
                <w:rFonts w:ascii="Times New Roman" w:hAnsi="Times New Roman" w:cs="Times New Roman"/>
                <w:sz w:val="22"/>
                <w:szCs w:val="22"/>
              </w:rPr>
            </w:pPr>
            <w:r>
              <w:rPr>
                <w:rFonts w:ascii="Times New Roman" w:hAnsi="Times New Roman" w:cs="Times New Roman"/>
                <w:sz w:val="22"/>
                <w:szCs w:val="22"/>
              </w:rPr>
              <w:t>2</w:t>
            </w:r>
          </w:p>
        </w:tc>
        <w:tc>
          <w:tcPr>
            <w:tcW w:w="1803" w:type="dxa"/>
          </w:tcPr>
          <w:p w14:paraId="2765994B" w14:textId="710A8C28" w:rsidR="00C510DA" w:rsidRDefault="00A1241A" w:rsidP="003610A8">
            <w:pPr>
              <w:rPr>
                <w:rFonts w:ascii="Times New Roman" w:hAnsi="Times New Roman" w:cs="Times New Roman"/>
                <w:sz w:val="22"/>
                <w:szCs w:val="22"/>
              </w:rPr>
            </w:pPr>
            <w:r>
              <w:rPr>
                <w:rFonts w:ascii="Times New Roman" w:hAnsi="Times New Roman" w:cs="Times New Roman"/>
                <w:sz w:val="22"/>
                <w:szCs w:val="22"/>
              </w:rPr>
              <w:t xml:space="preserve">Secrets and Production credential management </w:t>
            </w:r>
          </w:p>
        </w:tc>
        <w:tc>
          <w:tcPr>
            <w:tcW w:w="1803" w:type="dxa"/>
          </w:tcPr>
          <w:p w14:paraId="7FB6906F" w14:textId="1C1EFB1E" w:rsidR="00C510DA" w:rsidRDefault="00521C94" w:rsidP="003610A8">
            <w:pPr>
              <w:rPr>
                <w:rFonts w:ascii="Times New Roman" w:hAnsi="Times New Roman" w:cs="Times New Roman"/>
                <w:sz w:val="22"/>
                <w:szCs w:val="22"/>
              </w:rPr>
            </w:pPr>
            <w:r w:rsidRPr="00521C94">
              <w:rPr>
                <w:rFonts w:ascii="Times New Roman" w:hAnsi="Times New Roman" w:cs="Times New Roman"/>
                <w:sz w:val="22"/>
                <w:szCs w:val="22"/>
              </w:rPr>
              <w:t>Passwords or API keys stored in source code can be exposed through repositories or backups. This could allow unauthorised access or cause a security breach.</w:t>
            </w:r>
          </w:p>
        </w:tc>
        <w:tc>
          <w:tcPr>
            <w:tcW w:w="1803" w:type="dxa"/>
          </w:tcPr>
          <w:p w14:paraId="19CFE963" w14:textId="24485297" w:rsidR="00C510DA" w:rsidRDefault="00AA5BEA" w:rsidP="003610A8">
            <w:pPr>
              <w:rPr>
                <w:rFonts w:ascii="Times New Roman" w:hAnsi="Times New Roman" w:cs="Times New Roman"/>
                <w:sz w:val="22"/>
                <w:szCs w:val="22"/>
              </w:rPr>
            </w:pPr>
            <w:r w:rsidRPr="00AA5BEA">
              <w:rPr>
                <w:rFonts w:ascii="Times New Roman" w:hAnsi="Times New Roman" w:cs="Times New Roman"/>
                <w:sz w:val="22"/>
                <w:szCs w:val="22"/>
              </w:rPr>
              <w:t>Secrets should be stored in a secure secrets manager and provided to the application when needed. Access should be limited, and automated secret-scanning should be enabled</w:t>
            </w:r>
          </w:p>
        </w:tc>
        <w:tc>
          <w:tcPr>
            <w:tcW w:w="1804" w:type="dxa"/>
          </w:tcPr>
          <w:p w14:paraId="58394691" w14:textId="0260E4E7" w:rsidR="00C510DA" w:rsidRDefault="00AA5BEA" w:rsidP="003610A8">
            <w:pPr>
              <w:rPr>
                <w:rFonts w:ascii="Times New Roman" w:hAnsi="Times New Roman" w:cs="Times New Roman"/>
                <w:sz w:val="22"/>
                <w:szCs w:val="22"/>
              </w:rPr>
            </w:pPr>
            <w:r w:rsidRPr="00AA5BEA">
              <w:rPr>
                <w:rFonts w:ascii="Times New Roman" w:hAnsi="Times New Roman" w:cs="Times New Roman"/>
                <w:sz w:val="22"/>
                <w:szCs w:val="22"/>
              </w:rPr>
              <w:t>Logs showing who accessed secrets, regular credential changes, and alerts for unusual or failed access attempts.</w:t>
            </w:r>
          </w:p>
        </w:tc>
      </w:tr>
      <w:tr w:rsidR="00C510DA" w14:paraId="6573C6CE" w14:textId="77777777" w:rsidTr="00C510DA">
        <w:tc>
          <w:tcPr>
            <w:tcW w:w="1803" w:type="dxa"/>
          </w:tcPr>
          <w:p w14:paraId="61E3A163" w14:textId="27A0C9AB" w:rsidR="00C510DA" w:rsidRDefault="00C510DA" w:rsidP="003610A8">
            <w:pPr>
              <w:rPr>
                <w:rFonts w:ascii="Times New Roman" w:hAnsi="Times New Roman" w:cs="Times New Roman"/>
                <w:sz w:val="22"/>
                <w:szCs w:val="22"/>
              </w:rPr>
            </w:pPr>
            <w:r>
              <w:rPr>
                <w:rFonts w:ascii="Times New Roman" w:hAnsi="Times New Roman" w:cs="Times New Roman"/>
                <w:sz w:val="22"/>
                <w:szCs w:val="22"/>
              </w:rPr>
              <w:t>3</w:t>
            </w:r>
          </w:p>
        </w:tc>
        <w:tc>
          <w:tcPr>
            <w:tcW w:w="1803" w:type="dxa"/>
          </w:tcPr>
          <w:p w14:paraId="74B34D18" w14:textId="14AC5748" w:rsidR="00C510DA" w:rsidRDefault="00E15FFE" w:rsidP="003610A8">
            <w:pPr>
              <w:rPr>
                <w:rFonts w:ascii="Times New Roman" w:hAnsi="Times New Roman" w:cs="Times New Roman"/>
                <w:sz w:val="22"/>
                <w:szCs w:val="22"/>
              </w:rPr>
            </w:pPr>
            <w:r>
              <w:rPr>
                <w:rFonts w:ascii="Times New Roman" w:hAnsi="Times New Roman" w:cs="Times New Roman"/>
                <w:sz w:val="22"/>
                <w:szCs w:val="22"/>
              </w:rPr>
              <w:t>Automated, repeatable</w:t>
            </w:r>
            <w:r w:rsidR="00474D7A">
              <w:rPr>
                <w:rFonts w:ascii="Times New Roman" w:hAnsi="Times New Roman" w:cs="Times New Roman"/>
                <w:sz w:val="22"/>
                <w:szCs w:val="22"/>
              </w:rPr>
              <w:t xml:space="preserve"> release and deployment</w:t>
            </w:r>
          </w:p>
        </w:tc>
        <w:tc>
          <w:tcPr>
            <w:tcW w:w="1803" w:type="dxa"/>
          </w:tcPr>
          <w:p w14:paraId="1DA194C5" w14:textId="5C7271D1" w:rsidR="00C510DA" w:rsidRDefault="00992CF0" w:rsidP="003610A8">
            <w:pPr>
              <w:rPr>
                <w:rFonts w:ascii="Times New Roman" w:hAnsi="Times New Roman" w:cs="Times New Roman"/>
                <w:sz w:val="22"/>
                <w:szCs w:val="22"/>
              </w:rPr>
            </w:pPr>
            <w:r w:rsidRPr="00992CF0">
              <w:rPr>
                <w:rFonts w:ascii="Times New Roman" w:hAnsi="Times New Roman" w:cs="Times New Roman"/>
                <w:sz w:val="22"/>
                <w:szCs w:val="22"/>
              </w:rPr>
              <w:t>Manual or inconsistent deployments can cause mistakes and make it difficult to reproduce a successful deployment. Passing tests does not necessarily mean the application has been successfully deployed.</w:t>
            </w:r>
          </w:p>
        </w:tc>
        <w:tc>
          <w:tcPr>
            <w:tcW w:w="1803" w:type="dxa"/>
          </w:tcPr>
          <w:p w14:paraId="5AD51791" w14:textId="09660A02" w:rsidR="00C510DA" w:rsidRDefault="00992CF0" w:rsidP="003610A8">
            <w:pPr>
              <w:rPr>
                <w:rFonts w:ascii="Times New Roman" w:hAnsi="Times New Roman" w:cs="Times New Roman"/>
                <w:sz w:val="22"/>
                <w:szCs w:val="22"/>
              </w:rPr>
            </w:pPr>
            <w:r w:rsidRPr="00992CF0">
              <w:rPr>
                <w:rFonts w:ascii="Times New Roman" w:hAnsi="Times New Roman" w:cs="Times New Roman"/>
                <w:sz w:val="22"/>
                <w:szCs w:val="22"/>
              </w:rPr>
              <w:t>A versioned build should be produced through a CI/CD pipeline with appropriate approval steps. The deployment strategy, such as canary or blue-green deployment, should be tested in staging.</w:t>
            </w:r>
          </w:p>
        </w:tc>
        <w:tc>
          <w:tcPr>
            <w:tcW w:w="1804" w:type="dxa"/>
          </w:tcPr>
          <w:p w14:paraId="3BF5F2E3" w14:textId="62DFA8D5" w:rsidR="00C510DA" w:rsidRDefault="00992CF0" w:rsidP="003610A8">
            <w:pPr>
              <w:rPr>
                <w:rFonts w:ascii="Times New Roman" w:hAnsi="Times New Roman" w:cs="Times New Roman"/>
                <w:sz w:val="22"/>
                <w:szCs w:val="22"/>
              </w:rPr>
            </w:pPr>
            <w:r w:rsidRPr="00992CF0">
              <w:rPr>
                <w:rFonts w:ascii="Times New Roman" w:hAnsi="Times New Roman" w:cs="Times New Roman"/>
                <w:sz w:val="22"/>
                <w:szCs w:val="22"/>
              </w:rPr>
              <w:t>Deployment records showing who deployed what and when. Deployment health and performance should be monitored before increasing the release to all users.</w:t>
            </w:r>
          </w:p>
        </w:tc>
      </w:tr>
    </w:tbl>
    <w:p w14:paraId="1B2D420D" w14:textId="77777777" w:rsidR="00992CF0" w:rsidRDefault="00992CF0">
      <w:r>
        <w:br w:type="page"/>
      </w:r>
    </w:p>
    <w:tbl>
      <w:tblPr>
        <w:tblStyle w:val="TableGrid"/>
        <w:tblW w:w="0" w:type="auto"/>
        <w:tblLook w:val="04A0" w:firstRow="1" w:lastRow="0" w:firstColumn="1" w:lastColumn="0" w:noHBand="0" w:noVBand="1"/>
      </w:tblPr>
      <w:tblGrid>
        <w:gridCol w:w="1803"/>
        <w:gridCol w:w="1803"/>
        <w:gridCol w:w="1803"/>
        <w:gridCol w:w="1803"/>
        <w:gridCol w:w="1804"/>
      </w:tblGrid>
      <w:tr w:rsidR="00C510DA" w14:paraId="41C7F4C6" w14:textId="77777777" w:rsidTr="00C510DA">
        <w:tc>
          <w:tcPr>
            <w:tcW w:w="1803" w:type="dxa"/>
          </w:tcPr>
          <w:p w14:paraId="259EAC99" w14:textId="5E6573A5" w:rsidR="00C510DA" w:rsidRDefault="00C510DA" w:rsidP="003610A8">
            <w:pPr>
              <w:rPr>
                <w:rFonts w:ascii="Times New Roman" w:hAnsi="Times New Roman" w:cs="Times New Roman"/>
                <w:sz w:val="22"/>
                <w:szCs w:val="22"/>
              </w:rPr>
            </w:pPr>
            <w:r>
              <w:rPr>
                <w:rFonts w:ascii="Times New Roman" w:hAnsi="Times New Roman" w:cs="Times New Roman"/>
                <w:sz w:val="22"/>
                <w:szCs w:val="22"/>
              </w:rPr>
              <w:lastRenderedPageBreak/>
              <w:t>4</w:t>
            </w:r>
          </w:p>
        </w:tc>
        <w:tc>
          <w:tcPr>
            <w:tcW w:w="1803" w:type="dxa"/>
          </w:tcPr>
          <w:p w14:paraId="5350224D" w14:textId="1D4C07B9" w:rsidR="00C510DA" w:rsidRDefault="0029199F" w:rsidP="003610A8">
            <w:pPr>
              <w:rPr>
                <w:rFonts w:ascii="Times New Roman" w:hAnsi="Times New Roman" w:cs="Times New Roman"/>
                <w:sz w:val="22"/>
                <w:szCs w:val="22"/>
              </w:rPr>
            </w:pPr>
            <w:r>
              <w:rPr>
                <w:rFonts w:ascii="Times New Roman" w:hAnsi="Times New Roman" w:cs="Times New Roman"/>
                <w:sz w:val="22"/>
                <w:szCs w:val="22"/>
              </w:rPr>
              <w:t>Rollback capability and database compa</w:t>
            </w:r>
            <w:r w:rsidR="00016AA8">
              <w:rPr>
                <w:rFonts w:ascii="Times New Roman" w:hAnsi="Times New Roman" w:cs="Times New Roman"/>
                <w:sz w:val="22"/>
                <w:szCs w:val="22"/>
              </w:rPr>
              <w:t>tibility</w:t>
            </w:r>
          </w:p>
        </w:tc>
        <w:tc>
          <w:tcPr>
            <w:tcW w:w="1803" w:type="dxa"/>
          </w:tcPr>
          <w:p w14:paraId="4440D111" w14:textId="0AD3F8FE" w:rsidR="00C510DA" w:rsidRDefault="006A2B21" w:rsidP="003610A8">
            <w:pPr>
              <w:rPr>
                <w:rFonts w:ascii="Times New Roman" w:hAnsi="Times New Roman" w:cs="Times New Roman"/>
                <w:sz w:val="22"/>
                <w:szCs w:val="22"/>
              </w:rPr>
            </w:pPr>
            <w:r w:rsidRPr="006A2B21">
              <w:rPr>
                <w:rFonts w:ascii="Times New Roman" w:hAnsi="Times New Roman" w:cs="Times New Roman"/>
                <w:sz w:val="22"/>
                <w:szCs w:val="22"/>
              </w:rPr>
              <w:t>If a release causes problems, it may not be possible to quickly return to the previous version. Database changes could also prevent the older application version from working.</w:t>
            </w:r>
          </w:p>
        </w:tc>
        <w:tc>
          <w:tcPr>
            <w:tcW w:w="1803" w:type="dxa"/>
          </w:tcPr>
          <w:p w14:paraId="05A16500" w14:textId="4924F9D0" w:rsidR="00C510DA" w:rsidRDefault="006A2B21" w:rsidP="003610A8">
            <w:pPr>
              <w:rPr>
                <w:rFonts w:ascii="Times New Roman" w:hAnsi="Times New Roman" w:cs="Times New Roman"/>
                <w:sz w:val="22"/>
                <w:szCs w:val="22"/>
              </w:rPr>
            </w:pPr>
            <w:r w:rsidRPr="006A2B21">
              <w:rPr>
                <w:rFonts w:ascii="Times New Roman" w:hAnsi="Times New Roman" w:cs="Times New Roman"/>
                <w:sz w:val="22"/>
                <w:szCs w:val="22"/>
              </w:rPr>
              <w:t>A tested rollback procedure should be documented. Database changes should allow both the old and new application versions to work during the transition. The previous working version should remain available for deployment.</w:t>
            </w:r>
          </w:p>
        </w:tc>
        <w:tc>
          <w:tcPr>
            <w:tcW w:w="1804" w:type="dxa"/>
          </w:tcPr>
          <w:p w14:paraId="1BAC7317" w14:textId="1DC18B9D" w:rsidR="00C510DA" w:rsidRDefault="006A2B21" w:rsidP="003610A8">
            <w:pPr>
              <w:rPr>
                <w:rFonts w:ascii="Times New Roman" w:hAnsi="Times New Roman" w:cs="Times New Roman"/>
                <w:sz w:val="22"/>
                <w:szCs w:val="22"/>
              </w:rPr>
            </w:pPr>
            <w:r w:rsidRPr="006A2B21">
              <w:rPr>
                <w:rFonts w:ascii="Times New Roman" w:hAnsi="Times New Roman" w:cs="Times New Roman"/>
                <w:sz w:val="22"/>
                <w:szCs w:val="22"/>
              </w:rPr>
              <w:t>Regular rollback tests, checks that database changes remain compatible, and tracking how long rollbacks take.</w:t>
            </w:r>
          </w:p>
        </w:tc>
      </w:tr>
      <w:tr w:rsidR="00C510DA" w14:paraId="4606C96C" w14:textId="77777777" w:rsidTr="00C510DA">
        <w:tc>
          <w:tcPr>
            <w:tcW w:w="1803" w:type="dxa"/>
          </w:tcPr>
          <w:p w14:paraId="2F062B58" w14:textId="75127634" w:rsidR="00C510DA" w:rsidRDefault="00C510DA" w:rsidP="003610A8">
            <w:pPr>
              <w:rPr>
                <w:rFonts w:ascii="Times New Roman" w:hAnsi="Times New Roman" w:cs="Times New Roman"/>
                <w:sz w:val="22"/>
                <w:szCs w:val="22"/>
              </w:rPr>
            </w:pPr>
            <w:r>
              <w:rPr>
                <w:rFonts w:ascii="Times New Roman" w:hAnsi="Times New Roman" w:cs="Times New Roman"/>
                <w:sz w:val="22"/>
                <w:szCs w:val="22"/>
              </w:rPr>
              <w:t>5</w:t>
            </w:r>
          </w:p>
        </w:tc>
        <w:tc>
          <w:tcPr>
            <w:tcW w:w="1803" w:type="dxa"/>
          </w:tcPr>
          <w:p w14:paraId="1AB99986" w14:textId="6022493F" w:rsidR="00C510DA" w:rsidRDefault="00016AA8" w:rsidP="003610A8">
            <w:pPr>
              <w:rPr>
                <w:rFonts w:ascii="Times New Roman" w:hAnsi="Times New Roman" w:cs="Times New Roman"/>
                <w:sz w:val="22"/>
                <w:szCs w:val="22"/>
              </w:rPr>
            </w:pPr>
            <w:r>
              <w:rPr>
                <w:rFonts w:ascii="Times New Roman" w:hAnsi="Times New Roman" w:cs="Times New Roman"/>
                <w:sz w:val="22"/>
                <w:szCs w:val="22"/>
              </w:rPr>
              <w:t>Backup and disaster recovery</w:t>
            </w:r>
          </w:p>
        </w:tc>
        <w:tc>
          <w:tcPr>
            <w:tcW w:w="1803" w:type="dxa"/>
          </w:tcPr>
          <w:p w14:paraId="5D437941" w14:textId="0EC30AEE" w:rsidR="00C510DA" w:rsidRDefault="006A2B21" w:rsidP="003610A8">
            <w:pPr>
              <w:rPr>
                <w:rFonts w:ascii="Times New Roman" w:hAnsi="Times New Roman" w:cs="Times New Roman"/>
                <w:sz w:val="22"/>
                <w:szCs w:val="22"/>
              </w:rPr>
            </w:pPr>
            <w:r w:rsidRPr="006A2B21">
              <w:rPr>
                <w:rFonts w:ascii="Times New Roman" w:hAnsi="Times New Roman" w:cs="Times New Roman"/>
                <w:sz w:val="22"/>
                <w:szCs w:val="22"/>
              </w:rPr>
              <w:t>Data could be lost or become unavailable because of corruption, accidental deletion or infrastructure failure.</w:t>
            </w:r>
          </w:p>
        </w:tc>
        <w:tc>
          <w:tcPr>
            <w:tcW w:w="1803" w:type="dxa"/>
          </w:tcPr>
          <w:p w14:paraId="008F88B6" w14:textId="7FAD2F99" w:rsidR="00C510DA" w:rsidRDefault="00350502" w:rsidP="003610A8">
            <w:pPr>
              <w:rPr>
                <w:rFonts w:ascii="Times New Roman" w:hAnsi="Times New Roman" w:cs="Times New Roman"/>
                <w:sz w:val="22"/>
                <w:szCs w:val="22"/>
              </w:rPr>
            </w:pPr>
            <w:r w:rsidRPr="00350502">
              <w:rPr>
                <w:rFonts w:ascii="Times New Roman" w:hAnsi="Times New Roman" w:cs="Times New Roman"/>
                <w:sz w:val="22"/>
                <w:szCs w:val="22"/>
              </w:rPr>
              <w:t>Regular automated backups should be configured. Recovery Point Objectives (RPO) and Recovery Time Objectives (RTO) should be defined, and backups should be successfully tested by restoring them.</w:t>
            </w:r>
          </w:p>
        </w:tc>
        <w:tc>
          <w:tcPr>
            <w:tcW w:w="1804" w:type="dxa"/>
          </w:tcPr>
          <w:p w14:paraId="1D7C5648" w14:textId="3FBC834B" w:rsidR="00C510DA" w:rsidRDefault="00350502" w:rsidP="003610A8">
            <w:pPr>
              <w:rPr>
                <w:rFonts w:ascii="Times New Roman" w:hAnsi="Times New Roman" w:cs="Times New Roman"/>
                <w:sz w:val="22"/>
                <w:szCs w:val="22"/>
              </w:rPr>
            </w:pPr>
            <w:r w:rsidRPr="00350502">
              <w:rPr>
                <w:rFonts w:ascii="Times New Roman" w:hAnsi="Times New Roman" w:cs="Times New Roman"/>
                <w:sz w:val="22"/>
                <w:szCs w:val="22"/>
              </w:rPr>
              <w:t>Regular backup and restore reports, alerts when backups fail, and periodic disaster-recovery tests.</w:t>
            </w:r>
          </w:p>
        </w:tc>
      </w:tr>
      <w:tr w:rsidR="006F34CE" w14:paraId="2A2D293A" w14:textId="77777777" w:rsidTr="00C510DA">
        <w:tc>
          <w:tcPr>
            <w:tcW w:w="1803" w:type="dxa"/>
          </w:tcPr>
          <w:p w14:paraId="52CA061A" w14:textId="21936665" w:rsidR="006F34CE" w:rsidRDefault="006F34CE" w:rsidP="003610A8">
            <w:pPr>
              <w:rPr>
                <w:rFonts w:ascii="Times New Roman" w:hAnsi="Times New Roman" w:cs="Times New Roman"/>
                <w:sz w:val="22"/>
                <w:szCs w:val="22"/>
              </w:rPr>
            </w:pPr>
            <w:r>
              <w:rPr>
                <w:rFonts w:ascii="Times New Roman" w:hAnsi="Times New Roman" w:cs="Times New Roman"/>
                <w:sz w:val="22"/>
                <w:szCs w:val="22"/>
              </w:rPr>
              <w:t>6</w:t>
            </w:r>
          </w:p>
        </w:tc>
        <w:tc>
          <w:tcPr>
            <w:tcW w:w="1803" w:type="dxa"/>
          </w:tcPr>
          <w:p w14:paraId="2B58EB0A" w14:textId="5B1547DC" w:rsidR="006F34CE" w:rsidRDefault="00016AA8" w:rsidP="003610A8">
            <w:pPr>
              <w:rPr>
                <w:rFonts w:ascii="Times New Roman" w:hAnsi="Times New Roman" w:cs="Times New Roman"/>
                <w:sz w:val="22"/>
                <w:szCs w:val="22"/>
              </w:rPr>
            </w:pPr>
            <w:r>
              <w:rPr>
                <w:rFonts w:ascii="Times New Roman" w:hAnsi="Times New Roman" w:cs="Times New Roman"/>
                <w:sz w:val="22"/>
                <w:szCs w:val="22"/>
              </w:rPr>
              <w:t>Observability: logs, metrics, monitoring and alerting</w:t>
            </w:r>
          </w:p>
        </w:tc>
        <w:tc>
          <w:tcPr>
            <w:tcW w:w="1803" w:type="dxa"/>
          </w:tcPr>
          <w:p w14:paraId="0D3D9F13" w14:textId="45CE36CC" w:rsidR="006F34CE" w:rsidRDefault="00350502" w:rsidP="003610A8">
            <w:pPr>
              <w:rPr>
                <w:rFonts w:ascii="Times New Roman" w:hAnsi="Times New Roman" w:cs="Times New Roman"/>
                <w:sz w:val="22"/>
                <w:szCs w:val="22"/>
              </w:rPr>
            </w:pPr>
            <w:r w:rsidRPr="00350502">
              <w:rPr>
                <w:rFonts w:ascii="Times New Roman" w:hAnsi="Times New Roman" w:cs="Times New Roman"/>
                <w:sz w:val="22"/>
                <w:szCs w:val="22"/>
              </w:rPr>
              <w:t>Problems may go unnoticed or take a long time to diagnose. The team may only discover an outage when users complain. Too many unnecessary alerts can also cause important problems to be missed.</w:t>
            </w:r>
          </w:p>
        </w:tc>
        <w:tc>
          <w:tcPr>
            <w:tcW w:w="1803" w:type="dxa"/>
          </w:tcPr>
          <w:p w14:paraId="100C5779" w14:textId="0AD4FD70" w:rsidR="006F34CE" w:rsidRDefault="00350502" w:rsidP="003610A8">
            <w:pPr>
              <w:rPr>
                <w:rFonts w:ascii="Times New Roman" w:hAnsi="Times New Roman" w:cs="Times New Roman"/>
                <w:sz w:val="22"/>
                <w:szCs w:val="22"/>
              </w:rPr>
            </w:pPr>
            <w:r w:rsidRPr="00350502">
              <w:rPr>
                <w:rFonts w:ascii="Times New Roman" w:hAnsi="Times New Roman" w:cs="Times New Roman"/>
                <w:sz w:val="22"/>
                <w:szCs w:val="22"/>
              </w:rPr>
              <w:t>The application should produce useful logs and metrics, with dashboards showing important information such as response times, traffic, errors and resource usage. Alerts and procedures for responding to problems should also be defined and tested.</w:t>
            </w:r>
          </w:p>
        </w:tc>
        <w:tc>
          <w:tcPr>
            <w:tcW w:w="1804" w:type="dxa"/>
          </w:tcPr>
          <w:p w14:paraId="44847FF1" w14:textId="1C010F01" w:rsidR="006F34CE" w:rsidRDefault="00532EC2" w:rsidP="003610A8">
            <w:pPr>
              <w:rPr>
                <w:rFonts w:ascii="Times New Roman" w:hAnsi="Times New Roman" w:cs="Times New Roman"/>
                <w:sz w:val="22"/>
                <w:szCs w:val="22"/>
              </w:rPr>
            </w:pPr>
            <w:r w:rsidRPr="00532EC2">
              <w:rPr>
                <w:rFonts w:ascii="Times New Roman" w:hAnsi="Times New Roman" w:cs="Times New Roman"/>
                <w:sz w:val="22"/>
                <w:szCs w:val="22"/>
              </w:rPr>
              <w:t>Live monitoring dashboards, regular checks of alert effectiveness, and post-incident reviews that improve monitoring and response procedures.</w:t>
            </w:r>
          </w:p>
        </w:tc>
      </w:tr>
    </w:tbl>
    <w:p w14:paraId="5A80BAF7" w14:textId="77777777" w:rsidR="00FE2B11" w:rsidRDefault="00FE2B11" w:rsidP="003610A8">
      <w:pPr>
        <w:rPr>
          <w:rFonts w:ascii="Times New Roman" w:hAnsi="Times New Roman" w:cs="Times New Roman"/>
          <w:sz w:val="22"/>
          <w:szCs w:val="22"/>
        </w:rPr>
      </w:pPr>
    </w:p>
    <w:p w14:paraId="71ADF60F" w14:textId="77777777" w:rsidR="00532EC2" w:rsidRDefault="00532EC2" w:rsidP="003610A8">
      <w:pPr>
        <w:rPr>
          <w:rFonts w:ascii="Times New Roman" w:hAnsi="Times New Roman" w:cs="Times New Roman"/>
          <w:sz w:val="22"/>
          <w:szCs w:val="22"/>
        </w:rPr>
      </w:pPr>
    </w:p>
    <w:p w14:paraId="69780CDE" w14:textId="6F23A480" w:rsidR="00532EC2" w:rsidRDefault="009D4FEA" w:rsidP="003610A8">
      <w:pPr>
        <w:rPr>
          <w:rFonts w:ascii="Times New Roman" w:hAnsi="Times New Roman" w:cs="Times New Roman"/>
          <w:sz w:val="22"/>
          <w:szCs w:val="22"/>
        </w:rPr>
      </w:pPr>
      <w:r>
        <w:rPr>
          <w:rFonts w:ascii="Times New Roman" w:hAnsi="Times New Roman" w:cs="Times New Roman"/>
          <w:sz w:val="22"/>
          <w:szCs w:val="22"/>
        </w:rPr>
        <w:t>Critical question:</w:t>
      </w:r>
    </w:p>
    <w:p w14:paraId="0A3C6AAC" w14:textId="0D1BB84E" w:rsidR="005F5604" w:rsidRDefault="005F5604" w:rsidP="003610A8">
      <w:pPr>
        <w:rPr>
          <w:rFonts w:ascii="Times New Roman" w:hAnsi="Times New Roman" w:cs="Times New Roman"/>
          <w:sz w:val="22"/>
          <w:szCs w:val="22"/>
        </w:rPr>
      </w:pPr>
      <w:r w:rsidRPr="005F5604">
        <w:rPr>
          <w:rFonts w:ascii="Times New Roman" w:hAnsi="Times New Roman" w:cs="Times New Roman"/>
          <w:sz w:val="22"/>
          <w:szCs w:val="22"/>
        </w:rPr>
        <w:t>Why can software that passes functional tests and runs successfully on a developer’s machine still be unready for production?</w:t>
      </w:r>
    </w:p>
    <w:p w14:paraId="1B66AB76" w14:textId="3A687875" w:rsidR="005F5604" w:rsidRDefault="005F5604" w:rsidP="003610A8">
      <w:pPr>
        <w:rPr>
          <w:rFonts w:ascii="Times New Roman" w:hAnsi="Times New Roman" w:cs="Times New Roman"/>
          <w:sz w:val="22"/>
          <w:szCs w:val="22"/>
        </w:rPr>
      </w:pPr>
      <w:r>
        <w:rPr>
          <w:rFonts w:ascii="Times New Roman" w:hAnsi="Times New Roman" w:cs="Times New Roman"/>
          <w:sz w:val="22"/>
          <w:szCs w:val="22"/>
        </w:rPr>
        <w:lastRenderedPageBreak/>
        <w:t xml:space="preserve">As discussed in </w:t>
      </w:r>
      <w:r w:rsidR="00D308ED">
        <w:rPr>
          <w:rFonts w:ascii="Times New Roman" w:hAnsi="Times New Roman" w:cs="Times New Roman"/>
          <w:sz w:val="22"/>
          <w:szCs w:val="22"/>
        </w:rPr>
        <w:t>a few</w:t>
      </w:r>
      <w:r>
        <w:rPr>
          <w:rFonts w:ascii="Times New Roman" w:hAnsi="Times New Roman" w:cs="Times New Roman"/>
          <w:sz w:val="22"/>
          <w:szCs w:val="22"/>
        </w:rPr>
        <w:t xml:space="preserve"> of the previous topics </w:t>
      </w:r>
      <w:r w:rsidR="00F44E83">
        <w:rPr>
          <w:rFonts w:ascii="Times New Roman" w:hAnsi="Times New Roman" w:cs="Times New Roman"/>
          <w:sz w:val="22"/>
          <w:szCs w:val="22"/>
        </w:rPr>
        <w:t xml:space="preserve">passing functional tests proves the program logic works under the direct inputs and environment made by the developers however this does not account for outside environments and actual user inputs. </w:t>
      </w:r>
      <w:r w:rsidR="00AB7510">
        <w:rPr>
          <w:rFonts w:ascii="Times New Roman" w:hAnsi="Times New Roman" w:cs="Times New Roman"/>
          <w:sz w:val="22"/>
          <w:szCs w:val="22"/>
        </w:rPr>
        <w:t xml:space="preserve">This leads to multiple unknows such as resources, </w:t>
      </w:r>
      <w:r w:rsidR="00D308ED">
        <w:rPr>
          <w:rFonts w:ascii="Times New Roman" w:hAnsi="Times New Roman" w:cs="Times New Roman"/>
          <w:sz w:val="22"/>
          <w:szCs w:val="22"/>
        </w:rPr>
        <w:t>security access etc</w:t>
      </w:r>
      <w:r w:rsidR="007271E6">
        <w:rPr>
          <w:rFonts w:ascii="Times New Roman" w:hAnsi="Times New Roman" w:cs="Times New Roman"/>
          <w:sz w:val="22"/>
          <w:szCs w:val="22"/>
        </w:rPr>
        <w:t xml:space="preserve">, one’s </w:t>
      </w:r>
      <w:r w:rsidR="00D308ED">
        <w:rPr>
          <w:rFonts w:ascii="Times New Roman" w:hAnsi="Times New Roman" w:cs="Times New Roman"/>
          <w:sz w:val="22"/>
          <w:szCs w:val="22"/>
        </w:rPr>
        <w:t>machine may differ and not be able to run</w:t>
      </w:r>
      <w:r w:rsidR="007271E6">
        <w:rPr>
          <w:rFonts w:ascii="Times New Roman" w:hAnsi="Times New Roman" w:cs="Times New Roman"/>
          <w:sz w:val="22"/>
          <w:szCs w:val="22"/>
        </w:rPr>
        <w:t xml:space="preserve"> certain packages or required resources</w:t>
      </w:r>
      <w:r w:rsidR="0091122F">
        <w:rPr>
          <w:rFonts w:ascii="Times New Roman" w:hAnsi="Times New Roman" w:cs="Times New Roman"/>
          <w:sz w:val="22"/>
          <w:szCs w:val="22"/>
        </w:rPr>
        <w:t>.</w:t>
      </w:r>
      <w:r w:rsidR="003F0E12">
        <w:rPr>
          <w:rFonts w:ascii="Times New Roman" w:hAnsi="Times New Roman" w:cs="Times New Roman"/>
          <w:sz w:val="22"/>
          <w:szCs w:val="22"/>
        </w:rPr>
        <w:t xml:space="preserve"> Current access that developers have to security authority tends to differ from </w:t>
      </w:r>
      <w:r w:rsidR="005320DC">
        <w:rPr>
          <w:rFonts w:ascii="Times New Roman" w:hAnsi="Times New Roman" w:cs="Times New Roman"/>
          <w:sz w:val="22"/>
          <w:szCs w:val="22"/>
        </w:rPr>
        <w:t xml:space="preserve">what the client is allowed to make use of and may cause problems for them. </w:t>
      </w:r>
      <w:r w:rsidR="0091122F">
        <w:rPr>
          <w:rFonts w:ascii="Times New Roman" w:hAnsi="Times New Roman" w:cs="Times New Roman"/>
          <w:sz w:val="22"/>
          <w:szCs w:val="22"/>
        </w:rPr>
        <w:t xml:space="preserve"> It works on my </w:t>
      </w:r>
      <w:proofErr w:type="gramStart"/>
      <w:r w:rsidR="0091122F">
        <w:rPr>
          <w:rFonts w:ascii="Times New Roman" w:hAnsi="Times New Roman" w:cs="Times New Roman"/>
          <w:sz w:val="22"/>
          <w:szCs w:val="22"/>
        </w:rPr>
        <w:t>machine</w:t>
      </w:r>
      <w:proofErr w:type="gramEnd"/>
      <w:r w:rsidR="0091122F">
        <w:rPr>
          <w:rFonts w:ascii="Times New Roman" w:hAnsi="Times New Roman" w:cs="Times New Roman"/>
          <w:sz w:val="22"/>
          <w:szCs w:val="22"/>
        </w:rPr>
        <w:t xml:space="preserve"> so its fine is a weak argument with many flaws and has been disproven multiple times</w:t>
      </w:r>
      <w:r w:rsidR="00AE4A30">
        <w:rPr>
          <w:rFonts w:ascii="Times New Roman" w:hAnsi="Times New Roman" w:cs="Times New Roman"/>
          <w:sz w:val="22"/>
          <w:szCs w:val="22"/>
        </w:rPr>
        <w:t xml:space="preserve"> in many industries. </w:t>
      </w:r>
      <w:r w:rsidR="00BD7DD8">
        <w:rPr>
          <w:rFonts w:ascii="Times New Roman" w:hAnsi="Times New Roman" w:cs="Times New Roman"/>
          <w:sz w:val="22"/>
          <w:szCs w:val="22"/>
        </w:rPr>
        <w:t>A developer</w:t>
      </w:r>
      <w:r w:rsidR="00073FD9">
        <w:rPr>
          <w:rFonts w:ascii="Times New Roman" w:hAnsi="Times New Roman" w:cs="Times New Roman"/>
          <w:sz w:val="22"/>
          <w:szCs w:val="22"/>
        </w:rPr>
        <w:t>’</w:t>
      </w:r>
      <w:r w:rsidR="00BD7DD8">
        <w:rPr>
          <w:rFonts w:ascii="Times New Roman" w:hAnsi="Times New Roman" w:cs="Times New Roman"/>
          <w:sz w:val="22"/>
          <w:szCs w:val="22"/>
        </w:rPr>
        <w:t>s machine is a single unit</w:t>
      </w:r>
      <w:r w:rsidR="00ED589A">
        <w:rPr>
          <w:rFonts w:ascii="Times New Roman" w:hAnsi="Times New Roman" w:cs="Times New Roman"/>
          <w:sz w:val="22"/>
          <w:szCs w:val="22"/>
        </w:rPr>
        <w:t xml:space="preserve"> with all the resources and requirements at its side</w:t>
      </w:r>
      <w:r w:rsidR="00C27AE1">
        <w:rPr>
          <w:rFonts w:ascii="Times New Roman" w:hAnsi="Times New Roman" w:cs="Times New Roman"/>
          <w:sz w:val="22"/>
          <w:szCs w:val="22"/>
        </w:rPr>
        <w:t xml:space="preserve"> while in production it’s a large system working among different parts and different environments</w:t>
      </w:r>
      <w:r w:rsidR="00073FD9">
        <w:rPr>
          <w:rFonts w:ascii="Times New Roman" w:hAnsi="Times New Roman" w:cs="Times New Roman"/>
          <w:sz w:val="22"/>
          <w:szCs w:val="22"/>
        </w:rPr>
        <w:t>.</w:t>
      </w:r>
    </w:p>
    <w:p w14:paraId="48A28BDF" w14:textId="2114E397" w:rsidR="00073FD9" w:rsidRDefault="00073FD9" w:rsidP="003610A8">
      <w:pPr>
        <w:rPr>
          <w:rFonts w:ascii="Times New Roman" w:hAnsi="Times New Roman" w:cs="Times New Roman"/>
          <w:sz w:val="22"/>
          <w:szCs w:val="22"/>
        </w:rPr>
      </w:pPr>
      <w:r>
        <w:rPr>
          <w:rFonts w:ascii="Times New Roman" w:hAnsi="Times New Roman" w:cs="Times New Roman"/>
          <w:sz w:val="22"/>
          <w:szCs w:val="22"/>
        </w:rPr>
        <w:br w:type="page"/>
      </w:r>
    </w:p>
    <w:sdt>
      <w:sdtPr>
        <w:rPr>
          <w:rFonts w:asciiTheme="minorHAnsi" w:eastAsiaTheme="minorHAnsi" w:hAnsiTheme="minorHAnsi" w:cstheme="minorBidi"/>
          <w:color w:val="auto"/>
          <w:sz w:val="24"/>
          <w:szCs w:val="24"/>
        </w:rPr>
        <w:id w:val="-248349903"/>
        <w:docPartObj>
          <w:docPartGallery w:val="Bibliographies"/>
          <w:docPartUnique/>
        </w:docPartObj>
      </w:sdtPr>
      <w:sdtEndPr/>
      <w:sdtContent>
        <w:p w14:paraId="10D8F428" w14:textId="36B27E08" w:rsidR="00073FD9" w:rsidRDefault="00073FD9">
          <w:pPr>
            <w:pStyle w:val="Heading1"/>
          </w:pPr>
          <w:r>
            <w:t>References</w:t>
          </w:r>
        </w:p>
        <w:sdt>
          <w:sdtPr>
            <w:id w:val="-573587230"/>
            <w:bibliography/>
          </w:sdtPr>
          <w:sdtEndPr/>
          <w:sdtContent>
            <w:p w14:paraId="5E345EE8" w14:textId="77777777" w:rsidR="00073FD9" w:rsidRDefault="00073FD9" w:rsidP="00073FD9">
              <w:pPr>
                <w:pStyle w:val="Bibliography"/>
                <w:rPr>
                  <w:noProof/>
                  <w:kern w:val="0"/>
                  <w14:ligatures w14:val="none"/>
                </w:rPr>
              </w:pPr>
              <w:r>
                <w:fldChar w:fldCharType="begin"/>
              </w:r>
              <w:r>
                <w:instrText xml:space="preserve"> BIBLIOGRAPHY </w:instrText>
              </w:r>
              <w:r>
                <w:fldChar w:fldCharType="separate"/>
              </w:r>
              <w:r>
                <w:rPr>
                  <w:noProof/>
                </w:rPr>
                <w:t xml:space="preserve">Amazon Web Services, 2024. </w:t>
              </w:r>
              <w:r>
                <w:rPr>
                  <w:i/>
                  <w:iCs/>
                  <w:noProof/>
                </w:rPr>
                <w:t xml:space="preserve">AWS Well-Architected Framework: Reliability Pillar. </w:t>
              </w:r>
              <w:r>
                <w:rPr>
                  <w:noProof/>
                </w:rPr>
                <w:t xml:space="preserve">[Online] </w:t>
              </w:r>
              <w:r>
                <w:rPr>
                  <w:noProof/>
                </w:rPr>
                <w:br/>
                <w:t xml:space="preserve">Available at: </w:t>
              </w:r>
              <w:r>
                <w:rPr>
                  <w:noProof/>
                  <w:u w:val="single"/>
                </w:rPr>
                <w:t>https://docs.aws.amazon.com/wellarchitected/latest/reliability-pillar/welcome.html</w:t>
              </w:r>
              <w:r>
                <w:rPr>
                  <w:noProof/>
                </w:rPr>
                <w:br/>
                <w:t>[Accessed 22 September 2026].</w:t>
              </w:r>
            </w:p>
            <w:p w14:paraId="1A29DF9F" w14:textId="77777777" w:rsidR="00073FD9" w:rsidRDefault="00073FD9" w:rsidP="00073FD9">
              <w:pPr>
                <w:pStyle w:val="Bibliography"/>
                <w:rPr>
                  <w:noProof/>
                </w:rPr>
              </w:pPr>
              <w:r>
                <w:rPr>
                  <w:noProof/>
                </w:rPr>
                <w:t xml:space="preserve">Beyer, B. et al., 2018. </w:t>
              </w:r>
              <w:r>
                <w:rPr>
                  <w:i/>
                  <w:iCs/>
                  <w:noProof/>
                </w:rPr>
                <w:t xml:space="preserve">The Site reliability Workbook. </w:t>
              </w:r>
              <w:r>
                <w:rPr>
                  <w:noProof/>
                </w:rPr>
                <w:t xml:space="preserve">[Online] </w:t>
              </w:r>
              <w:r>
                <w:rPr>
                  <w:noProof/>
                </w:rPr>
                <w:br/>
                <w:t xml:space="preserve">Available at: </w:t>
              </w:r>
              <w:r>
                <w:rPr>
                  <w:noProof/>
                  <w:u w:val="single"/>
                </w:rPr>
                <w:t>https://sre.google/workbook/canarying-releases/</w:t>
              </w:r>
              <w:r>
                <w:rPr>
                  <w:noProof/>
                </w:rPr>
                <w:br/>
                <w:t>[Accessed 21 September 2026].</w:t>
              </w:r>
            </w:p>
            <w:p w14:paraId="53749B78" w14:textId="77777777" w:rsidR="00073FD9" w:rsidRDefault="00073FD9" w:rsidP="00073FD9">
              <w:pPr>
                <w:pStyle w:val="Bibliography"/>
                <w:rPr>
                  <w:noProof/>
                </w:rPr>
              </w:pPr>
              <w:r>
                <w:rPr>
                  <w:noProof/>
                </w:rPr>
                <w:t xml:space="preserve">Fowler, M., 2010. </w:t>
              </w:r>
              <w:r>
                <w:rPr>
                  <w:i/>
                  <w:iCs/>
                  <w:noProof/>
                </w:rPr>
                <w:t xml:space="preserve">BlueGreenDeployment. </w:t>
              </w:r>
              <w:r>
                <w:rPr>
                  <w:noProof/>
                </w:rPr>
                <w:t xml:space="preserve">[Online] </w:t>
              </w:r>
              <w:r>
                <w:rPr>
                  <w:noProof/>
                </w:rPr>
                <w:br/>
                <w:t xml:space="preserve">Available at: </w:t>
              </w:r>
              <w:r>
                <w:rPr>
                  <w:noProof/>
                  <w:u w:val="single"/>
                </w:rPr>
                <w:t>: https://martinfowler.com/bliki/BlueGreenDeployment.html</w:t>
              </w:r>
              <w:r>
                <w:rPr>
                  <w:noProof/>
                </w:rPr>
                <w:br/>
                <w:t>[Accessed 22 Septmeber 2026].</w:t>
              </w:r>
            </w:p>
            <w:p w14:paraId="3B7D3A16" w14:textId="77777777" w:rsidR="00073FD9" w:rsidRDefault="00073FD9" w:rsidP="00073FD9">
              <w:pPr>
                <w:pStyle w:val="Bibliography"/>
                <w:rPr>
                  <w:noProof/>
                </w:rPr>
              </w:pPr>
              <w:r>
                <w:rPr>
                  <w:noProof/>
                </w:rPr>
                <w:t xml:space="preserve">ISO/IEC, 2023. </w:t>
              </w:r>
              <w:r>
                <w:rPr>
                  <w:i/>
                  <w:iCs/>
                  <w:noProof/>
                </w:rPr>
                <w:t xml:space="preserve">systems and software engineering - Systems and software Quality Requirments and Evaluation. </w:t>
              </w:r>
              <w:r>
                <w:rPr>
                  <w:noProof/>
                </w:rPr>
                <w:t xml:space="preserve">[Online] </w:t>
              </w:r>
              <w:r>
                <w:rPr>
                  <w:noProof/>
                </w:rPr>
                <w:br/>
                <w:t xml:space="preserve">Available at: </w:t>
              </w:r>
              <w:r>
                <w:rPr>
                  <w:noProof/>
                  <w:u w:val="single"/>
                </w:rPr>
                <w:t>https://iso25000.com/en/iso-25000-standards/iso-25010</w:t>
              </w:r>
              <w:r>
                <w:rPr>
                  <w:noProof/>
                </w:rPr>
                <w:br/>
                <w:t>[Accessed 22 Septmeber 2026].</w:t>
              </w:r>
            </w:p>
            <w:p w14:paraId="4E2A429F" w14:textId="77777777" w:rsidR="00073FD9" w:rsidRDefault="00073FD9" w:rsidP="00073FD9">
              <w:pPr>
                <w:pStyle w:val="Bibliography"/>
                <w:rPr>
                  <w:noProof/>
                </w:rPr>
              </w:pPr>
              <w:r>
                <w:rPr>
                  <w:noProof/>
                </w:rPr>
                <w:t xml:space="preserve">M., Beyer, B. &amp; Jones, C., 2018. </w:t>
              </w:r>
              <w:r>
                <w:rPr>
                  <w:i/>
                  <w:iCs/>
                  <w:noProof/>
                </w:rPr>
                <w:t xml:space="preserve">Site Reliability Engineering: How Google runs Production Systems. </w:t>
              </w:r>
              <w:r>
                <w:rPr>
                  <w:noProof/>
                </w:rPr>
                <w:t xml:space="preserve">[Online] </w:t>
              </w:r>
              <w:r>
                <w:rPr>
                  <w:noProof/>
                </w:rPr>
                <w:br/>
                <w:t xml:space="preserve">Available at: </w:t>
              </w:r>
              <w:r>
                <w:rPr>
                  <w:noProof/>
                  <w:u w:val="single"/>
                </w:rPr>
                <w:t>: https://sre.google/sre-book/release-engineering/, https://sre.google/sre-book/monitoring-distributed-systems/</w:t>
              </w:r>
              <w:r>
                <w:rPr>
                  <w:noProof/>
                </w:rPr>
                <w:br/>
                <w:t>[Accessed 21 September 2026].</w:t>
              </w:r>
            </w:p>
            <w:p w14:paraId="464AA56E" w14:textId="77777777" w:rsidR="00073FD9" w:rsidRDefault="00073FD9" w:rsidP="00073FD9">
              <w:pPr>
                <w:pStyle w:val="Bibliography"/>
                <w:rPr>
                  <w:noProof/>
                </w:rPr>
              </w:pPr>
              <w:r>
                <w:rPr>
                  <w:noProof/>
                </w:rPr>
                <w:t xml:space="preserve">OWASP, n.d. </w:t>
              </w:r>
              <w:r>
                <w:rPr>
                  <w:i/>
                  <w:iCs/>
                  <w:noProof/>
                </w:rPr>
                <w:t xml:space="preserve">Secrets Managment Cheat Sheet. </w:t>
              </w:r>
              <w:r>
                <w:rPr>
                  <w:noProof/>
                </w:rPr>
                <w:t xml:space="preserve">[Online] </w:t>
              </w:r>
              <w:r>
                <w:rPr>
                  <w:noProof/>
                </w:rPr>
                <w:br/>
                <w:t xml:space="preserve">Available at: </w:t>
              </w:r>
              <w:r>
                <w:rPr>
                  <w:noProof/>
                  <w:u w:val="single"/>
                </w:rPr>
                <w:t>https://cheatsheetseries.owasp.org/cheatsheets/Secrets_Management_Cheat_Sheet.html</w:t>
              </w:r>
              <w:r>
                <w:rPr>
                  <w:noProof/>
                </w:rPr>
                <w:br/>
                <w:t>[Accessed 21 September 2026].</w:t>
              </w:r>
            </w:p>
            <w:p w14:paraId="38B9345E" w14:textId="77777777" w:rsidR="00073FD9" w:rsidRDefault="00073FD9" w:rsidP="00073FD9">
              <w:pPr>
                <w:pStyle w:val="Bibliography"/>
                <w:rPr>
                  <w:noProof/>
                </w:rPr>
              </w:pPr>
              <w:r>
                <w:rPr>
                  <w:noProof/>
                </w:rPr>
                <w:t xml:space="preserve">Sridharan, C., 2018. </w:t>
              </w:r>
              <w:r>
                <w:rPr>
                  <w:i/>
                  <w:iCs/>
                  <w:noProof/>
                </w:rPr>
                <w:t xml:space="preserve">Distributed Systems Observability. </w:t>
              </w:r>
              <w:r>
                <w:rPr>
                  <w:noProof/>
                </w:rPr>
                <w:t xml:space="preserve">[Online] </w:t>
              </w:r>
              <w:r>
                <w:rPr>
                  <w:noProof/>
                </w:rPr>
                <w:br/>
                <w:t xml:space="preserve">Available at: </w:t>
              </w:r>
              <w:r>
                <w:rPr>
                  <w:noProof/>
                  <w:u w:val="single"/>
                </w:rPr>
                <w:t>https://www.oreilly.com/library/view/distributed-systems-observability/9781492033431/ch04.html</w:t>
              </w:r>
              <w:r>
                <w:rPr>
                  <w:noProof/>
                </w:rPr>
                <w:br/>
                <w:t>[Accessed 22 September 2026].</w:t>
              </w:r>
            </w:p>
            <w:p w14:paraId="341AD7F6" w14:textId="77777777" w:rsidR="00073FD9" w:rsidRDefault="00073FD9" w:rsidP="00073FD9">
              <w:pPr>
                <w:pStyle w:val="Bibliography"/>
                <w:rPr>
                  <w:noProof/>
                </w:rPr>
              </w:pPr>
              <w:r>
                <w:rPr>
                  <w:noProof/>
                </w:rPr>
                <w:t xml:space="preserve">The Twelve Factor, n.d. </w:t>
              </w:r>
              <w:r>
                <w:rPr>
                  <w:i/>
                  <w:iCs/>
                  <w:noProof/>
                </w:rPr>
                <w:t xml:space="preserve">12Factor. </w:t>
              </w:r>
              <w:r>
                <w:rPr>
                  <w:noProof/>
                </w:rPr>
                <w:t xml:space="preserve">[Online] </w:t>
              </w:r>
              <w:r>
                <w:rPr>
                  <w:noProof/>
                </w:rPr>
                <w:br/>
                <w:t xml:space="preserve">Available at: </w:t>
              </w:r>
              <w:r>
                <w:rPr>
                  <w:noProof/>
                  <w:u w:val="single"/>
                </w:rPr>
                <w:t>https://12factor.net/config</w:t>
              </w:r>
              <w:r>
                <w:rPr>
                  <w:noProof/>
                </w:rPr>
                <w:br/>
                <w:t>[Accessed 21 September 2026].</w:t>
              </w:r>
            </w:p>
            <w:p w14:paraId="04DBBBBB" w14:textId="77777777" w:rsidR="00073FD9" w:rsidRDefault="00073FD9" w:rsidP="00073FD9">
              <w:pPr>
                <w:pStyle w:val="Bibliography"/>
                <w:rPr>
                  <w:noProof/>
                </w:rPr>
              </w:pPr>
              <w:r>
                <w:rPr>
                  <w:noProof/>
                </w:rPr>
                <w:t xml:space="preserve">The Twelve-Factor App, n.d. </w:t>
              </w:r>
              <w:r>
                <w:rPr>
                  <w:i/>
                  <w:iCs/>
                  <w:noProof/>
                </w:rPr>
                <w:t xml:space="preserve">12Factor. </w:t>
              </w:r>
              <w:r>
                <w:rPr>
                  <w:noProof/>
                </w:rPr>
                <w:t xml:space="preserve">[Online] </w:t>
              </w:r>
              <w:r>
                <w:rPr>
                  <w:noProof/>
                </w:rPr>
                <w:br/>
                <w:t xml:space="preserve">Available at: </w:t>
              </w:r>
              <w:r>
                <w:rPr>
                  <w:noProof/>
                  <w:u w:val="single"/>
                </w:rPr>
                <w:t>https://12factor.net/dev-prod-parity</w:t>
              </w:r>
              <w:r>
                <w:rPr>
                  <w:noProof/>
                </w:rPr>
                <w:br/>
                <w:t>[Accessed 21 September 2026].</w:t>
              </w:r>
            </w:p>
            <w:p w14:paraId="7CBDB3B8" w14:textId="77777777" w:rsidR="00073FD9" w:rsidRDefault="00073FD9" w:rsidP="00073FD9">
              <w:pPr>
                <w:pStyle w:val="Bibliography"/>
                <w:rPr>
                  <w:noProof/>
                </w:rPr>
              </w:pPr>
              <w:r>
                <w:rPr>
                  <w:noProof/>
                </w:rPr>
                <w:lastRenderedPageBreak/>
                <w:t xml:space="preserve">Wellhausen, T., n.d. </w:t>
              </w:r>
              <w:r>
                <w:rPr>
                  <w:i/>
                  <w:iCs/>
                  <w:noProof/>
                </w:rPr>
                <w:t xml:space="preserve">Expand and Contract A Patern to Apply Breaking changes to Persistant Data with zero downtime. </w:t>
              </w:r>
              <w:r>
                <w:rPr>
                  <w:noProof/>
                </w:rPr>
                <w:t xml:space="preserve">[Online] </w:t>
              </w:r>
              <w:r>
                <w:rPr>
                  <w:noProof/>
                </w:rPr>
                <w:br/>
                <w:t xml:space="preserve">Available at: </w:t>
              </w:r>
              <w:r>
                <w:rPr>
                  <w:noProof/>
                  <w:u w:val="single"/>
                </w:rPr>
                <w:t>https://www.tim-wellhausen.de/papers/ExpandAndContract/ExpandAndContract.html</w:t>
              </w:r>
              <w:r>
                <w:rPr>
                  <w:noProof/>
                </w:rPr>
                <w:br/>
                <w:t>[Accessed 22 September 2026].</w:t>
              </w:r>
            </w:p>
            <w:p w14:paraId="6E1B6E82" w14:textId="1E04BC24" w:rsidR="00073FD9" w:rsidRDefault="00073FD9" w:rsidP="00073FD9">
              <w:r>
                <w:rPr>
                  <w:b/>
                  <w:bCs/>
                  <w:noProof/>
                </w:rPr>
                <w:fldChar w:fldCharType="end"/>
              </w:r>
            </w:p>
          </w:sdtContent>
        </w:sdt>
      </w:sdtContent>
    </w:sdt>
    <w:p w14:paraId="1771C6F0" w14:textId="77777777" w:rsidR="00073FD9" w:rsidRDefault="00073FD9" w:rsidP="003610A8">
      <w:pPr>
        <w:rPr>
          <w:rFonts w:ascii="Times New Roman" w:hAnsi="Times New Roman" w:cs="Times New Roman"/>
          <w:sz w:val="22"/>
          <w:szCs w:val="22"/>
        </w:rPr>
      </w:pPr>
    </w:p>
    <w:p w14:paraId="63B25E99" w14:textId="77777777" w:rsidR="00073FD9" w:rsidRPr="005F5604" w:rsidRDefault="00073FD9" w:rsidP="003610A8">
      <w:pPr>
        <w:rPr>
          <w:rFonts w:ascii="Times New Roman" w:hAnsi="Times New Roman" w:cs="Times New Roman"/>
          <w:sz w:val="22"/>
          <w:szCs w:val="22"/>
        </w:rPr>
      </w:pPr>
    </w:p>
    <w:sectPr w:rsidR="00073FD9" w:rsidRPr="005F5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7E15"/>
    <w:multiLevelType w:val="hybridMultilevel"/>
    <w:tmpl w:val="842067A2"/>
    <w:lvl w:ilvl="0" w:tplc="1C090011">
      <w:start w:val="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72318FA"/>
    <w:multiLevelType w:val="hybridMultilevel"/>
    <w:tmpl w:val="3C6A200A"/>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62633054">
    <w:abstractNumId w:val="1"/>
  </w:num>
  <w:num w:numId="2" w16cid:durableId="217981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93"/>
    <w:rsid w:val="0001119A"/>
    <w:rsid w:val="00016AA8"/>
    <w:rsid w:val="00044796"/>
    <w:rsid w:val="0006001D"/>
    <w:rsid w:val="00067E95"/>
    <w:rsid w:val="00073FD9"/>
    <w:rsid w:val="00082420"/>
    <w:rsid w:val="00082CAA"/>
    <w:rsid w:val="000A33BB"/>
    <w:rsid w:val="001011BD"/>
    <w:rsid w:val="001031F5"/>
    <w:rsid w:val="0010540E"/>
    <w:rsid w:val="001178DA"/>
    <w:rsid w:val="001417FC"/>
    <w:rsid w:val="00151046"/>
    <w:rsid w:val="00153498"/>
    <w:rsid w:val="001540DB"/>
    <w:rsid w:val="00171527"/>
    <w:rsid w:val="00177571"/>
    <w:rsid w:val="001A42B8"/>
    <w:rsid w:val="001B1874"/>
    <w:rsid w:val="001C5294"/>
    <w:rsid w:val="001D26B5"/>
    <w:rsid w:val="001F776E"/>
    <w:rsid w:val="00206968"/>
    <w:rsid w:val="002150CD"/>
    <w:rsid w:val="002529A6"/>
    <w:rsid w:val="0026636A"/>
    <w:rsid w:val="0029199F"/>
    <w:rsid w:val="00296053"/>
    <w:rsid w:val="002E771E"/>
    <w:rsid w:val="002F0E8B"/>
    <w:rsid w:val="00342C7E"/>
    <w:rsid w:val="00350502"/>
    <w:rsid w:val="003610A8"/>
    <w:rsid w:val="003618EC"/>
    <w:rsid w:val="00367BD5"/>
    <w:rsid w:val="0039091B"/>
    <w:rsid w:val="0039531E"/>
    <w:rsid w:val="003A30F0"/>
    <w:rsid w:val="003A791D"/>
    <w:rsid w:val="003C3EA1"/>
    <w:rsid w:val="003F0E12"/>
    <w:rsid w:val="00431C1F"/>
    <w:rsid w:val="0044120D"/>
    <w:rsid w:val="004525A1"/>
    <w:rsid w:val="00452B4D"/>
    <w:rsid w:val="00474D7A"/>
    <w:rsid w:val="00476C36"/>
    <w:rsid w:val="004858FE"/>
    <w:rsid w:val="004A2560"/>
    <w:rsid w:val="004B088E"/>
    <w:rsid w:val="004D4E74"/>
    <w:rsid w:val="004E4C72"/>
    <w:rsid w:val="004F371C"/>
    <w:rsid w:val="00521C94"/>
    <w:rsid w:val="005320DC"/>
    <w:rsid w:val="00532EC2"/>
    <w:rsid w:val="00535F5D"/>
    <w:rsid w:val="005700AD"/>
    <w:rsid w:val="00595A4E"/>
    <w:rsid w:val="005D449F"/>
    <w:rsid w:val="005F5604"/>
    <w:rsid w:val="00623211"/>
    <w:rsid w:val="00665555"/>
    <w:rsid w:val="00685E50"/>
    <w:rsid w:val="006A2B21"/>
    <w:rsid w:val="006B4262"/>
    <w:rsid w:val="006D412A"/>
    <w:rsid w:val="006E05CC"/>
    <w:rsid w:val="006F34CE"/>
    <w:rsid w:val="0071313B"/>
    <w:rsid w:val="00714A88"/>
    <w:rsid w:val="00717408"/>
    <w:rsid w:val="0072121A"/>
    <w:rsid w:val="0072135F"/>
    <w:rsid w:val="007271E6"/>
    <w:rsid w:val="00740CD6"/>
    <w:rsid w:val="00763AC6"/>
    <w:rsid w:val="00790D18"/>
    <w:rsid w:val="007B0C86"/>
    <w:rsid w:val="007B5CD3"/>
    <w:rsid w:val="007E62C9"/>
    <w:rsid w:val="0081384D"/>
    <w:rsid w:val="008419E2"/>
    <w:rsid w:val="008438C0"/>
    <w:rsid w:val="0085396F"/>
    <w:rsid w:val="00864B41"/>
    <w:rsid w:val="00885193"/>
    <w:rsid w:val="008B6597"/>
    <w:rsid w:val="008D581F"/>
    <w:rsid w:val="0091122F"/>
    <w:rsid w:val="00922056"/>
    <w:rsid w:val="00953323"/>
    <w:rsid w:val="00982BE2"/>
    <w:rsid w:val="00983B32"/>
    <w:rsid w:val="00992560"/>
    <w:rsid w:val="00992CF0"/>
    <w:rsid w:val="009964B2"/>
    <w:rsid w:val="0099724A"/>
    <w:rsid w:val="009A6394"/>
    <w:rsid w:val="009C7DB2"/>
    <w:rsid w:val="009D4FEA"/>
    <w:rsid w:val="009D6295"/>
    <w:rsid w:val="00A1241A"/>
    <w:rsid w:val="00A15B0F"/>
    <w:rsid w:val="00A4784A"/>
    <w:rsid w:val="00A60FA7"/>
    <w:rsid w:val="00A625CC"/>
    <w:rsid w:val="00A93AB1"/>
    <w:rsid w:val="00A97BB5"/>
    <w:rsid w:val="00AA5BEA"/>
    <w:rsid w:val="00AA6ECE"/>
    <w:rsid w:val="00AB7510"/>
    <w:rsid w:val="00AC1D18"/>
    <w:rsid w:val="00AE3878"/>
    <w:rsid w:val="00AE4A30"/>
    <w:rsid w:val="00AF57BE"/>
    <w:rsid w:val="00B30897"/>
    <w:rsid w:val="00B44676"/>
    <w:rsid w:val="00B971E1"/>
    <w:rsid w:val="00BB334C"/>
    <w:rsid w:val="00BC0FA1"/>
    <w:rsid w:val="00BD143C"/>
    <w:rsid w:val="00BD7DD8"/>
    <w:rsid w:val="00C141EE"/>
    <w:rsid w:val="00C27AE1"/>
    <w:rsid w:val="00C510DA"/>
    <w:rsid w:val="00C55F65"/>
    <w:rsid w:val="00CB64A1"/>
    <w:rsid w:val="00D17460"/>
    <w:rsid w:val="00D274AC"/>
    <w:rsid w:val="00D308ED"/>
    <w:rsid w:val="00D32E26"/>
    <w:rsid w:val="00D3522D"/>
    <w:rsid w:val="00D62D93"/>
    <w:rsid w:val="00D97F0C"/>
    <w:rsid w:val="00DA5320"/>
    <w:rsid w:val="00DB3CFC"/>
    <w:rsid w:val="00DF0B4B"/>
    <w:rsid w:val="00E10B83"/>
    <w:rsid w:val="00E15FFE"/>
    <w:rsid w:val="00E376C1"/>
    <w:rsid w:val="00E45384"/>
    <w:rsid w:val="00E66654"/>
    <w:rsid w:val="00E91D56"/>
    <w:rsid w:val="00ED589A"/>
    <w:rsid w:val="00F02F3B"/>
    <w:rsid w:val="00F319E8"/>
    <w:rsid w:val="00F44E83"/>
    <w:rsid w:val="00F6095B"/>
    <w:rsid w:val="00F60DDC"/>
    <w:rsid w:val="00F67514"/>
    <w:rsid w:val="00FA6F6C"/>
    <w:rsid w:val="00FB0FCA"/>
    <w:rsid w:val="00FC1B13"/>
    <w:rsid w:val="00FD7156"/>
    <w:rsid w:val="00FE2B11"/>
    <w:rsid w:val="00FF286E"/>
    <w:rsid w:val="00FF311F"/>
    <w:rsid w:val="00FF50F7"/>
    <w:rsid w:val="00FF7C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4A2D"/>
  <w15:chartTrackingRefBased/>
  <w15:docId w15:val="{DDDF923B-0BC4-46BC-823B-22CCEC261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D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D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D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D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D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D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D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D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D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D93"/>
    <w:rPr>
      <w:rFonts w:eastAsiaTheme="majorEastAsia" w:cstheme="majorBidi"/>
      <w:color w:val="272727" w:themeColor="text1" w:themeTint="D8"/>
    </w:rPr>
  </w:style>
  <w:style w:type="paragraph" w:styleId="Title">
    <w:name w:val="Title"/>
    <w:basedOn w:val="Normal"/>
    <w:next w:val="Normal"/>
    <w:link w:val="TitleChar"/>
    <w:uiPriority w:val="10"/>
    <w:qFormat/>
    <w:rsid w:val="00D62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D93"/>
    <w:pPr>
      <w:spacing w:before="160"/>
      <w:jc w:val="center"/>
    </w:pPr>
    <w:rPr>
      <w:i/>
      <w:iCs/>
      <w:color w:val="404040" w:themeColor="text1" w:themeTint="BF"/>
    </w:rPr>
  </w:style>
  <w:style w:type="character" w:customStyle="1" w:styleId="QuoteChar">
    <w:name w:val="Quote Char"/>
    <w:basedOn w:val="DefaultParagraphFont"/>
    <w:link w:val="Quote"/>
    <w:uiPriority w:val="29"/>
    <w:rsid w:val="00D62D93"/>
    <w:rPr>
      <w:i/>
      <w:iCs/>
      <w:color w:val="404040" w:themeColor="text1" w:themeTint="BF"/>
    </w:rPr>
  </w:style>
  <w:style w:type="paragraph" w:styleId="ListParagraph">
    <w:name w:val="List Paragraph"/>
    <w:basedOn w:val="Normal"/>
    <w:uiPriority w:val="34"/>
    <w:qFormat/>
    <w:rsid w:val="00D62D93"/>
    <w:pPr>
      <w:ind w:left="720"/>
      <w:contextualSpacing/>
    </w:pPr>
  </w:style>
  <w:style w:type="character" w:styleId="IntenseEmphasis">
    <w:name w:val="Intense Emphasis"/>
    <w:basedOn w:val="DefaultParagraphFont"/>
    <w:uiPriority w:val="21"/>
    <w:qFormat/>
    <w:rsid w:val="00D62D93"/>
    <w:rPr>
      <w:i/>
      <w:iCs/>
      <w:color w:val="0F4761" w:themeColor="accent1" w:themeShade="BF"/>
    </w:rPr>
  </w:style>
  <w:style w:type="paragraph" w:styleId="IntenseQuote">
    <w:name w:val="Intense Quote"/>
    <w:basedOn w:val="Normal"/>
    <w:next w:val="Normal"/>
    <w:link w:val="IntenseQuoteChar"/>
    <w:uiPriority w:val="30"/>
    <w:qFormat/>
    <w:rsid w:val="00D62D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D93"/>
    <w:rPr>
      <w:i/>
      <w:iCs/>
      <w:color w:val="0F4761" w:themeColor="accent1" w:themeShade="BF"/>
    </w:rPr>
  </w:style>
  <w:style w:type="character" w:styleId="IntenseReference">
    <w:name w:val="Intense Reference"/>
    <w:basedOn w:val="DefaultParagraphFont"/>
    <w:uiPriority w:val="32"/>
    <w:qFormat/>
    <w:rsid w:val="00D62D93"/>
    <w:rPr>
      <w:b/>
      <w:bCs/>
      <w:smallCaps/>
      <w:color w:val="0F4761" w:themeColor="accent1" w:themeShade="BF"/>
      <w:spacing w:val="5"/>
    </w:rPr>
  </w:style>
  <w:style w:type="table" w:styleId="TableGrid">
    <w:name w:val="Table Grid"/>
    <w:basedOn w:val="TableNormal"/>
    <w:uiPriority w:val="39"/>
    <w:rsid w:val="001D2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73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59311">
      <w:bodyDiv w:val="1"/>
      <w:marLeft w:val="0"/>
      <w:marRight w:val="0"/>
      <w:marTop w:val="0"/>
      <w:marBottom w:val="0"/>
      <w:divBdr>
        <w:top w:val="none" w:sz="0" w:space="0" w:color="auto"/>
        <w:left w:val="none" w:sz="0" w:space="0" w:color="auto"/>
        <w:bottom w:val="none" w:sz="0" w:space="0" w:color="auto"/>
        <w:right w:val="none" w:sz="0" w:space="0" w:color="auto"/>
      </w:divBdr>
    </w:div>
    <w:div w:id="313998239">
      <w:bodyDiv w:val="1"/>
      <w:marLeft w:val="0"/>
      <w:marRight w:val="0"/>
      <w:marTop w:val="0"/>
      <w:marBottom w:val="0"/>
      <w:divBdr>
        <w:top w:val="none" w:sz="0" w:space="0" w:color="auto"/>
        <w:left w:val="none" w:sz="0" w:space="0" w:color="auto"/>
        <w:bottom w:val="none" w:sz="0" w:space="0" w:color="auto"/>
        <w:right w:val="none" w:sz="0" w:space="0" w:color="auto"/>
      </w:divBdr>
    </w:div>
    <w:div w:id="354499387">
      <w:bodyDiv w:val="1"/>
      <w:marLeft w:val="0"/>
      <w:marRight w:val="0"/>
      <w:marTop w:val="0"/>
      <w:marBottom w:val="0"/>
      <w:divBdr>
        <w:top w:val="none" w:sz="0" w:space="0" w:color="auto"/>
        <w:left w:val="none" w:sz="0" w:space="0" w:color="auto"/>
        <w:bottom w:val="none" w:sz="0" w:space="0" w:color="auto"/>
        <w:right w:val="none" w:sz="0" w:space="0" w:color="auto"/>
      </w:divBdr>
    </w:div>
    <w:div w:id="432937644">
      <w:bodyDiv w:val="1"/>
      <w:marLeft w:val="0"/>
      <w:marRight w:val="0"/>
      <w:marTop w:val="0"/>
      <w:marBottom w:val="0"/>
      <w:divBdr>
        <w:top w:val="none" w:sz="0" w:space="0" w:color="auto"/>
        <w:left w:val="none" w:sz="0" w:space="0" w:color="auto"/>
        <w:bottom w:val="none" w:sz="0" w:space="0" w:color="auto"/>
        <w:right w:val="none" w:sz="0" w:space="0" w:color="auto"/>
      </w:divBdr>
    </w:div>
    <w:div w:id="613169359">
      <w:bodyDiv w:val="1"/>
      <w:marLeft w:val="0"/>
      <w:marRight w:val="0"/>
      <w:marTop w:val="0"/>
      <w:marBottom w:val="0"/>
      <w:divBdr>
        <w:top w:val="none" w:sz="0" w:space="0" w:color="auto"/>
        <w:left w:val="none" w:sz="0" w:space="0" w:color="auto"/>
        <w:bottom w:val="none" w:sz="0" w:space="0" w:color="auto"/>
        <w:right w:val="none" w:sz="0" w:space="0" w:color="auto"/>
      </w:divBdr>
    </w:div>
    <w:div w:id="813984393">
      <w:bodyDiv w:val="1"/>
      <w:marLeft w:val="0"/>
      <w:marRight w:val="0"/>
      <w:marTop w:val="0"/>
      <w:marBottom w:val="0"/>
      <w:divBdr>
        <w:top w:val="none" w:sz="0" w:space="0" w:color="auto"/>
        <w:left w:val="none" w:sz="0" w:space="0" w:color="auto"/>
        <w:bottom w:val="none" w:sz="0" w:space="0" w:color="auto"/>
        <w:right w:val="none" w:sz="0" w:space="0" w:color="auto"/>
      </w:divBdr>
    </w:div>
    <w:div w:id="884099810">
      <w:bodyDiv w:val="1"/>
      <w:marLeft w:val="0"/>
      <w:marRight w:val="0"/>
      <w:marTop w:val="0"/>
      <w:marBottom w:val="0"/>
      <w:divBdr>
        <w:top w:val="none" w:sz="0" w:space="0" w:color="auto"/>
        <w:left w:val="none" w:sz="0" w:space="0" w:color="auto"/>
        <w:bottom w:val="none" w:sz="0" w:space="0" w:color="auto"/>
        <w:right w:val="none" w:sz="0" w:space="0" w:color="auto"/>
      </w:divBdr>
    </w:div>
    <w:div w:id="1006831834">
      <w:bodyDiv w:val="1"/>
      <w:marLeft w:val="0"/>
      <w:marRight w:val="0"/>
      <w:marTop w:val="0"/>
      <w:marBottom w:val="0"/>
      <w:divBdr>
        <w:top w:val="none" w:sz="0" w:space="0" w:color="auto"/>
        <w:left w:val="none" w:sz="0" w:space="0" w:color="auto"/>
        <w:bottom w:val="none" w:sz="0" w:space="0" w:color="auto"/>
        <w:right w:val="none" w:sz="0" w:space="0" w:color="auto"/>
      </w:divBdr>
    </w:div>
    <w:div w:id="1153914934">
      <w:bodyDiv w:val="1"/>
      <w:marLeft w:val="0"/>
      <w:marRight w:val="0"/>
      <w:marTop w:val="0"/>
      <w:marBottom w:val="0"/>
      <w:divBdr>
        <w:top w:val="none" w:sz="0" w:space="0" w:color="auto"/>
        <w:left w:val="none" w:sz="0" w:space="0" w:color="auto"/>
        <w:bottom w:val="none" w:sz="0" w:space="0" w:color="auto"/>
        <w:right w:val="none" w:sz="0" w:space="0" w:color="auto"/>
      </w:divBdr>
    </w:div>
    <w:div w:id="1270578686">
      <w:bodyDiv w:val="1"/>
      <w:marLeft w:val="0"/>
      <w:marRight w:val="0"/>
      <w:marTop w:val="0"/>
      <w:marBottom w:val="0"/>
      <w:divBdr>
        <w:top w:val="none" w:sz="0" w:space="0" w:color="auto"/>
        <w:left w:val="none" w:sz="0" w:space="0" w:color="auto"/>
        <w:bottom w:val="none" w:sz="0" w:space="0" w:color="auto"/>
        <w:right w:val="none" w:sz="0" w:space="0" w:color="auto"/>
      </w:divBdr>
    </w:div>
    <w:div w:id="1317956070">
      <w:bodyDiv w:val="1"/>
      <w:marLeft w:val="0"/>
      <w:marRight w:val="0"/>
      <w:marTop w:val="0"/>
      <w:marBottom w:val="0"/>
      <w:divBdr>
        <w:top w:val="none" w:sz="0" w:space="0" w:color="auto"/>
        <w:left w:val="none" w:sz="0" w:space="0" w:color="auto"/>
        <w:bottom w:val="none" w:sz="0" w:space="0" w:color="auto"/>
        <w:right w:val="none" w:sz="0" w:space="0" w:color="auto"/>
      </w:divBdr>
    </w:div>
    <w:div w:id="1337998115">
      <w:bodyDiv w:val="1"/>
      <w:marLeft w:val="0"/>
      <w:marRight w:val="0"/>
      <w:marTop w:val="0"/>
      <w:marBottom w:val="0"/>
      <w:divBdr>
        <w:top w:val="none" w:sz="0" w:space="0" w:color="auto"/>
        <w:left w:val="none" w:sz="0" w:space="0" w:color="auto"/>
        <w:bottom w:val="none" w:sz="0" w:space="0" w:color="auto"/>
        <w:right w:val="none" w:sz="0" w:space="0" w:color="auto"/>
      </w:divBdr>
    </w:div>
    <w:div w:id="1398673783">
      <w:bodyDiv w:val="1"/>
      <w:marLeft w:val="0"/>
      <w:marRight w:val="0"/>
      <w:marTop w:val="0"/>
      <w:marBottom w:val="0"/>
      <w:divBdr>
        <w:top w:val="none" w:sz="0" w:space="0" w:color="auto"/>
        <w:left w:val="none" w:sz="0" w:space="0" w:color="auto"/>
        <w:bottom w:val="none" w:sz="0" w:space="0" w:color="auto"/>
        <w:right w:val="none" w:sz="0" w:space="0" w:color="auto"/>
      </w:divBdr>
    </w:div>
    <w:div w:id="1400178224">
      <w:bodyDiv w:val="1"/>
      <w:marLeft w:val="0"/>
      <w:marRight w:val="0"/>
      <w:marTop w:val="0"/>
      <w:marBottom w:val="0"/>
      <w:divBdr>
        <w:top w:val="none" w:sz="0" w:space="0" w:color="auto"/>
        <w:left w:val="none" w:sz="0" w:space="0" w:color="auto"/>
        <w:bottom w:val="none" w:sz="0" w:space="0" w:color="auto"/>
        <w:right w:val="none" w:sz="0" w:space="0" w:color="auto"/>
      </w:divBdr>
    </w:div>
    <w:div w:id="1463888664">
      <w:bodyDiv w:val="1"/>
      <w:marLeft w:val="0"/>
      <w:marRight w:val="0"/>
      <w:marTop w:val="0"/>
      <w:marBottom w:val="0"/>
      <w:divBdr>
        <w:top w:val="none" w:sz="0" w:space="0" w:color="auto"/>
        <w:left w:val="none" w:sz="0" w:space="0" w:color="auto"/>
        <w:bottom w:val="none" w:sz="0" w:space="0" w:color="auto"/>
        <w:right w:val="none" w:sz="0" w:space="0" w:color="auto"/>
      </w:divBdr>
    </w:div>
    <w:div w:id="1569195415">
      <w:bodyDiv w:val="1"/>
      <w:marLeft w:val="0"/>
      <w:marRight w:val="0"/>
      <w:marTop w:val="0"/>
      <w:marBottom w:val="0"/>
      <w:divBdr>
        <w:top w:val="none" w:sz="0" w:space="0" w:color="auto"/>
        <w:left w:val="none" w:sz="0" w:space="0" w:color="auto"/>
        <w:bottom w:val="none" w:sz="0" w:space="0" w:color="auto"/>
        <w:right w:val="none" w:sz="0" w:space="0" w:color="auto"/>
      </w:divBdr>
    </w:div>
    <w:div w:id="1580554776">
      <w:bodyDiv w:val="1"/>
      <w:marLeft w:val="0"/>
      <w:marRight w:val="0"/>
      <w:marTop w:val="0"/>
      <w:marBottom w:val="0"/>
      <w:divBdr>
        <w:top w:val="none" w:sz="0" w:space="0" w:color="auto"/>
        <w:left w:val="none" w:sz="0" w:space="0" w:color="auto"/>
        <w:bottom w:val="none" w:sz="0" w:space="0" w:color="auto"/>
        <w:right w:val="none" w:sz="0" w:space="0" w:color="auto"/>
      </w:divBdr>
    </w:div>
    <w:div w:id="1823616312">
      <w:bodyDiv w:val="1"/>
      <w:marLeft w:val="0"/>
      <w:marRight w:val="0"/>
      <w:marTop w:val="0"/>
      <w:marBottom w:val="0"/>
      <w:divBdr>
        <w:top w:val="none" w:sz="0" w:space="0" w:color="auto"/>
        <w:left w:val="none" w:sz="0" w:space="0" w:color="auto"/>
        <w:bottom w:val="none" w:sz="0" w:space="0" w:color="auto"/>
        <w:right w:val="none" w:sz="0" w:space="0" w:color="auto"/>
      </w:divBdr>
    </w:div>
    <w:div w:id="186143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17075BD249EF488630ADB2E488C7C1" ma:contentTypeVersion="15" ma:contentTypeDescription="Create a new document." ma:contentTypeScope="" ma:versionID="e4525e3797887c82679257f5430602b6">
  <xsd:schema xmlns:xsd="http://www.w3.org/2001/XMLSchema" xmlns:xs="http://www.w3.org/2001/XMLSchema" xmlns:p="http://schemas.microsoft.com/office/2006/metadata/properties" xmlns:ns3="759e8e0d-1a4e-42fb-9e70-7b5c418630f3" xmlns:ns4="b18ec5c9-46b2-432b-afb3-c4b96e33b04d" targetNamespace="http://schemas.microsoft.com/office/2006/metadata/properties" ma:root="true" ma:fieldsID="2f9edcfcdfa28eabcfa8bdaf1b6b4230" ns3:_="" ns4:_="">
    <xsd:import namespace="759e8e0d-1a4e-42fb-9e70-7b5c418630f3"/>
    <xsd:import namespace="b18ec5c9-46b2-432b-afb3-c4b96e33b04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element ref="ns3:MediaServiceDateTaken"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e8e0d-1a4e-42fb-9e70-7b5c41863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8ec5c9-46b2-432b-afb3-c4b96e33b04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The26</b:Tag>
    <b:SourceType>InternetSite</b:SourceType>
    <b:Guid>{E452359C-2AC1-491F-9B8A-B22BA3A4BF54}</b:Guid>
    <b:Author>
      <b:Author>
        <b:Corporate>The Twelve-Factor App</b:Corporate>
      </b:Author>
    </b:Author>
    <b:Title>12Factor</b:Title>
    <b:YearAccessed>2026</b:YearAccessed>
    <b:MonthAccessed>September</b:MonthAccessed>
    <b:DayAccessed>21</b:DayAccessed>
    <b:URL>https://12factor.net/dev-prod-parity</b:URL>
    <b:RefOrder>1</b:RefOrder>
  </b:Source>
  <b:Source>
    <b:Tag>The261</b:Tag>
    <b:SourceType>InternetSite</b:SourceType>
    <b:Guid>{EDFFB5FD-355D-4D0B-8940-60F127DDF8B2}</b:Guid>
    <b:Author>
      <b:Author>
        <b:Corporate>The Twelve Factor</b:Corporate>
      </b:Author>
    </b:Author>
    <b:Title>12Factor</b:Title>
    <b:YearAccessed>2026</b:YearAccessed>
    <b:MonthAccessed>September</b:MonthAccessed>
    <b:DayAccessed>21</b:DayAccessed>
    <b:URL>https://12factor.net/config</b:URL>
    <b:RefOrder>2</b:RefOrder>
  </b:Source>
  <b:Source>
    <b:Tag>OWA262</b:Tag>
    <b:SourceType>InternetSite</b:SourceType>
    <b:Guid>{4A70A118-34E3-4F2B-A0E2-E76CAAC22DB5}</b:Guid>
    <b:Author>
      <b:Author>
        <b:Corporate>OWASP</b:Corporate>
      </b:Author>
    </b:Author>
    <b:Title>Secrets Managment Cheat Sheet</b:Title>
    <b:YearAccessed>2026</b:YearAccessed>
    <b:MonthAccessed>September</b:MonthAccessed>
    <b:DayAccessed>21</b:DayAccessed>
    <b:URL>https://cheatsheetseries.owasp.org/cheatsheets/Secrets_Management_Cheat_Sheet.html</b:URL>
    <b:RefOrder>3</b:RefOrder>
  </b:Source>
  <b:Source>
    <b:Tag>BBe18</b:Tag>
    <b:SourceType>InternetSite</b:SourceType>
    <b:Guid>{6B1F0556-0F4C-4E57-A3DE-D659AD1895C7}</b:Guid>
    <b:Title>Site Reliability Engineering: How Google runs Production Systems</b:Title>
    <b:Year>2018</b:Year>
    <b:YearAccessed>2026</b:YearAccessed>
    <b:MonthAccessed>September</b:MonthAccessed>
    <b:DayAccessed>21</b:DayAccessed>
    <b:URL>: https://sre.google/sre-book/release-engineering/, https://sre.google/sre-book/monitoring-distributed-systems/</b:URL>
    <b:Author>
      <b:Author>
        <b:NameList>
          <b:Person>
            <b:First>Murphy</b:First>
          </b:Person>
          <b:Person>
            <b:Last>Beyer</b:Last>
            <b:First>B</b:First>
          </b:Person>
          <b:Person>
            <b:Last>Jones</b:Last>
            <b:First>C</b:First>
          </b:Person>
        </b:NameList>
      </b:Author>
    </b:Author>
    <b:RefOrder>4</b:RefOrder>
  </b:Source>
  <b:Source>
    <b:Tag>Bey18</b:Tag>
    <b:SourceType>InternetSite</b:SourceType>
    <b:Guid>{7F1A88E9-58DA-4186-A856-4A57F7F8A15B}</b:Guid>
    <b:Title>The Site reliability Workbook</b:Title>
    <b:Year>2018</b:Year>
    <b:YearAccessed>2026</b:YearAccessed>
    <b:MonthAccessed>September</b:MonthAccessed>
    <b:DayAccessed>21</b:DayAccessed>
    <b:URL>https://sre.google/workbook/canarying-releases/</b:URL>
    <b:Author>
      <b:Author>
        <b:NameList>
          <b:Person>
            <b:Last>Beyer</b:Last>
            <b:First>B</b:First>
          </b:Person>
          <b:Person>
            <b:Last>Murphy</b:Last>
          </b:Person>
          <b:Person>
            <b:Last>Rensin</b:Last>
          </b:Person>
          <b:Person>
            <b:Last>Kawahara</b:Last>
          </b:Person>
          <b:Person>
            <b:Last>Thorne</b:Last>
            <b:First>S</b:First>
          </b:Person>
        </b:NameList>
      </b:Author>
    </b:Author>
    <b:RefOrder>5</b:RefOrder>
  </b:Source>
  <b:Source>
    <b:Tag>Wel26</b:Tag>
    <b:SourceType>InternetSite</b:SourceType>
    <b:Guid>{E3776EDF-97AC-488B-BB23-EB5441061B11}</b:Guid>
    <b:Title>Expand and Contract A Patern to Apply Breaking changes to Persistant Data with zero downtime</b:Title>
    <b:YearAccessed>2026</b:YearAccessed>
    <b:MonthAccessed>September</b:MonthAccessed>
    <b:DayAccessed>22</b:DayAccessed>
    <b:Author>
      <b:Author>
        <b:NameList>
          <b:Person>
            <b:Last>Wellhausen</b:Last>
            <b:First>T</b:First>
          </b:Person>
        </b:NameList>
      </b:Author>
    </b:Author>
    <b:URL>https://www.tim-wellhausen.de/papers/ExpandAndContract/ExpandAndContract.html</b:URL>
    <b:RefOrder>7</b:RefOrder>
  </b:Source>
  <b:Source>
    <b:Tag>Fow10</b:Tag>
    <b:SourceType>InternetSite</b:SourceType>
    <b:Guid>{D775CD6F-F03A-494C-8D0A-787697DE3100}</b:Guid>
    <b:Title>BlueGreenDeployment</b:Title>
    <b:Year>2010</b:Year>
    <b:YearAccessed>2026</b:YearAccessed>
    <b:MonthAccessed>Septmeber</b:MonthAccessed>
    <b:DayAccessed>22</b:DayAccessed>
    <b:URL>: https://martinfowler.com/bliki/BlueGreenDeployment.html</b:URL>
    <b:Author>
      <b:Author>
        <b:NameList>
          <b:Person>
            <b:Last>Fowler</b:Last>
            <b:First>M</b:First>
          </b:Person>
        </b:NameList>
      </b:Author>
    </b:Author>
    <b:RefOrder>6</b:RefOrder>
  </b:Source>
  <b:Source>
    <b:Tag>Ama24</b:Tag>
    <b:SourceType>InternetSite</b:SourceType>
    <b:Guid>{03E76833-B501-47FE-A32B-EC1081D8A44F}</b:Guid>
    <b:Author>
      <b:Author>
        <b:Corporate>Amazon Web Services</b:Corporate>
      </b:Author>
    </b:Author>
    <b:Title>AWS Well-Architected Framework: Reliability Pillar</b:Title>
    <b:Year>2024</b:Year>
    <b:YearAccessed>2026</b:YearAccessed>
    <b:MonthAccessed>September</b:MonthAccessed>
    <b:DayAccessed>22</b:DayAccessed>
    <b:URL>https://docs.aws.amazon.com/wellarchitected/latest/reliability-pillar/welcome.html</b:URL>
    <b:RefOrder>8</b:RefOrder>
  </b:Source>
  <b:Source>
    <b:Tag>Sri18</b:Tag>
    <b:SourceType>InternetSite</b:SourceType>
    <b:Guid>{8D3E92AF-8E41-44F8-9BF3-6AFB24F25E02}</b:Guid>
    <b:Title>Distributed Systems Observability</b:Title>
    <b:Year>2018</b:Year>
    <b:YearAccessed>2026</b:YearAccessed>
    <b:MonthAccessed>September</b:MonthAccessed>
    <b:DayAccessed>22</b:DayAccessed>
    <b:URL>https://www.oreilly.com/library/view/distributed-systems-observability/9781492033431/ch04.html</b:URL>
    <b:Author>
      <b:Author>
        <b:NameList>
          <b:Person>
            <b:Last>Sridharan</b:Last>
            <b:First>C</b:First>
          </b:Person>
        </b:NameList>
      </b:Author>
    </b:Author>
    <b:RefOrder>9</b:RefOrder>
  </b:Source>
  <b:Source>
    <b:Tag>ISO23</b:Tag>
    <b:SourceType>InternetSite</b:SourceType>
    <b:Guid>{318C70FC-E561-4758-906D-AF790C420140}</b:Guid>
    <b:Author>
      <b:Author>
        <b:Corporate>ISO/IEC</b:Corporate>
      </b:Author>
    </b:Author>
    <b:Title>systems and software engineering - Systems and software Quality Requirments and Evaluation</b:Title>
    <b:Year>2023</b:Year>
    <b:YearAccessed>2026</b:YearAccessed>
    <b:MonthAccessed>Septmeber</b:MonthAccessed>
    <b:DayAccessed>22</b:DayAccessed>
    <b:InternetSiteTitle>Product quality model</b:InternetSiteTitle>
    <b:URL>https://iso25000.com/en/iso-25000-standards/iso-25010</b:URL>
    <b:RefOrder>10</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759e8e0d-1a4e-42fb-9e70-7b5c418630f3" xsi:nil="true"/>
  </documentManagement>
</p:properties>
</file>

<file path=customXml/itemProps1.xml><?xml version="1.0" encoding="utf-8"?>
<ds:datastoreItem xmlns:ds="http://schemas.openxmlformats.org/officeDocument/2006/customXml" ds:itemID="{637391F2-920F-4F5B-9D1E-4E367C110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e8e0d-1a4e-42fb-9e70-7b5c418630f3"/>
    <ds:schemaRef ds:uri="b18ec5c9-46b2-432b-afb3-c4b96e33b0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3E8583-DE7E-40F5-9F60-D8A6BBC8D3F6}">
  <ds:schemaRefs>
    <ds:schemaRef ds:uri="http://schemas.microsoft.com/sharepoint/v3/contenttype/forms"/>
  </ds:schemaRefs>
</ds:datastoreItem>
</file>

<file path=customXml/itemProps3.xml><?xml version="1.0" encoding="utf-8"?>
<ds:datastoreItem xmlns:ds="http://schemas.openxmlformats.org/officeDocument/2006/customXml" ds:itemID="{90874B0E-89A8-4BE9-8A24-215CDF399B19}">
  <ds:schemaRefs>
    <ds:schemaRef ds:uri="http://schemas.openxmlformats.org/officeDocument/2006/bibliography"/>
  </ds:schemaRefs>
</ds:datastoreItem>
</file>

<file path=customXml/itemProps4.xml><?xml version="1.0" encoding="utf-8"?>
<ds:datastoreItem xmlns:ds="http://schemas.openxmlformats.org/officeDocument/2006/customXml" ds:itemID="{83138CE5-3B6C-451A-96F9-B4483EEFF24C}">
  <ds:schemaRefs>
    <ds:schemaRef ds:uri="http://schemas.microsoft.com/office/2006/metadata/properties"/>
    <ds:schemaRef ds:uri="http://schemas.microsoft.com/office/infopath/2007/PartnerControls"/>
    <ds:schemaRef ds:uri="759e8e0d-1a4e-42fb-9e70-7b5c418630f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Hermanus Jacobus Bantjes</dc:creator>
  <cp:keywords/>
  <dc:description/>
  <cp:lastModifiedBy>Hermanus Jacobus Bantjes</cp:lastModifiedBy>
  <cp:revision>2</cp:revision>
  <dcterms:created xsi:type="dcterms:W3CDTF">2026-09-23T14:39:00Z</dcterms:created>
  <dcterms:modified xsi:type="dcterms:W3CDTF">2026-09-23T14:39:00Z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0x010100C517075BD249EF488630ADB2E488C7C1</vt:lpwstr>
  </property>
</Properties>
</file>