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al-w-canary"/>
    <w:p>
      <w:pPr>
        <w:pStyle w:val="Heading1"/>
      </w:pPr>
      <w:r>
        <w:t xml:space="preserve">Hal W Canary</w:t>
      </w:r>
    </w:p>
    <w:bookmarkEnd w:id="9"/>
    <w:bookmarkStart w:id="13" w:name="X39fe919a9386d2dadb1f71999d1d5b8eadbe4db"/>
    <w:p>
      <w:pPr>
        <w:pStyle w:val="Heading6"/>
      </w:pPr>
      <w:hyperlink r:id="rId10">
        <w:r>
          <w:rPr>
            <w:rStyle w:val="Hyperlink"/>
          </w:rPr>
          <w:t xml:space="preserve">halcanary@gmail.com</w:t>
        </w:r>
      </w:hyperlink>
      <w:r>
        <w:t xml:space="preserve"> </w:t>
      </w:r>
      <w:r>
        <w:t xml:space="preserve">•</w:t>
      </w:r>
      <w:r>
        <w:t xml:space="preserve"> </w:t>
      </w:r>
      <w:hyperlink r:id="rId11">
        <w:r>
          <w:rPr>
            <w:rStyle w:val="Hyperlink"/>
          </w:rPr>
          <w:t xml:space="preserve">+1-919-724-2801</w:t>
        </w:r>
      </w:hyperlink>
      <w:r>
        <w:t xml:space="preserve"> </w:t>
      </w:r>
      <w:r>
        <w:t xml:space="preserve">• Durham, NC, USA •</w:t>
      </w:r>
      <w:r>
        <w:t xml:space="preserve"> </w:t>
      </w:r>
      <w:hyperlink r:id="rId12">
        <w:r>
          <w:rPr>
            <w:rStyle w:val="Hyperlink"/>
          </w:rPr>
          <w:t xml:space="preserve">https://⁠halcanary.org/</w:t>
        </w:r>
      </w:hyperlink>
    </w:p>
    <w:bookmarkEnd w:id="13"/>
    <w:bookmarkStart w:id="14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Senior Software Engineer with 15+ years of experience in systems programming,</w:t>
      </w:r>
      <w:r>
        <w:t xml:space="preserve"> </w:t>
      </w:r>
      <w:r>
        <w:t xml:space="preserve">graphics, scientific computing, and full-stack development. Known for</w:t>
      </w:r>
      <w:r>
        <w:t xml:space="preserve"> </w:t>
      </w:r>
      <w:r>
        <w:t xml:space="preserve">identifying the simplest effective technical solutions and leaving codebases</w:t>
      </w:r>
      <w:r>
        <w:t xml:space="preserve"> </w:t>
      </w:r>
      <w:r>
        <w:t xml:space="preserve">faster, leaner, and more reliable. Proven track record of large-scale</w:t>
      </w:r>
      <w:r>
        <w:t xml:space="preserve"> </w:t>
      </w:r>
      <w:r>
        <w:t xml:space="preserve">refactors, cross-platform engineering, and delivering measurable performance</w:t>
      </w:r>
      <w:r>
        <w:t xml:space="preserve"> </w:t>
      </w:r>
      <w:r>
        <w:t xml:space="preserve">improvements across macOS, Linux, Windows, Android, and iOS.</w:t>
      </w:r>
    </w:p>
    <w:bookmarkEnd w:id="14"/>
    <w:bookmarkStart w:id="15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1"/>
        </w:numPr>
      </w:pPr>
      <w:r>
        <w:t xml:space="preserve">Languages: Go, C++, JavaScript, Python, C, Java, Shell Scripting</w:t>
      </w:r>
    </w:p>
    <w:p>
      <w:pPr>
        <w:pStyle w:val="Compact"/>
        <w:numPr>
          <w:ilvl w:val="0"/>
          <w:numId w:val="1001"/>
        </w:numPr>
      </w:pPr>
      <w:r>
        <w:t xml:space="preserve">Software Tools: React, NPM, Docker, Kubernetes, Git, CMake, OpenGL, QT.</w:t>
      </w:r>
    </w:p>
    <w:p>
      <w:pPr>
        <w:pStyle w:val="Compact"/>
        <w:numPr>
          <w:ilvl w:val="0"/>
          <w:numId w:val="1001"/>
        </w:numPr>
      </w:pPr>
      <w:r>
        <w:t xml:space="preserve">Operating systems: MacOS, Unix, and Linux workstations and servers, Android and iOS.</w:t>
      </w:r>
    </w:p>
    <w:p>
      <w:pPr>
        <w:pStyle w:val="Compact"/>
        <w:numPr>
          <w:ilvl w:val="0"/>
          <w:numId w:val="1001"/>
        </w:numPr>
      </w:pPr>
      <w:r>
        <w:t xml:space="preserve">Specialties: systems programming, scientific and numerical computing,</w:t>
      </w:r>
      <w:r>
        <w:t xml:space="preserve"> </w:t>
      </w:r>
      <w:r>
        <w:t xml:space="preserve">scientific visualization, computer graphics, full-stack web development,</w:t>
      </w:r>
      <w:r>
        <w:t xml:space="preserve"> </w:t>
      </w:r>
      <w:r>
        <w:t xml:space="preserve">backend development, web application development, SaaS, software development lifecycle,</w:t>
      </w:r>
      <w:r>
        <w:t xml:space="preserve"> </w:t>
      </w:r>
      <w:r>
        <w:t xml:space="preserve">unit testing, microservices, databases.</w:t>
      </w:r>
    </w:p>
    <w:bookmarkEnd w:id="15"/>
    <w:bookmarkStart w:id="16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2"/>
        </w:numPr>
      </w:pPr>
      <w:r>
        <w:t xml:space="preserve">University of North Carolina at Chapel Hill, Master of Science, Computer Science, September 2011–August 2013.</w:t>
      </w:r>
    </w:p>
    <w:p>
      <w:pPr>
        <w:pStyle w:val="Compact"/>
        <w:numPr>
          <w:ilvl w:val="0"/>
          <w:numId w:val="1002"/>
        </w:numPr>
      </w:pPr>
      <w:r>
        <w:t xml:space="preserve">University of Wisconsin-Madison, Bachelor of Science, Physics and Mathematics, September 1997–May 2001.</w:t>
      </w:r>
    </w:p>
    <w:bookmarkEnd w:id="16"/>
    <w:bookmarkStart w:id="26" w:name="experience"/>
    <w:p>
      <w:pPr>
        <w:pStyle w:val="Heading2"/>
      </w:pPr>
      <w:r>
        <w:t xml:space="preserve">Experience</w:t>
      </w:r>
    </w:p>
    <w:p>
      <w:pPr>
        <w:pStyle w:val="Compact"/>
        <w:numPr>
          <w:ilvl w:val="0"/>
          <w:numId w:val="1003"/>
        </w:numPr>
      </w:pPr>
      <w:r>
        <w:t xml:space="preserve">Senior Software Engineer, Aternity LLC./Riverbed Technology LLC., Durham, NC. January 2021–December 2025</w:t>
      </w:r>
    </w:p>
    <w:p>
      <w:pPr>
        <w:pStyle w:val="Compact"/>
        <w:numPr>
          <w:ilvl w:val="1"/>
          <w:numId w:val="1004"/>
        </w:numPr>
      </w:pPr>
      <w:r>
        <w:t xml:space="preserve">MacOS software engineer for MacOS End User Experience Agent.</w:t>
      </w:r>
      <w:r>
        <w:t xml:space="preserve"> </w:t>
      </w:r>
      <w:r>
        <w:t xml:space="preserve">Rewrote EUE Agent in Go to reduce resource use by more than half.</w:t>
      </w:r>
      <w:r>
        <w:t xml:space="preserve"> </w:t>
      </w:r>
      <w:hyperlink r:id="rId17">
        <w:r>
          <w:rPr>
            <w:rStyle w:val="Hyperlink"/>
          </w:rPr>
          <w:t xml:space="preserve">https://www.aternity.com/</w:t>
        </w:r>
      </w:hyperlink>
    </w:p>
    <w:p>
      <w:pPr>
        <w:pStyle w:val="Compact"/>
        <w:numPr>
          <w:ilvl w:val="1"/>
          <w:numId w:val="1004"/>
        </w:numPr>
      </w:pPr>
      <w:r>
        <w:t xml:space="preserve">Ported MacOS DEM agent to Linux; Worked on project to port Riverbed</w:t>
      </w:r>
      <w:r>
        <w:t xml:space="preserve"> </w:t>
      </w:r>
      <w:r>
        <w:t xml:space="preserve">Unified Agent from Linux to MacOS.</w:t>
      </w:r>
    </w:p>
    <w:p>
      <w:pPr>
        <w:pStyle w:val="Compact"/>
        <w:numPr>
          <w:ilvl w:val="1"/>
          <w:numId w:val="1004"/>
        </w:numPr>
      </w:pPr>
      <w:r>
        <w:t xml:space="preserve">Go/C/Objective-C/C++ system programming on MacOS.</w:t>
      </w:r>
    </w:p>
    <w:p>
      <w:pPr>
        <w:pStyle w:val="Compact"/>
        <w:numPr>
          <w:ilvl w:val="0"/>
          <w:numId w:val="1003"/>
        </w:numPr>
      </w:pPr>
      <w:r>
        <w:t xml:space="preserve">Senior Software Engineer, Voith Digital, Raleigh, NC. April 2020–October 2020</w:t>
      </w:r>
    </w:p>
    <w:p>
      <w:pPr>
        <w:pStyle w:val="Compact"/>
        <w:numPr>
          <w:ilvl w:val="1"/>
          <w:numId w:val="1005"/>
        </w:numPr>
      </w:pPr>
      <w:r>
        <w:t xml:space="preserve">Full-stack software engineer for</w:t>
      </w:r>
      <w:r>
        <w:t xml:space="preserve"> </w:t>
      </w:r>
      <w:r>
        <w:t xml:space="preserve">Voith OnCumulus Industrial Internet-of-Things project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http://voith.com/corp-en/digital-solutions/oncumulus.html</w:t>
        </w:r>
      </w:hyperlink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Worked on creating the Voith Paper Break Protector tool: using machine</w:t>
      </w:r>
      <w:r>
        <w:t xml:space="preserve"> </w:t>
      </w:r>
      <w:r>
        <w:t xml:space="preserve">learning to predict potential industrial problems and display these</w:t>
      </w:r>
      <w:r>
        <w:t xml:space="preserve"> </w:t>
      </w:r>
      <w:r>
        <w:t xml:space="preserve">risks to machine operators.</w:t>
      </w:r>
    </w:p>
    <w:p>
      <w:pPr>
        <w:pStyle w:val="Compact"/>
        <w:numPr>
          <w:ilvl w:val="1"/>
          <w:numId w:val="1005"/>
        </w:numPr>
      </w:pPr>
      <w:r>
        <w:t xml:space="preserve">React/JavaScript frontend.</w:t>
      </w:r>
    </w:p>
    <w:p>
      <w:pPr>
        <w:pStyle w:val="Compact"/>
        <w:numPr>
          <w:ilvl w:val="1"/>
          <w:numId w:val="1005"/>
        </w:numPr>
      </w:pPr>
      <w:r>
        <w:t xml:space="preserve">Go microservices backend.</w:t>
      </w:r>
    </w:p>
    <w:p>
      <w:pPr>
        <w:pStyle w:val="Compact"/>
        <w:numPr>
          <w:ilvl w:val="1"/>
          <w:numId w:val="1005"/>
        </w:numPr>
      </w:pPr>
      <w:r>
        <w:t xml:space="preserve">Agile development on a distributed, remote team.</w:t>
      </w:r>
    </w:p>
    <w:p>
      <w:pPr>
        <w:pStyle w:val="Compact"/>
        <w:numPr>
          <w:ilvl w:val="0"/>
          <w:numId w:val="1003"/>
        </w:numPr>
      </w:pPr>
      <w:r>
        <w:t xml:space="preserve">Software Engineer, Google, Inc., Chapel Hill, NC. September 2013–January 2020</w:t>
      </w:r>
    </w:p>
    <w:p>
      <w:pPr>
        <w:pStyle w:val="Compact"/>
        <w:numPr>
          <w:ilvl w:val="1"/>
          <w:numId w:val="1006"/>
        </w:numPr>
      </w:pPr>
      <w:r>
        <w:t xml:space="preserve">Member of the Skia 2D graphic library (</w:t>
      </w:r>
      <w:hyperlink r:id="rId19">
        <w:r>
          <w:rPr>
            <w:rStyle w:val="Hyperlink"/>
          </w:rPr>
          <w:t xml:space="preserve">https://skia.org/</w:t>
        </w:r>
      </w:hyperlink>
      <w:r>
        <w:t xml:space="preserve">) team.</w:t>
      </w:r>
    </w:p>
    <w:p>
      <w:pPr>
        <w:pStyle w:val="Compact"/>
        <w:numPr>
          <w:ilvl w:val="1"/>
          <w:numId w:val="1006"/>
        </w:numPr>
      </w:pPr>
      <w:r>
        <w:t xml:space="preserve">Created SkQP, a project to use Skia rendering tests to generate new</w:t>
      </w:r>
      <w:r>
        <w:t xml:space="preserve"> </w:t>
      </w:r>
      <w:r>
        <w:t xml:space="preserve">Android Compatibility Test Suite tests for OpenGLES and Vulkan drivers,</w:t>
      </w:r>
      <w:r>
        <w:t xml:space="preserve"> </w:t>
      </w:r>
      <w:r>
        <w:t xml:space="preserve">for Android Pie and Andoroid 10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https://skia.org/docs/dev/testing/skqp/</w:t>
        </w:r>
      </w:hyperlink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t xml:space="preserve">Maintained SkPDF, Skia’s PDF generator used by Chrome printing and</w:t>
      </w:r>
      <w:r>
        <w:t xml:space="preserve"> </w:t>
      </w:r>
      <w:r>
        <w:t xml:space="preserve">Android framework. Refactored entire code to use a fraction of the RAM,</w:t>
      </w:r>
      <w:r>
        <w:t xml:space="preserve"> </w:t>
      </w:r>
      <w:r>
        <w:t xml:space="preserve">execute faster, be threadsafe and optionally multithreaded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https://skia.org/docs/user/sample/pdf</w:t>
        </w:r>
      </w:hyperlink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t xml:space="preserve">Experience running, testing, debugging Skia software library on Linux,</w:t>
      </w:r>
      <w:r>
        <w:t xml:space="preserve"> </w:t>
      </w:r>
      <w:r>
        <w:t xml:space="preserve">MacOS, Windows, Android and iOS.</w:t>
      </w:r>
    </w:p>
    <w:p>
      <w:pPr>
        <w:pStyle w:val="Compact"/>
        <w:numPr>
          <w:ilvl w:val="1"/>
          <w:numId w:val="1006"/>
        </w:numPr>
      </w:pPr>
      <w:r>
        <w:t xml:space="preserve">Wrote example and testing applications for Android and iOS, linking a</w:t>
      </w:r>
      <w:r>
        <w:t xml:space="preserve"> </w:t>
      </w:r>
      <w:r>
        <w:t xml:space="preserve">native C++ library to Java (via JNI) or Objective-C (e.g.</w:t>
      </w:r>
      <w:r>
        <w:t xml:space="preserve"> </w:t>
      </w:r>
      <w:hyperlink r:id="rId22">
        <w:r>
          <w:rPr>
            <w:rStyle w:val="Hyperlink"/>
          </w:rPr>
          <w:t xml:space="preserve">https://halcanary.org/skottie-ios-app</w:t>
        </w:r>
      </w:hyperlink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t xml:space="preserve">Contributed to API documentation and examples.</w:t>
      </w:r>
    </w:p>
    <w:p>
      <w:pPr>
        <w:pStyle w:val="Compact"/>
        <w:numPr>
          <w:ilvl w:val="1"/>
          <w:numId w:val="1006"/>
        </w:numPr>
      </w:pPr>
      <w:r>
        <w:t xml:space="preserve">Created scripts in Python, Go, and Shell to automate tasks (e.g.</w:t>
      </w:r>
      <w:r>
        <w:t xml:space="preserve"> </w:t>
      </w:r>
      <w:hyperlink r:id="rId23">
        <w:r>
          <w:rPr>
            <w:rStyle w:val="Hyperlink"/>
          </w:rPr>
          <w:t xml:space="preserve">https://halcanary.org/git-sync-deps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Research Assistant, UNC-Chapel Hill, Computer Science Department, Chapel Hill, NC. May 2011–Aug 2013</w:t>
      </w:r>
    </w:p>
    <w:p>
      <w:pPr>
        <w:pStyle w:val="Compact"/>
        <w:numPr>
          <w:ilvl w:val="1"/>
          <w:numId w:val="1007"/>
        </w:numPr>
      </w:pPr>
      <w:r>
        <w:t xml:space="preserve">Created novel tools for visualizations of high-dimensional statistical distributions.</w:t>
      </w:r>
    </w:p>
    <w:p>
      <w:pPr>
        <w:pStyle w:val="Compact"/>
        <w:numPr>
          <w:ilvl w:val="1"/>
          <w:numId w:val="1007"/>
        </w:numPr>
      </w:pPr>
      <w:r>
        <w:t xml:space="preserve">Built visualizations for scientific data (nuclear quantum-chromodynamic</w:t>
      </w:r>
      <w:r>
        <w:t xml:space="preserve"> </w:t>
      </w:r>
      <w:r>
        <w:t xml:space="preserve">plasma simulation, meteorologic simulation, and cosmological galactic</w:t>
      </w:r>
      <w:r>
        <w:t xml:space="preserve"> </w:t>
      </w:r>
      <w:r>
        <w:t xml:space="preserve">formation simulation datasets) using VTK and ParaView.</w:t>
      </w:r>
    </w:p>
    <w:p>
      <w:pPr>
        <w:pStyle w:val="Compact"/>
        <w:numPr>
          <w:ilvl w:val="1"/>
          <w:numId w:val="1007"/>
        </w:numPr>
      </w:pPr>
      <w:r>
        <w:t xml:space="preserve">Iteratively designed and developed the MADAI Distribution Sampling Tools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https://github.com/MADAI/DistributionSampling</w:t>
        </w:r>
      </w:hyperlink>
      <w:r>
        <w:t xml:space="preserve">)</w:t>
      </w:r>
      <w:r>
        <w:t xml:space="preserve"> </w:t>
      </w:r>
      <w:r>
        <w:t xml:space="preserve">and the MADAI Visualization Workbench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https://github.com/MADAI/MADAIWorkbench</w:t>
        </w:r>
      </w:hyperlink>
      <w:r>
        <w:t xml:space="preserve">).</w:t>
      </w:r>
    </w:p>
    <w:p>
      <w:pPr>
        <w:pStyle w:val="Compact"/>
        <w:numPr>
          <w:ilvl w:val="1"/>
          <w:numId w:val="1007"/>
        </w:numPr>
      </w:pPr>
      <w:r>
        <w:t xml:space="preserve">Developed new VTK filters and ParaView macros.</w:t>
      </w:r>
    </w:p>
    <w:p>
      <w:pPr>
        <w:pStyle w:val="Compact"/>
        <w:numPr>
          <w:ilvl w:val="1"/>
          <w:numId w:val="1007"/>
        </w:numPr>
      </w:pPr>
      <w:r>
        <w:t xml:space="preserve">Collaborated with domain scientists to develop visualization and</w:t>
      </w:r>
      <w:r>
        <w:t xml:space="preserve"> </w:t>
      </w:r>
      <w:r>
        <w:t xml:space="preserve">statistical product requirements.</w:t>
      </w:r>
    </w:p>
    <w:p>
      <w:pPr>
        <w:pStyle w:val="Compact"/>
        <w:numPr>
          <w:ilvl w:val="1"/>
          <w:numId w:val="1007"/>
        </w:numPr>
      </w:pPr>
      <w:r>
        <w:t xml:space="preserve">Wrote QT programs for scientific visualization.</w:t>
      </w:r>
    </w:p>
    <w:bookmarkEnd w:id="26"/>
    <w:bookmarkStart w:id="30" w:name="publications"/>
    <w:p>
      <w:pPr>
        <w:pStyle w:val="Heading2"/>
      </w:pPr>
      <w:r>
        <w:t xml:space="preserve">Publications</w:t>
      </w:r>
    </w:p>
    <w:p>
      <w:pPr>
        <w:pStyle w:val="Compact"/>
        <w:numPr>
          <w:ilvl w:val="0"/>
          <w:numId w:val="1008"/>
        </w:numPr>
      </w:pPr>
      <w:r>
        <w:t xml:space="preserve">Hal Canary, Russell M. Taylor II, Cory Quammen, Scott Pratt, Facundo A.</w:t>
      </w:r>
      <w:r>
        <w:t xml:space="preserve"> </w:t>
      </w:r>
      <w:r>
        <w:t xml:space="preserve">Gómez, Brian O’Shea, Christopher G. Healey. “Visualizing Likelihood Density</w:t>
      </w:r>
      <w:r>
        <w:t xml:space="preserve"> </w:t>
      </w:r>
      <w:r>
        <w:t xml:space="preserve">Functions via Optimal Region Projection.”</w:t>
      </w:r>
      <w:r>
        <w:t xml:space="preserve"> </w:t>
      </w:r>
      <w:r>
        <w:rPr>
          <w:i/>
          <w:iCs/>
        </w:rPr>
        <w:t xml:space="preserve">Computers &amp; Graphics</w:t>
      </w:r>
      <w:r>
        <w:t xml:space="preserve"> </w:t>
      </w:r>
      <w:r>
        <w:t xml:space="preserve">41 (2014):</w:t>
      </w:r>
      <w:r>
        <w:t xml:space="preserve"> </w:t>
      </w:r>
      <w:r>
        <w:t xml:space="preserve">62–71.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https://halcanary.org/optimal-region-projection/</w:t>
        </w:r>
      </w:hyperlink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Steffen A. Bass, Hannah Petersen, Cory Quammen, Hal Canary, Christopher G.</w:t>
      </w:r>
      <w:r>
        <w:t xml:space="preserve"> </w:t>
      </w:r>
      <w:r>
        <w:t xml:space="preserve">Healey, Russell M. Taylor II. “Probing the QCD Critical Point with</w:t>
      </w:r>
      <w:r>
        <w:t xml:space="preserve"> </w:t>
      </w:r>
      <w:r>
        <w:t xml:space="preserve">Relativistic Heavy-Ion Collisions.”</w:t>
      </w:r>
      <w:r>
        <w:t xml:space="preserve"> </w:t>
      </w:r>
      <w:r>
        <w:rPr>
          <w:i/>
          <w:iCs/>
        </w:rPr>
        <w:t xml:space="preserve">Central European Journal of Physics</w:t>
      </w:r>
    </w:p>
    <w:p>
      <w:pPr>
        <w:pStyle w:val="Compact"/>
        <w:numPr>
          <w:ilvl w:val="1"/>
          <w:numId w:val="1009"/>
        </w:numPr>
      </w:pPr>
      <w:r>
        <w:t xml:space="preserve">10, 1278–1281. (</w:t>
      </w:r>
      <w:hyperlink r:id="rId28">
        <w:r>
          <w:rPr>
            <w:rStyle w:val="Hyperlink"/>
          </w:rPr>
          <w:t xml:space="preserve">https://doi.org/10.2478/s11534-012-0076-1</w:t>
        </w:r>
      </w:hyperlink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Hal Canary. “Aztec Diamonds and Baxter Permutations.”</w:t>
      </w:r>
      <w:r>
        <w:t xml:space="preserve"> </w:t>
      </w:r>
      <w:r>
        <w:rPr>
          <w:i/>
          <w:iCs/>
        </w:rPr>
        <w:t xml:space="preserve">The Electronic</w:t>
      </w:r>
      <w:r>
        <w:rPr>
          <w:i/>
          <w:iCs/>
        </w:rPr>
        <w:t xml:space="preserve"> </w:t>
      </w:r>
      <w:r>
        <w:rPr>
          <w:i/>
          <w:iCs/>
        </w:rPr>
        <w:t xml:space="preserve">Journal of Combinatorics</w:t>
      </w:r>
      <w:r>
        <w:t xml:space="preserve"> </w:t>
      </w:r>
      <w:r>
        <w:t xml:space="preserve">17 (2010), #R105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https://halcanary.org/aztec-diamonds/</w:t>
        </w:r>
      </w:hyperlink>
      <w:r>
        <w:t xml:space="preserve">)</w:t>
      </w:r>
    </w:p>
    <w:bookmarkEnd w:id="30"/>
    <w:sectPr>
      <w:footnotePr>
        <w:numFmt w:val="decimal"/>
        <w:numRestart w:val="eachSect"/>
      </w:footnotePr>
      <w:type w:val="nextPage"/>
      <w:pgSz w:h="15840" w:w="12240"/>
      <w:pgMar w:bottom="720" w:footer="0" w:gutter="0" w:header="0" w:left="720" w:right="720" w:top="72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012">
    <w:nsid w:val="A99432012"/>
    <w:multiLevelType w:val="multilevel"/>
    <w:lvl w:ilvl="0">
      <w:start w:val="2012"/>
      <w:numFmt w:val="decimal"/>
      <w:lvlText w:val="(%1)"/>
      <w:lvlJc w:val="left"/>
      <w:pPr>
        <w:ind w:left="720" w:hanging="360"/>
      </w:pPr>
    </w:lvl>
    <w:lvl w:ilvl="1">
      <w:start w:val="2012"/>
      <w:numFmt w:val="decimal"/>
      <w:lvlText w:val="(%2)"/>
      <w:lvlJc w:val="left"/>
      <w:pPr>
        <w:ind w:left="1440" w:hanging="360"/>
      </w:pPr>
    </w:lvl>
    <w:lvl w:ilvl="2">
      <w:start w:val="2012"/>
      <w:numFmt w:val="decimal"/>
      <w:lvlText w:val="(%3)"/>
      <w:lvlJc w:val="left"/>
      <w:pPr>
        <w:ind w:left="2160" w:hanging="360"/>
      </w:pPr>
    </w:lvl>
    <w:lvl w:ilvl="3">
      <w:start w:val="2012"/>
      <w:numFmt w:val="decimal"/>
      <w:lvlText w:val="(%4)"/>
      <w:lvlJc w:val="left"/>
      <w:pPr>
        <w:ind w:left="2880" w:hanging="360"/>
      </w:pPr>
    </w:lvl>
    <w:lvl w:ilvl="4">
      <w:start w:val="2012"/>
      <w:numFmt w:val="decimal"/>
      <w:lvlText w:val="(%5)"/>
      <w:lvlJc w:val="left"/>
      <w:pPr>
        <w:ind w:left="3600" w:hanging="360"/>
      </w:pPr>
    </w:lvl>
    <w:lvl w:ilvl="5">
      <w:start w:val="2012"/>
      <w:numFmt w:val="decimal"/>
      <w:lvlText w:val="(%6)"/>
      <w:lvlJc w:val="left"/>
      <w:pPr>
        <w:ind w:left="4320" w:hanging="360"/>
      </w:pPr>
    </w:lvl>
    <w:lvl w:ilvl="6">
      <w:start w:val="2012"/>
      <w:numFmt w:val="decimal"/>
      <w:lvlText w:val="(%7)"/>
      <w:lvlJc w:val="left"/>
      <w:pPr>
        <w:ind w:left="5040" w:hanging="360"/>
      </w:pPr>
    </w:lvl>
    <w:lvl w:ilvl="7">
      <w:start w:val="2012"/>
      <w:numFmt w:val="decimal"/>
      <w:lvlText w:val="(%8)"/>
      <w:lvlJc w:val="left"/>
      <w:pPr>
        <w:ind w:left="5760" w:hanging="360"/>
      </w:pPr>
    </w:lvl>
    <w:lvl w:ilvl="8">
      <w:start w:val="201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32012"/>
    <w:lvlOverride w:ilvl="0">
      <w:startOverride w:val="2012"/>
    </w:lvlOverride>
    <w:lvlOverride w:ilvl="1">
      <w:startOverride w:val="2012"/>
    </w:lvlOverride>
    <w:lvlOverride w:ilvl="2">
      <w:startOverride w:val="2012"/>
    </w:lvlOverride>
    <w:lvlOverride w:ilvl="3">
      <w:startOverride w:val="2012"/>
    </w:lvlOverride>
    <w:lvlOverride w:ilvl="4">
      <w:startOverride w:val="2012"/>
    </w:lvlOverride>
    <w:lvlOverride w:ilvl="5">
      <w:startOverride w:val="2012"/>
    </w:lvlOverride>
    <w:lvlOverride w:ilvl="6">
      <w:startOverride w:val="2012"/>
    </w:lvlOverride>
    <w:lvlOverride w:ilvl="7">
      <w:startOverride w:val="2012"/>
    </w:lvlOverride>
    <w:lvlOverride w:ilvl="8">
      <w:startOverride w:val="20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643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asciiTheme="minorHAnsi" w:cs="" w:cstheme="minorBidi" w:eastAsia="" w:eastAsiaTheme="minorEastAsia" w:hAnsi="Aptos" w:hAnsiTheme="minorHAnsi"/>
        <w:sz w:val="24"/>
        <w:szCs w:val="24"/>
        <w:lang w:bidi="ar-SA" w:eastAsia="zh-CN" w:val="en-US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uppressAutoHyphens w:val="true"/>
      <w:bidi w:val="0"/>
      <w:spacing w:after="200" w:before="0"/>
      <w:jc w:val="left"/>
    </w:pPr>
    <w:rPr>
      <w:rFonts w:ascii="Aptos" w:asciiTheme="minorHAnsi" w:cs="" w:cstheme="minorBidi" w:eastAsia="" w:eastAsiaTheme="minorEastAsia" w:hAnsi="Aptos" w:hAnsiTheme="minorHAnsi"/>
      <w:color w:val="auto"/>
      <w:kern w:val="0"/>
      <w:sz w:val="24"/>
      <w:szCs w:val="24"/>
      <w:lang w:bidi="ar-SA" w:eastAsia="zh-CN" w:val="en-US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after="86" w:before="0"/>
      <w:jc w:val="center"/>
      <w:outlineLvl w:val="0"/>
    </w:pPr>
    <w:rPr>
      <w:rFonts w:ascii="Aptos Display" w:asciiTheme="majorHAnsi" w:cs="" w:cstheme="majorBidi" w:eastAsia="" w:eastAsiaTheme="majorEastAsia" w:hAnsi="Aptos Display" w:hAnsiTheme="majorHAnsi"/>
      <w:b/>
      <w:bCs/>
      <w:color w:val="000000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after="0" w:before="0"/>
      <w:outlineLvl w:val="1"/>
    </w:pPr>
    <w:rPr>
      <w:rFonts w:ascii="Aptos Display" w:asciiTheme="majorHAnsi" w:cs="" w:cstheme="majorBidi" w:eastAsia="" w:eastAsiaTheme="majorEastAsia" w:hAnsi="Aptos Display" w:hAnsiTheme="majorHAnsi"/>
      <w:b/>
      <w:bCs/>
      <w:color w:val="auto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after="80" w:before="160"/>
      <w:outlineLvl w:val="2"/>
    </w:pPr>
    <w:rPr>
      <w:rFonts w:cs="" w:cstheme="majorBidi" w:eastAsia="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after="40" w:before="80"/>
      <w:outlineLvl w:val="3"/>
    </w:pPr>
    <w:rPr>
      <w:rFonts w:cs="" w:cstheme="majorBidi" w:eastAsia="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after="40" w:before="80"/>
      <w:outlineLvl w:val="4"/>
    </w:pPr>
    <w:rPr>
      <w:rFonts w:cs="" w:cstheme="majorBidi" w:eastAsia="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after="0" w:before="0"/>
      <w:jc w:val="center"/>
      <w:outlineLvl w:val="5"/>
    </w:pPr>
    <w:rPr>
      <w:rFonts w:cs="" w:cstheme="majorBidi" w:eastAsia="" w:eastAsiaTheme="majorEastAsia"/>
      <w:i w:val="false"/>
      <w:iCs/>
      <w:color w:val="auto"/>
      <w:sz w:val="2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after="0" w:before="40"/>
      <w:outlineLvl w:val="6"/>
    </w:pPr>
    <w:rPr>
      <w:rFonts w:cs="" w:cstheme="majorBidi" w:eastAsia="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after="0" w:before="0"/>
      <w:outlineLvl w:val="7"/>
    </w:pPr>
    <w:rPr>
      <w:rFonts w:cs="" w:cstheme="majorBidi" w:eastAsia="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after="0" w:before="0"/>
      <w:outlineLvl w:val="8"/>
    </w:pPr>
    <w:rPr>
      <w:rFonts w:cs="" w:cstheme="majorBidi" w:eastAsia="" w:eastAsiaTheme="majorEastAsia"/>
      <w:color w:themeColor="text1" w:themeTint="d8" w:val="272727"/>
    </w:rPr>
  </w:style>
  <w:style w:customStyle="1" w:styleId="TitleChar" w:type="character">
    <w:name w:val="Title Char"/>
    <w:basedOn w:val="DefaultParagraphFont"/>
    <w:link w:val="Title"/>
    <w:uiPriority w:val="10"/>
    <w:qFormat/>
    <w:rsid w:val="00a10fd9"/>
    <w:rPr>
      <w:rFonts w:ascii="Aptos Display" w:asciiTheme="majorHAnsi" w:cs="" w:cstheme="majorBidi" w:eastAsia="" w:eastAsiaTheme="majorEastAsia" w:hAnsi="Aptos Display" w:hAnsiTheme="majorHAnsi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a10fd9"/>
    <w:rPr>
      <w:rFonts w:cs="" w:cstheme="majorBidi" w:eastAsia="" w:eastAsiaTheme="majorEastAsia"/>
      <w:color w:themeColor="text1" w:themeTint="a6" w:val="595959"/>
      <w:spacing w:val="15"/>
      <w:sz w:val="28"/>
      <w:szCs w:val="28"/>
    </w:rPr>
  </w:style>
  <w:style w:customStyle="1" w:styleId="Heading1Char" w:type="character">
    <w:name w:val="Heading 1 Char"/>
    <w:basedOn w:val="DefaultParagraphFont"/>
    <w:link w:val="Heading1"/>
    <w:uiPriority w:val="9"/>
    <w:qFormat/>
    <w:rsid w:val="00a10fd9"/>
    <w:rPr>
      <w:rFonts w:ascii="Aptos Display" w:asciiTheme="majorHAnsi" w:cs="" w:cstheme="majorBidi" w:eastAsia="" w:eastAsiaTheme="majorEastAsia" w:hAnsi="Aptos Display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qFormat/>
    <w:rsid w:val="00a10fd9"/>
    <w:rPr>
      <w:rFonts w:ascii="Aptos Display" w:asciiTheme="majorHAnsi" w:cs="" w:cstheme="majorBidi" w:eastAsia="" w:eastAsiaTheme="majorEastAsia" w:hAnsi="Aptos Display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qFormat/>
    <w:rsid w:val="00a10fd9"/>
    <w:rPr>
      <w:rFonts w:cs="" w:cstheme="majorBidi" w:eastAsia="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a10fd9"/>
    <w:rPr>
      <w:rFonts w:cs="" w:cstheme="majorBidi" w:eastAsia="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a10fd9"/>
    <w:rPr>
      <w:rFonts w:cs="" w:cstheme="majorBidi" w:eastAsia="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a10fd9"/>
    <w:rPr>
      <w:rFonts w:cs="" w:cstheme="majorBidi" w:eastAsia="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a10fd9"/>
    <w:rPr>
      <w:rFonts w:cs="" w:cstheme="majorBidi" w:eastAsia="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a10fd9"/>
    <w:rPr>
      <w:rFonts w:cs="" w:cstheme="majorBidi" w:eastAsia="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a10fd9"/>
    <w:rPr>
      <w:rFonts w:cs="" w:cstheme="majorBidi" w:eastAsia="" w:eastAsiaTheme="majorEastAsia"/>
      <w:color w:themeColor="text1" w:themeTint="d8" w:val="272727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Consolas" w:hAnsi="Consolas"/>
      <w:sz w:val="22"/>
    </w:rPr>
  </w:style>
  <w:style w:customStyle="1" w:styleId="SectionNumber" w:type="character">
    <w:name w:val="Section Number"/>
    <w:basedOn w:val="BodyTextChar"/>
    <w:qFormat/>
    <w:rPr/>
  </w:style>
  <w:style w:styleId="FootnoteCharactersuser" w:type="character">
    <w:name w:val="Footnote Characters (user)"/>
    <w:basedOn w:val="BodyTextChar"/>
    <w:qFormat/>
    <w:rPr>
      <w:vertAlign w:val="superscript"/>
    </w:rPr>
  </w:style>
  <w:style w:styleId="FootnoteCharacters" w:type="character">
    <w:name w:val="Footnote Characters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BodyTextChar"/>
    <w:rPr>
      <w:color w:val="auto"/>
    </w:rPr>
  </w:style>
  <w:style w:styleId="EndnoteCharacters" w:type="character">
    <w:name w:val="Endnote Characters"/>
    <w:qFormat/>
    <w:rPr>
      <w:vertAlign w:val="superscript"/>
    </w:rPr>
  </w:style>
  <w:style w:styleId="EndnoteReference" w:type="character">
    <w:name w:val="endnote reference"/>
    <w:rPr>
      <w:vertAlign w:val="superscript"/>
    </w:rPr>
  </w:style>
  <w:style w:styleId="EndnoteCharactersuser" w:type="character">
    <w:name w:val="Endnote Characters (user)"/>
    <w:qFormat/>
    <w:rPr/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Arial Unicode MS" w:eastAsia="Arial Unicode MS" w:hAnsi="Liberation Sans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86" w:before="86"/>
    </w:pPr>
    <w:rPr>
      <w:sz w:val="21"/>
    </w:rPr>
  </w:style>
  <w:style w:styleId="List" w:type="paragraph">
    <w:name w:val="List"/>
    <w:basedOn w:val="BodyText"/>
    <w:pPr/>
    <w:rPr>
      <w:rFonts w:cs="Arial Unicode MS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BodyText"/>
    <w:next w:val="BodyText"/>
    <w:qFormat/>
    <w:pPr/>
    <w:rPr/>
  </w:style>
  <w:style w:customStyle="1" w:styleId="Compact" w:type="paragraph">
    <w:name w:val="Compact"/>
    <w:basedOn w:val="BodyText"/>
    <w:qFormat/>
    <w:pPr>
      <w:spacing w:after="36" w:before="36"/>
    </w:pPr>
    <w:rPr/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before="0" w:line="240" w:lineRule="auto"/>
      <w:contextualSpacing/>
      <w:jc w:val="center"/>
    </w:pPr>
    <w:rPr>
      <w:rFonts w:ascii="Aptos Display" w:asciiTheme="majorHAnsi" w:cs="" w:cstheme="majorBidi" w:eastAsia="" w:eastAsiaTheme="majorEastAsia" w:hAnsi="Aptos Display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/>
    <w:rPr>
      <w:rFonts w:cs="" w:cstheme="majorBidi" w:eastAsia="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 w:val="true"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true"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hanging="0" w:left="480" w:right="480"/>
    </w:pPr>
    <w:rPr/>
  </w:style>
  <w:style w:styleId="FootnoteText" w:type="paragraph">
    <w:name w:val="footnote text"/>
    <w:basedOn w:val="Normal"/>
    <w:uiPriority w:val="9"/>
    <w:unhideWhenUsed/>
    <w:qFormat/>
    <w:pPr/>
    <w:rPr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hanging="0" w:left="480" w:right="480"/>
    </w:pPr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IndexHeading" w:type="paragraph">
    <w:name w:val="index heading"/>
    <w:basedOn w:val="Heading"/>
    <w:pPr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80" w:before="240" w:line="259" w:lineRule="auto"/>
      <w:outlineLvl w:val="9"/>
    </w:pPr>
    <w:rPr>
      <w:rFonts w:ascii="Aptos Display" w:asciiTheme="majorHAnsi" w:cs="" w:cstheme="majorBidi" w:eastAsia="" w:eastAsiaTheme="majorEastAsia" w:hAnsi="Aptos Display" w:hAnsiTheme="majorHAnsi"/>
      <w:b w:val="false"/>
      <w:bCs w:val="false"/>
      <w:color w:themeColor="accent1" w:themeShade="bf" w:val="365F91"/>
    </w:rPr>
  </w:style>
  <w:style w:styleId="CenteredBlock" w:type="paragraph">
    <w:name w:val="CenteredBlock"/>
    <w:basedOn w:val="BodyText"/>
    <w:qFormat/>
    <w:pPr>
      <w:jc w:val="center"/>
    </w:pPr>
    <w:rPr>
      <w:sz w:val="19"/>
      <w:szCs w:val="19"/>
    </w:rPr>
  </w:style>
  <w:style w:default="1" w:styleId="Table" w:type="table">
    <w:name w:val="Table"/>
    <w:basedOn w:val="TableNormal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://voith.com/corp-en/digital-solutions/oncumulus.html" TargetMode="External" /><Relationship Type="http://schemas.openxmlformats.org/officeDocument/2006/relationships/hyperlink" Id="rId28" Target="https://doi.org/10.2478/s11534-012-0076-1" TargetMode="External" /><Relationship Type="http://schemas.openxmlformats.org/officeDocument/2006/relationships/hyperlink" Id="rId24" Target="https://github.com/MADAI/DistributionSampling" TargetMode="External" /><Relationship Type="http://schemas.openxmlformats.org/officeDocument/2006/relationships/hyperlink" Id="rId25" Target="https://github.com/MADAI/MADAIWorkbench" TargetMode="External" /><Relationship Type="http://schemas.openxmlformats.org/officeDocument/2006/relationships/hyperlink" Id="rId12" Target="https://halcanary.org/" TargetMode="External" /><Relationship Type="http://schemas.openxmlformats.org/officeDocument/2006/relationships/hyperlink" Id="rId29" Target="https://halcanary.org/aztec-diamonds/" TargetMode="External" /><Relationship Type="http://schemas.openxmlformats.org/officeDocument/2006/relationships/hyperlink" Id="rId23" Target="https://halcanary.org/git-sync-deps" TargetMode="External" /><Relationship Type="http://schemas.openxmlformats.org/officeDocument/2006/relationships/hyperlink" Id="rId27" Target="https://halcanary.org/optimal-region-projection/" TargetMode="External" /><Relationship Type="http://schemas.openxmlformats.org/officeDocument/2006/relationships/hyperlink" Id="rId22" Target="https://halcanary.org/skottie-ios-app" TargetMode="External" /><Relationship Type="http://schemas.openxmlformats.org/officeDocument/2006/relationships/hyperlink" Id="rId19" Target="https://skia.org/" TargetMode="External" /><Relationship Type="http://schemas.openxmlformats.org/officeDocument/2006/relationships/hyperlink" Id="rId20" Target="https://skia.org/docs/dev/testing/skqp/" TargetMode="External" /><Relationship Type="http://schemas.openxmlformats.org/officeDocument/2006/relationships/hyperlink" Id="rId21" Target="https://skia.org/docs/user/sample/pdf" TargetMode="External" /><Relationship Type="http://schemas.openxmlformats.org/officeDocument/2006/relationships/hyperlink" Id="rId17" Target="https://www.aternity.com/" TargetMode="External" /><Relationship Type="http://schemas.openxmlformats.org/officeDocument/2006/relationships/hyperlink" Id="rId10" Target="mailto:halcanary@gmail.com" TargetMode="External" /><Relationship Type="http://schemas.openxmlformats.org/officeDocument/2006/relationships/hyperlink" Id="rId11" Target="tel:+1-919-724-280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voith.com/corp-en/digital-solutions/oncumulus.html" TargetMode="External" /><Relationship Type="http://schemas.openxmlformats.org/officeDocument/2006/relationships/hyperlink" Id="rId28" Target="https://doi.org/10.2478/s11534-012-0076-1" TargetMode="External" /><Relationship Type="http://schemas.openxmlformats.org/officeDocument/2006/relationships/hyperlink" Id="rId24" Target="https://github.com/MADAI/DistributionSampling" TargetMode="External" /><Relationship Type="http://schemas.openxmlformats.org/officeDocument/2006/relationships/hyperlink" Id="rId25" Target="https://github.com/MADAI/MADAIWorkbench" TargetMode="External" /><Relationship Type="http://schemas.openxmlformats.org/officeDocument/2006/relationships/hyperlink" Id="rId12" Target="https://halcanary.org/" TargetMode="External" /><Relationship Type="http://schemas.openxmlformats.org/officeDocument/2006/relationships/hyperlink" Id="rId29" Target="https://halcanary.org/aztec-diamonds/" TargetMode="External" /><Relationship Type="http://schemas.openxmlformats.org/officeDocument/2006/relationships/hyperlink" Id="rId23" Target="https://halcanary.org/git-sync-deps" TargetMode="External" /><Relationship Type="http://schemas.openxmlformats.org/officeDocument/2006/relationships/hyperlink" Id="rId27" Target="https://halcanary.org/optimal-region-projection/" TargetMode="External" /><Relationship Type="http://schemas.openxmlformats.org/officeDocument/2006/relationships/hyperlink" Id="rId22" Target="https://halcanary.org/skottie-ios-app" TargetMode="External" /><Relationship Type="http://schemas.openxmlformats.org/officeDocument/2006/relationships/hyperlink" Id="rId19" Target="https://skia.org/" TargetMode="External" /><Relationship Type="http://schemas.openxmlformats.org/officeDocument/2006/relationships/hyperlink" Id="rId20" Target="https://skia.org/docs/dev/testing/skqp/" TargetMode="External" /><Relationship Type="http://schemas.openxmlformats.org/officeDocument/2006/relationships/hyperlink" Id="rId21" Target="https://skia.org/docs/user/sample/pdf" TargetMode="External" /><Relationship Type="http://schemas.openxmlformats.org/officeDocument/2006/relationships/hyperlink" Id="rId17" Target="https://www.aternity.com/" TargetMode="External" /><Relationship Type="http://schemas.openxmlformats.org/officeDocument/2006/relationships/hyperlink" Id="rId10" Target="mailto:halcanary@gmail.com" TargetMode="External" /><Relationship Type="http://schemas.openxmlformats.org/officeDocument/2006/relationships/hyperlink" Id="rId11" Target="tel:+1-919-724-2801" TargetMode="External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LibreOffice/26.2.5.2$MacOSX_AARCH64 LibreOffice_project/cd7284b4cbbfeb507e630c1aac019f4157393acb</Application>
  <AppVersion>15.0000</AppVersion>
  <Pages>1</Pages>
  <Words>54</Words>
  <Characters>306</Characters>
  <CharactersWithSpaces>330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2026-08-14T17:26:02Z</dcterms:created>
  <dcterms:modified xsi:type="dcterms:W3CDTF">2026-08-14T17:26:02Z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