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Manual de Usuario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Cotizador EdificaNova — Guía para el equipo comercial</w:t>
      </w:r>
    </w:p>
    <w:p>
      <w:pPr>
        <w:pStyle w:val="Heading1"/>
        <w:spacing w:after="150" w:before="300"/>
      </w:pPr>
      <w:r>
        <w:t xml:space="preserve">¿Qué es esta herramienta?</w:t>
      </w:r>
    </w:p>
    <w:p>
      <w:pPr>
        <w:spacing w:after="160" w:line="300" w:lineRule="auto"/>
      </w:pPr>
      <w:r>
        <w:rPr>
          <w:rFonts w:ascii="Arial" w:cs="Arial" w:eastAsia="Arial" w:hAnsi="Arial"/>
          <w:sz w:val="24"/>
          <w:szCs w:val="24"/>
        </w:rPr>
        <w:t xml:space="preserve">EdificaNova es una aplicación web que genera presupuestos de obra de forma automática. Reemplaza el cálculo manual: en menos de un minuto obtenés un presupuesto desglosado y un PDF listo para enviar al cliente.</w:t>
      </w:r>
    </w:p>
    <w:p>
      <w:pPr>
        <w:pStyle w:val="Heading1"/>
        <w:spacing w:after="150" w:before="300"/>
      </w:pPr>
      <w:r>
        <w:t xml:space="preserve">Cómo generar una cotización</w:t>
      </w:r>
    </w:p>
    <w:p>
      <w:pPr>
        <w:spacing w:after="140" w:line="2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Abrí el link de la aplicación en el navegador (te lo va a compartir el equipo técnico una vez desplegada).</w:t>
      </w:r>
    </w:p>
    <w:p>
      <w:pPr>
        <w:spacing w:after="140" w:line="2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En la columna izquierda, completá los Datos del Cliente: nombre y apellido, ubicación de la obra, distancia en kilómetros desde la fábrica hasta el terreno, y la forma de pago de interés del cliente.</w:t>
      </w:r>
    </w:p>
    <w:p>
      <w:pPr>
        <w:spacing w:after="140" w:line="2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En la columna derecha, completá las Especificaciones del Proyecto: superficie en m², tipología, sistema constructivo, modalidad de entrega y revestimiento.</w:t>
      </w:r>
    </w:p>
    <w:p>
      <w:pPr>
        <w:spacing w:after="140" w:line="2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Hacé clic en "Generar Cotización Formal".</w:t>
      </w:r>
    </w:p>
    <w:p>
      <w:pPr>
        <w:spacing w:after="140" w:line="2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El sistema muestra el Resumen Económico: valor de construcción, logística y fletes, y el valor total.</w:t>
      </w:r>
    </w:p>
    <w:p>
      <w:pPr>
        <w:spacing w:after="140" w:line="2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Si querés ver el detalle del cálculo, abrí "Transparencia del Cálculo" — ahí se explica cómo se llegó a ese número, útil para mostrarle al cliente por qué el presupuesto es ese.</w:t>
      </w:r>
    </w:p>
    <w:p>
      <w:pPr>
        <w:spacing w:after="140" w:line="2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Hacé clic en "Descargar Presupuesto (PDF)" para obtener el documento final, listo para enviar.</w:t>
      </w:r>
    </w:p>
    <w:p>
      <w:pPr>
        <w:pStyle w:val="Heading1"/>
        <w:spacing w:after="150" w:before="300"/>
      </w:pPr>
      <w:r>
        <w:t xml:space="preserve">Qué significa cada campo técnico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Sistema Constructivo (E.E / W.F / S.F): E.E es el sistema Económico, W.F es Wood Frame (estructura de madera), S.F es Steel Frame (estructura de acero). Cada uno tiene un costo distinto por m².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Modalidad de Entrega: "Obra Gris" entrega la estructura sin terminaciones; "Llave en Mano" entrega la vivienda completamente terminada, por eso cuesta más.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Distancia Logística: es la distancia en kilómetros desde la fábrica en Córdoba hasta el terreno del cliente. Afecta el costo de flete.</w:t>
      </w:r>
    </w:p>
    <w:p>
      <w:pPr>
        <w:pStyle w:val="Heading1"/>
        <w:spacing w:after="150" w:before="300"/>
      </w:pPr>
      <w:r>
        <w:t xml:space="preserve">Preguntas frecuentes</w:t>
      </w:r>
    </w:p>
    <w:p>
      <w:pPr>
        <w:pStyle w:val="Heading2"/>
        <w:spacing w:after="100" w:before="220"/>
      </w:pPr>
      <w:r>
        <w:t xml:space="preserve">¿El presupuesto queda guardado en algún lado?</w:t>
      </w:r>
    </w:p>
    <w:p>
      <w:pPr>
        <w:spacing w:after="160" w:line="300" w:lineRule="auto"/>
      </w:pPr>
      <w:r>
        <w:rPr>
          <w:rFonts w:ascii="Arial" w:cs="Arial" w:eastAsia="Arial" w:hAnsi="Arial"/>
          <w:sz w:val="24"/>
          <w:szCs w:val="24"/>
        </w:rPr>
        <w:t xml:space="preserve">Todavía no. Esta función (histórico de cotizaciones) está en desarrollo y se agrega en la próxima versión del sistema.</w:t>
      </w:r>
    </w:p>
    <w:p>
      <w:pPr>
        <w:pStyle w:val="Heading2"/>
        <w:spacing w:after="100" w:before="220"/>
      </w:pPr>
      <w:r>
        <w:t xml:space="preserve">¿Puedo cambiar los precios o multiplicadores?</w:t>
      </w:r>
    </w:p>
    <w:p>
      <w:pPr>
        <w:spacing w:after="160" w:line="300" w:lineRule="auto"/>
      </w:pPr>
      <w:r>
        <w:rPr>
          <w:rFonts w:ascii="Arial" w:cs="Arial" w:eastAsia="Arial" w:hAnsi="Arial"/>
          <w:sz w:val="24"/>
          <w:szCs w:val="24"/>
        </w:rPr>
        <w:t xml:space="preserve">No desde la interfaz por ahora. Los precios los actualiza el equipo técnico. Si necesitás un ajuste, avisales directamente.</w:t>
      </w:r>
    </w:p>
    <w:p>
      <w:pPr>
        <w:pStyle w:val="Heading2"/>
        <w:spacing w:after="100" w:before="220"/>
      </w:pPr>
      <w:r>
        <w:t xml:space="preserve">¿Qué hago si el sistema no carga o da un error?</w:t>
      </w:r>
    </w:p>
    <w:p>
      <w:pPr>
        <w:spacing w:after="160" w:line="300" w:lineRule="auto"/>
      </w:pPr>
      <w:r>
        <w:rPr>
          <w:rFonts w:ascii="Arial" w:cs="Arial" w:eastAsia="Arial" w:hAnsi="Arial"/>
          <w:sz w:val="24"/>
          <w:szCs w:val="24"/>
        </w:rPr>
        <w:t xml:space="preserve">Verificá primero que completaste el nombre del cliente (es obligatorio). Si el error persiste, avisá al equipo técnico indicando qué datos ingresaste y en qué paso apareció el problema.</w:t>
      </w:r>
    </w:p>
    <w:p>
      <w:pPr>
        <w:pStyle w:val="Heading2"/>
        <w:spacing w:after="100" w:before="220"/>
      </w:pPr>
      <w:r>
        <w:t xml:space="preserve">¿El total incluye impuestos?</w:t>
      </w:r>
    </w:p>
    <w:p>
      <w:pPr>
        <w:spacing w:after="160" w:line="300" w:lineRule="auto"/>
      </w:pPr>
      <w:r>
        <w:rPr>
          <w:rFonts w:ascii="Arial" w:cs="Arial" w:eastAsia="Arial" w:hAnsi="Arial"/>
          <w:sz w:val="24"/>
          <w:szCs w:val="24"/>
        </w:rPr>
        <w:t xml:space="preserve">No. El total calculado corresponde a costo de construcción más logística. Cualquier impuesto o recargo adicional debe agregarse manualmente antes de compartir el presupuesto final con el cliente.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2026-09-09T21:22:08.755Z</dcterms:created>
  <dcterms:modified xsi:type="dcterms:W3CDTF">2026-09-09T21:22:08.765Z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