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64710E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№2</w:t>
      </w:r>
    </w:p>
    <w:p w:rsidR="00DD2E0B" w:rsidRDefault="0064710E" w:rsidP="00DD2E0B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64710E">
        <w:rPr>
          <w:rFonts w:ascii="Times New Roman" w:hAnsi="Times New Roman" w:cs="Times New Roman"/>
          <w:b/>
          <w:sz w:val="36"/>
          <w:szCs w:val="28"/>
          <w:lang w:val="ru-RU"/>
        </w:rPr>
        <w:t>ПАКЕТНАЯ ПЕРЕДАЧА ДАННЫХ</w:t>
      </w:r>
    </w:p>
    <w:p w:rsidR="0064710E" w:rsidRDefault="0064710E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Выполнил:   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4710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Пакет</w:t>
      </w:r>
      <w:r w:rsid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6471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данных</w:t>
      </w: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Для именования порции информации, передаваемой по каналам компьютерных (и не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только компьютерных) сетей, используют обобщенный термин </w:t>
      </w:r>
      <w:r w:rsidRPr="0064710E">
        <w:rPr>
          <w:rFonts w:ascii="Times New Roman" w:hAnsi="Times New Roman" w:cs="Times New Roman"/>
          <w:i/>
          <w:iCs/>
          <w:kern w:val="0"/>
          <w:sz w:val="28"/>
          <w:lang w:val="be-BY" w:bidi="ar-SA"/>
        </w:rPr>
        <w:t xml:space="preserve">пакет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(packet). Пакет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содержит последовательно сформированные станцией-передатчиком </w:t>
      </w:r>
      <w:r w:rsidRPr="0064710E">
        <w:rPr>
          <w:rFonts w:ascii="Times New Roman" w:hAnsi="Times New Roman" w:cs="Times New Roman"/>
          <w:i/>
          <w:iCs/>
          <w:kern w:val="0"/>
          <w:sz w:val="28"/>
          <w:lang w:val="be-BY" w:bidi="ar-SA"/>
        </w:rPr>
        <w:t xml:space="preserve">поля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(fields),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предназначенные для их интерпретации в станции-приемнике. В общем случае,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пакеты могут быть самыми разнообразными (как по структуре, так и по длине), но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подавляющее большинство пакетов подпадают под типовую структуру.</w:t>
      </w:r>
    </w:p>
    <w:p w:rsidR="0064710E" w:rsidRDefault="0064710E" w:rsidP="0064710E">
      <w:pPr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noProof/>
          <w:kern w:val="0"/>
          <w:sz w:val="28"/>
          <w:lang w:val="be-BY" w:eastAsia="be-BY" w:bidi="ar-SA"/>
        </w:rPr>
        <w:drawing>
          <wp:inline distT="0" distB="0" distL="0" distR="0">
            <wp:extent cx="6124575" cy="107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0E" w:rsidRPr="0064710E" w:rsidRDefault="0064710E" w:rsidP="0064710E">
      <w:pPr>
        <w:jc w:val="center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>Рисунок 1 -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 Структура типового пакета КС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Назначение полей: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1. Flag -- флаг, точнее, флаг начала пакета -- позволяет определить начало пакета.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2. Destination Address -- адрес назначения --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позволяет указать станцию, для которой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предназначен пакет.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3. Source Address -- адрес источника -- позволяет указать станцию, сгенерировавшую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пакет.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4. Other Fields -- прочие поля -- специфические поля (в том числе и специфические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флаги) определенной реализации.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5. Data -- данные -- «полезное» наполнение пакета.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6. FCS (Frame Check Sequence) -- контрольная сумма -- позволяет проверить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целостность пакета.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Часть пакета, включающую поля, расположенные до начала данных, принято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называть </w:t>
      </w:r>
      <w:r w:rsidRPr="0064710E">
        <w:rPr>
          <w:rFonts w:ascii="Times New Roman" w:hAnsi="Times New Roman" w:cs="Times New Roman"/>
          <w:i/>
          <w:iCs/>
          <w:kern w:val="0"/>
          <w:sz w:val="28"/>
          <w:lang w:val="be-BY" w:bidi="ar-SA"/>
        </w:rPr>
        <w:t xml:space="preserve">заголовком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(header) пакета, после данных -- </w:t>
      </w:r>
      <w:r w:rsidRPr="0064710E">
        <w:rPr>
          <w:rFonts w:ascii="Times New Roman" w:hAnsi="Times New Roman" w:cs="Times New Roman"/>
          <w:i/>
          <w:iCs/>
          <w:kern w:val="0"/>
          <w:sz w:val="28"/>
          <w:lang w:val="be-BY" w:bidi="ar-SA"/>
        </w:rPr>
        <w:t xml:space="preserve">хвостовиком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(trailer).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Обычно в байт-ориентированных реализациях длина пакета кратна восьми битам, то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есть пакет состоит из так называемых </w:t>
      </w:r>
      <w:r w:rsidRPr="0064710E">
        <w:rPr>
          <w:rFonts w:ascii="Times New Roman" w:hAnsi="Times New Roman" w:cs="Times New Roman"/>
          <w:i/>
          <w:iCs/>
          <w:kern w:val="0"/>
          <w:sz w:val="28"/>
          <w:lang w:val="be-BY" w:bidi="ar-SA"/>
        </w:rPr>
        <w:t xml:space="preserve">октетов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(octets).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Все поля в составе любого пакета можно условно разделить на полезные и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служебные. </w:t>
      </w:r>
      <w:r w:rsidRPr="0064710E">
        <w:rPr>
          <w:rFonts w:ascii="Times New Roman" w:hAnsi="Times New Roman" w:cs="Times New Roman"/>
          <w:i/>
          <w:iCs/>
          <w:kern w:val="0"/>
          <w:sz w:val="28"/>
          <w:lang w:val="be-BY" w:bidi="ar-SA"/>
        </w:rPr>
        <w:t xml:space="preserve">Полезная нагрузка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(payload) заключается в собственно данных. Но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следует понимать, что вкладываемая в качестве данных информация может носить</w:t>
      </w:r>
    </w:p>
    <w:p w:rsidR="0064710E" w:rsidRPr="0064710E" w:rsidRDefault="0064710E" w:rsidP="0064710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 xml:space="preserve">служебный характер. В некоторых пакетах поле 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данных не предусмотрено вообще.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Сколько дополнительного трафика порождается в связи с наличием служебных полей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64710E">
        <w:rPr>
          <w:rFonts w:ascii="Times New Roman" w:hAnsi="Times New Roman" w:cs="Times New Roman"/>
          <w:kern w:val="0"/>
          <w:sz w:val="28"/>
          <w:lang w:val="be-BY" w:bidi="ar-SA"/>
        </w:rPr>
        <w:t>оценивают как overhead.</w:t>
      </w:r>
    </w:p>
    <w:p w:rsidR="0064710E" w:rsidRPr="00573E3D" w:rsidRDefault="006471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B51A91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Передача пакетов через уровни </w:t>
      </w:r>
      <w:r w:rsidR="00B51A91">
        <w:rPr>
          <w:rFonts w:ascii="Times New Roman" w:hAnsi="Times New Roman" w:cs="Times New Roman"/>
          <w:b/>
          <w:bCs/>
          <w:sz w:val="28"/>
          <w:szCs w:val="28"/>
        </w:rPr>
        <w:t>OSI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Pr="00B51A91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соответствии с концепцией модели </w:t>
      </w:r>
      <w:r w:rsidRPr="00B51A91">
        <w:rPr>
          <w:rFonts w:ascii="Times New Roman" w:hAnsi="Times New Roman" w:cs="Times New Roman"/>
          <w:bCs/>
          <w:sz w:val="28"/>
          <w:szCs w:val="28"/>
        </w:rPr>
        <w:t>OSI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, соседние уровни абстрагированы друг от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друга. Поэтому вполне закономерно, что на каждом уровне работают со своими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структурами данных. При продвижении информации между уровнями возникает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необходимость в преобразованиях структур данных. Преобразования выражаются в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инкапсуляции и декапсуляции. Под </w:t>
      </w:r>
      <w:r w:rsidRPr="00B51A91">
        <w:rPr>
          <w:rFonts w:ascii="Times New Roman" w:hAnsi="Times New Roman" w:cs="Times New Roman"/>
          <w:bCs/>
          <w:i/>
          <w:sz w:val="28"/>
          <w:szCs w:val="28"/>
          <w:lang w:val="ru-RU"/>
        </w:rPr>
        <w:t>инкапсуляцией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B51A91">
        <w:rPr>
          <w:rFonts w:ascii="Times New Roman" w:hAnsi="Times New Roman" w:cs="Times New Roman"/>
          <w:bCs/>
          <w:sz w:val="28"/>
          <w:szCs w:val="28"/>
        </w:rPr>
        <w:t>encapsulation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) в КС понимают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вкладывание пакета определенного вышестоящего уровня в поле данных пакета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смежного нижестоящего уровня в процессе подготовки к передаче, то есть при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продвижении сверху вниз. Под </w:t>
      </w:r>
      <w:r w:rsidRPr="00B51A91">
        <w:rPr>
          <w:rFonts w:ascii="Times New Roman" w:hAnsi="Times New Roman" w:cs="Times New Roman"/>
          <w:bCs/>
          <w:i/>
          <w:sz w:val="28"/>
          <w:szCs w:val="28"/>
          <w:lang w:val="ru-RU"/>
        </w:rPr>
        <w:t>декапсуляцией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B51A91">
        <w:rPr>
          <w:rFonts w:ascii="Times New Roman" w:hAnsi="Times New Roman" w:cs="Times New Roman"/>
          <w:bCs/>
          <w:sz w:val="28"/>
          <w:szCs w:val="28"/>
        </w:rPr>
        <w:t>decapsulation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) понимают обратное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действие после приема, то есть при продвижении снизу вверх.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>
            <wp:extent cx="6124575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91" w:rsidRDefault="00B51A91" w:rsidP="00B51A91">
      <w:pPr>
        <w:jc w:val="center"/>
        <w:rPr>
          <w:rFonts w:ascii="ArialMT" w:hAnsi="ArialMT" w:cs="ArialMT"/>
          <w:kern w:val="0"/>
          <w:sz w:val="26"/>
          <w:lang w:val="be-BY" w:bidi="ar-SA"/>
        </w:rPr>
      </w:pPr>
      <w:r w:rsidRPr="00B51A91">
        <w:rPr>
          <w:rFonts w:ascii="ArialMT" w:hAnsi="ArialMT" w:cs="ArialMT"/>
          <w:kern w:val="0"/>
          <w:sz w:val="26"/>
          <w:lang w:val="be-BY" w:bidi="ar-SA"/>
        </w:rPr>
        <w:t>Рисунок</w:t>
      </w:r>
      <w:r w:rsidRPr="00B51A91">
        <w:rPr>
          <w:rFonts w:ascii="ArialMT" w:hAnsi="ArialMT" w:cs="ArialMT"/>
          <w:kern w:val="0"/>
          <w:sz w:val="26"/>
          <w:lang w:val="be-BY" w:bidi="ar-SA"/>
        </w:rPr>
        <w:t xml:space="preserve"> 2 </w:t>
      </w:r>
      <w:r w:rsidRPr="00B51A91">
        <w:rPr>
          <w:rFonts w:ascii="ArialMT" w:hAnsi="ArialMT" w:cs="ArialMT"/>
          <w:kern w:val="0"/>
          <w:sz w:val="26"/>
          <w:lang w:val="be-BY" w:bidi="ar-SA"/>
        </w:rPr>
        <w:t>- Инкапсуляция пакетов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Функционал любого из вышестоящих уровней «знает», какие нижестоящие ресурсы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ему необходимы и чем он «располагает». Поэтому процесс инкапсуляции не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доставляет трудностей. А вот функционал нижестоящего уровня при разборе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полученных пакетов заранее не знает, какой из вышестоящих подсистем передавать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эти пакеты. Проблему решают введением в структуру пакета служебного поля, в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котором записывается код протокола вышестоящего уровня.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Важной особенностью инкапсуляции является то, что в большинство реализаций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заложена возможность передавать пакеты, относящиеся к некоторому протоколу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некоторого уровня (например, сетевого), вкладывая их в пакеты другого протокола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того же уровня, то есть организовывать </w:t>
      </w:r>
      <w:r w:rsidRPr="00B51A91">
        <w:rPr>
          <w:rFonts w:ascii="Times New Roman" w:hAnsi="Times New Roman" w:cs="Times New Roman"/>
          <w:bCs/>
          <w:i/>
          <w:sz w:val="28"/>
          <w:szCs w:val="28"/>
          <w:lang w:val="ru-RU"/>
        </w:rPr>
        <w:t>туннелирование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(tunneling).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Если при выполнении инкапсуляции данные некоторого уровня не помещаются в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поле отведенной длины, то можно прибегнуть к фрагментации (fragmentation) --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разбить данные на фрагменты и передать цепочку пакетов. Принимающая сторона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будет вынуждена выполнить </w:t>
      </w:r>
      <w:r w:rsidRPr="00B51A91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дефрагментацию 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(defragmentation).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i/>
          <w:sz w:val="28"/>
          <w:szCs w:val="28"/>
          <w:lang w:val="ru-RU"/>
        </w:rPr>
        <w:t>Перемежение</w:t>
      </w: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(interleaving) позволяет «распараллелить» пересылку пакетов или их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фрагментов и заключается в одновременном задействовании нескольких каналов.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Особенно это применимо в низкоскоростных СрПД.</w:t>
      </w:r>
    </w:p>
    <w:p w:rsid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3403E" w:rsidRDefault="0093403E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3403E" w:rsidRDefault="0093403E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Названия структурных единиц передаваемой информации в привязке к уровням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модели OSI: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L1 -- сигналы (signals).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L2 -- кадры (frames).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L3 -- собственно пакеты (packets).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L4 + L5 -- сегменты (segments).</w:t>
      </w:r>
    </w:p>
    <w:p w:rsidR="00B51A91" w:rsidRPr="00B51A91" w:rsidRDefault="00B51A91" w:rsidP="00B51A9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Cs/>
          <w:sz w:val="28"/>
          <w:szCs w:val="28"/>
          <w:lang w:val="ru-RU"/>
        </w:rPr>
        <w:t>L6 + L7 -- сообщения (messages).</w:t>
      </w:r>
    </w:p>
    <w:p w:rsidR="00B51A91" w:rsidRPr="00573E3D" w:rsidRDefault="00B51A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B51A91" w:rsidRDefault="007267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B51A91">
        <w:rPr>
          <w:rFonts w:ascii="Times New Roman" w:hAnsi="Times New Roman" w:cs="Times New Roman"/>
          <w:b/>
          <w:bCs/>
          <w:sz w:val="28"/>
          <w:szCs w:val="28"/>
          <w:lang w:val="be-BY"/>
        </w:rPr>
        <w:t>Б</w:t>
      </w:r>
      <w:r w:rsid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ит- и байт- стаффинг.</w:t>
      </w:r>
    </w:p>
    <w:p w:rsidR="004E708B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Понятно, что для правильной интерпретации пакета нужно его считать из канала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полностью, причем с соблюдением последовательности. Если бы</w:t>
      </w:r>
    </w:p>
    <w:p w:rsid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взаимодействующие станции работали бесконечно и находились в соответствующей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степени готовности, то это не составляло бы особого труда. Но, поскольку станция-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приемник может подключиться к каналу (да и вообще начать работать) в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произвольный момент времени, возникает проблема, связанная с распознаванием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флага начала пакета. Флаг начала пакета представляет собой зарезервированную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цифровую последовательность, которая собственно позволяет станции-приемнику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определить начало пакета. Проблема заключается в том, что такая же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последовательность вполне может встретиться в пакете и после флага начала.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Следовательно, возникает задача обеспечения уникальности флага начала пакета,</w:t>
      </w:r>
      <w:r w:rsidR="00B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то есть исключения этой последовательности из оставшейся части пакета.</w:t>
      </w:r>
    </w:p>
    <w:p w:rsidR="00B2609C" w:rsidRPr="00B51A91" w:rsidRDefault="00B2609C" w:rsidP="00B51A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Это достигается за счет действия, заключающегося в модификации следующей за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флагом цифровой последовательности, которое в бит-ориентированных системах</w:t>
      </w:r>
    </w:p>
    <w:p w:rsidR="00B51A91" w:rsidRPr="00B2609C" w:rsidRDefault="00B51A91" w:rsidP="00B51A9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 w:rsidRPr="00B2609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бит-стаффингом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(bit stuffing), а в байт-ориентированных -- </w:t>
      </w:r>
      <w:r w:rsidRPr="00B2609C">
        <w:rPr>
          <w:rFonts w:ascii="Times New Roman" w:hAnsi="Times New Roman" w:cs="Times New Roman"/>
          <w:i/>
          <w:sz w:val="28"/>
          <w:szCs w:val="28"/>
          <w:lang w:val="ru-RU"/>
        </w:rPr>
        <w:t>байт-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609C">
        <w:rPr>
          <w:rFonts w:ascii="Times New Roman" w:hAnsi="Times New Roman" w:cs="Times New Roman"/>
          <w:i/>
          <w:sz w:val="28"/>
          <w:szCs w:val="28"/>
          <w:lang w:val="ru-RU"/>
        </w:rPr>
        <w:t>стаффингом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 (byte stuffing).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При бит-стаффинге совпадающая с флагом последовательность разбивается с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помощью вставки дополнительно бита с соответствующим значением. Применение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бит-стаффинга приводит к увеличению длины пакета. Теоретически, с целью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уменьшения связанных с бит-стаффингом «издержек», следует стремиться к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минимизации количества вставок: разбивающий бит нужно вставлять после наиболее</w:t>
      </w:r>
    </w:p>
    <w:p w:rsidR="00B51A91" w:rsidRPr="00B51A91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длинной уникальной подпоследовательности в флаговой последовательности.</w:t>
      </w:r>
    </w:p>
    <w:p w:rsidR="00B51A91" w:rsidRPr="00573E3D" w:rsidRDefault="00B51A91" w:rsidP="00B51A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sz w:val="28"/>
          <w:szCs w:val="28"/>
          <w:lang w:val="ru-RU"/>
        </w:rPr>
        <w:t>Классическим флагом начала пакета является байт со значением 01111110b (7Eh).</w:t>
      </w: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Default="00B51A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1A91">
        <w:rPr>
          <w:rFonts w:ascii="Times New Roman" w:hAnsi="Times New Roman" w:cs="Times New Roman"/>
          <w:b/>
          <w:bCs/>
          <w:noProof/>
          <w:sz w:val="28"/>
          <w:szCs w:val="28"/>
          <w:lang w:val="be-BY" w:eastAsia="be-BY" w:bidi="ar-SA"/>
        </w:rPr>
        <w:lastRenderedPageBreak/>
        <w:drawing>
          <wp:inline distT="0" distB="0" distL="0" distR="0">
            <wp:extent cx="6124575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91" w:rsidRDefault="00B51A91" w:rsidP="00B51A91">
      <w:pPr>
        <w:jc w:val="center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Рисунок 3 </w:t>
      </w:r>
      <w:r w:rsidRPr="00B51A91">
        <w:rPr>
          <w:rFonts w:ascii="Times New Roman" w:hAnsi="Times New Roman" w:cs="Times New Roman"/>
          <w:kern w:val="0"/>
          <w:sz w:val="28"/>
          <w:lang w:val="be-BY" w:bidi="ar-SA"/>
        </w:rPr>
        <w:t>- Пример реализации бит-стаффинга</w:t>
      </w:r>
    </w:p>
    <w:p w:rsidR="00B51A91" w:rsidRPr="00B2609C" w:rsidRDefault="00B51A91" w:rsidP="00B51A91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ru-RU"/>
        </w:rPr>
      </w:pPr>
    </w:p>
    <w:p w:rsidR="00B2609C" w:rsidRP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Цель байт-стаффинга полностью совпадает с целью бит-стаффинга. В сравнении с</w:t>
      </w:r>
    </w:p>
    <w:p w:rsidR="00B2609C" w:rsidRP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алгоритмами бит-стаффинга, алгоритмы байт-стаффинга манипулируют байтами,</w:t>
      </w:r>
    </w:p>
    <w:p w:rsidR="00B2609C" w:rsidRP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являются более сложными и более «затратными», но при программировании они</w:t>
      </w:r>
    </w:p>
    <w:p w:rsidR="00573E3D" w:rsidRP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позволяют избежать битовых операций (бит-стаффинг, в отличие от байт-стаффинга,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обычно реализуется аппаратно).</w:t>
      </w:r>
    </w:p>
    <w:p w:rsidR="00B2609C" w:rsidRPr="00B2609C" w:rsidRDefault="00B2609C" w:rsidP="00B2609C">
      <w:pPr>
        <w:rPr>
          <w:rFonts w:ascii="Times New Roman" w:hAnsi="Times New Roman" w:cs="Times New Roman"/>
          <w:kern w:val="0"/>
          <w:sz w:val="28"/>
          <w:lang w:val="be-BY" w:bidi="ar-SA"/>
        </w:rPr>
      </w:pPr>
    </w:p>
    <w:p w:rsidR="00B2609C" w:rsidRP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Единственным способом обеспечения уникальности флагового байта является</w:t>
      </w:r>
    </w:p>
    <w:p w:rsid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замена совпадающего с ним байта на некий выбранный другой. Но возникает вопрос,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как принимающая сторона отличит замененный байт от такого же незамененного.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Решением является применение так называемого ESC-символа. Наличие ESC-символа говорит станции-приемнику о факте замены, а следующий за ESC-символом</w:t>
      </w:r>
      <w:r>
        <w:rPr>
          <w:rFonts w:ascii="Times New Roman" w:hAnsi="Times New Roman" w:cs="Times New Roman"/>
          <w:kern w:val="0"/>
          <w:sz w:val="28"/>
          <w:lang w:val="be-BY" w:bidi="ar-SA"/>
        </w:rPr>
        <w:t xml:space="preserve"> </w:t>
      </w:r>
      <w:r w:rsidRPr="00B2609C">
        <w:rPr>
          <w:rFonts w:ascii="Times New Roman" w:hAnsi="Times New Roman" w:cs="Times New Roman"/>
          <w:kern w:val="0"/>
          <w:sz w:val="28"/>
          <w:lang w:val="be-BY" w:bidi="ar-SA"/>
        </w:rPr>
        <w:t>символ -- код замены позволяет определить какая замена была осуществлена. Байт-стаффингу можно подвергать целые группы символов.</w:t>
      </w:r>
    </w:p>
    <w:p w:rsidR="00B2609C" w:rsidRDefault="00B2609C" w:rsidP="00B2609C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32"/>
          <w:szCs w:val="28"/>
          <w:lang w:val="ru-RU"/>
        </w:rPr>
      </w:pPr>
      <w:r w:rsidRPr="00B2609C">
        <w:rPr>
          <w:rFonts w:ascii="Times New Roman" w:hAnsi="Times New Roman" w:cs="Times New Roman"/>
          <w:bCs/>
          <w:noProof/>
          <w:sz w:val="32"/>
          <w:szCs w:val="28"/>
          <w:lang w:val="be-BY" w:eastAsia="be-BY" w:bidi="ar-SA"/>
        </w:rPr>
        <w:drawing>
          <wp:inline distT="0" distB="0" distL="0" distR="0">
            <wp:extent cx="6122670" cy="2154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9C" w:rsidRPr="00B2609C" w:rsidRDefault="00B2609C" w:rsidP="00B260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36"/>
          <w:szCs w:val="28"/>
          <w:lang w:val="ru-RU"/>
        </w:rPr>
      </w:pPr>
      <w:r w:rsidRPr="00B2609C">
        <w:rPr>
          <w:rFonts w:ascii="Times New Roman" w:hAnsi="Times New Roman" w:cs="Times New Roman"/>
          <w:kern w:val="0"/>
          <w:sz w:val="26"/>
          <w:lang w:val="be-BY" w:bidi="ar-SA"/>
        </w:rPr>
        <w:t xml:space="preserve">Рисунок </w:t>
      </w:r>
      <w:r>
        <w:rPr>
          <w:rFonts w:ascii="Times New Roman" w:hAnsi="Times New Roman" w:cs="Times New Roman"/>
          <w:kern w:val="0"/>
          <w:sz w:val="26"/>
          <w:lang w:val="be-BY" w:bidi="ar-SA"/>
        </w:rPr>
        <w:t xml:space="preserve">4 </w:t>
      </w:r>
      <w:r w:rsidRPr="00B2609C">
        <w:rPr>
          <w:rFonts w:ascii="Times New Roman" w:hAnsi="Times New Roman" w:cs="Times New Roman"/>
          <w:kern w:val="0"/>
          <w:sz w:val="26"/>
          <w:lang w:val="be-BY" w:bidi="ar-SA"/>
        </w:rPr>
        <w:t>- Пример реализации байт-стаффинга</w:t>
      </w: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3403E" w:rsidRPr="00DD2E0B" w:rsidRDefault="009340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B5F3B" w:rsidRPr="00DD2E0B" w:rsidRDefault="007B5F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 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3403E" w:rsidRDefault="0072678B" w:rsidP="009340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93403E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Информация в последовательном канале передаётся порциями – пакетами. Пакеты реализуют не только более удобную и быструю передачу данных, но и помогают в проверке и исправлении переданной информации.</w:t>
      </w:r>
      <w:r w:rsidR="0093403E" w:rsidRPr="00934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E708B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ля правильной интерпретации пакета нужно его считать из канала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A91">
        <w:rPr>
          <w:rFonts w:ascii="Times New Roman" w:hAnsi="Times New Roman" w:cs="Times New Roman"/>
          <w:sz w:val="28"/>
          <w:szCs w:val="28"/>
          <w:lang w:val="ru-RU"/>
        </w:rPr>
        <w:t>полностью, причем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соблюдением последовательности, так как пакеты разделяются специальными флагами. Однако при такой передаче может возникнуть проблема присутствия такой последовательности битов в полезной нагрузке. Для решения этой проблемы используются бит- или байт- стаффинг, который помогает так преобразовать полезную нагрузку, чтобы флаги не появлялись в ней. </w:t>
      </w: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3403E" w:rsidRDefault="0093403E" w:rsidP="009340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3403E" w:rsidRPr="00573E3D" w:rsidRDefault="0093403E" w:rsidP="0093403E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93403E" w:rsidRPr="00573E3D" w:rsidSect="00AA28F4">
      <w:footerReference w:type="default" r:id="rId10"/>
      <w:footerReference w:type="first" r:id="rId11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115" w:rsidRDefault="005F6115" w:rsidP="0093403E">
      <w:r>
        <w:separator/>
      </w:r>
    </w:p>
  </w:endnote>
  <w:endnote w:type="continuationSeparator" w:id="0">
    <w:p w:rsidR="005F6115" w:rsidRDefault="005F6115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7182395"/>
      <w:docPartObj>
        <w:docPartGallery w:val="Page Numbers (Bottom of Page)"/>
        <w:docPartUnique/>
      </w:docPartObj>
    </w:sdtPr>
    <w:sdtContent>
      <w:p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28F4">
          <w:rPr>
            <w:noProof/>
            <w:lang w:val="ru-RU"/>
          </w:rPr>
          <w:t>5</w:t>
        </w:r>
        <w:r>
          <w:fldChar w:fldCharType="end"/>
        </w:r>
      </w:p>
    </w:sdtContent>
  </w:sdt>
  <w:p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03E" w:rsidRDefault="0093403E">
    <w:pPr>
      <w:pStyle w:val="a7"/>
      <w:jc w:val="right"/>
    </w:pPr>
  </w:p>
  <w:p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115" w:rsidRDefault="005F6115" w:rsidP="0093403E">
      <w:r>
        <w:separator/>
      </w:r>
    </w:p>
  </w:footnote>
  <w:footnote w:type="continuationSeparator" w:id="0">
    <w:p w:rsidR="005F6115" w:rsidRDefault="005F6115" w:rsidP="0093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8B"/>
    <w:rsid w:val="004E708B"/>
    <w:rsid w:val="00573E3D"/>
    <w:rsid w:val="005F6115"/>
    <w:rsid w:val="0064710E"/>
    <w:rsid w:val="0072678B"/>
    <w:rsid w:val="007B5F3B"/>
    <w:rsid w:val="0093403E"/>
    <w:rsid w:val="00AA28F4"/>
    <w:rsid w:val="00B2609C"/>
    <w:rsid w:val="00B51A91"/>
    <w:rsid w:val="00D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8646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1095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15</cp:revision>
  <cp:lastPrinted>2019-09-14T08:04:00Z</cp:lastPrinted>
  <dcterms:created xsi:type="dcterms:W3CDTF">2019-09-14T10:00:00Z</dcterms:created>
  <dcterms:modified xsi:type="dcterms:W3CDTF">2019-10-06T19:12:00Z</dcterms:modified>
  <dc:language>en-US</dc:language>
</cp:coreProperties>
</file>