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E0B" w:rsidRP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D2E0B">
        <w:rPr>
          <w:rFonts w:ascii="Times New Roman" w:hAnsi="Times New Roman" w:cs="Times New Roman"/>
          <w:sz w:val="28"/>
          <w:szCs w:val="28"/>
          <w:lang w:val="ru-RU"/>
        </w:rPr>
        <w:t xml:space="preserve">Учреждение образования </w:t>
      </w: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D2E0B"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университет</w:t>
      </w: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D2E0B">
        <w:rPr>
          <w:rFonts w:ascii="Times New Roman" w:hAnsi="Times New Roman" w:cs="Times New Roman"/>
          <w:sz w:val="28"/>
          <w:szCs w:val="28"/>
          <w:lang w:val="ru-RU"/>
        </w:rPr>
        <w:t>информатики и радиоэлектроники</w:t>
      </w: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D2E0B">
        <w:rPr>
          <w:rFonts w:ascii="Times New Roman" w:hAnsi="Times New Roman" w:cs="Times New Roman"/>
          <w:sz w:val="28"/>
          <w:szCs w:val="28"/>
          <w:lang w:val="ru-RU"/>
        </w:rPr>
        <w:t>Кафедра</w:t>
      </w:r>
      <w:r w:rsidRPr="00DD2E0B">
        <w:rPr>
          <w:color w:val="000000"/>
          <w:sz w:val="27"/>
          <w:szCs w:val="27"/>
          <w:lang w:val="ru-RU"/>
        </w:rPr>
        <w:t xml:space="preserve"> </w:t>
      </w:r>
      <w:r w:rsidRPr="00DD2E0B">
        <w:rPr>
          <w:rFonts w:ascii="Times New Roman" w:hAnsi="Times New Roman" w:cs="Times New Roman"/>
          <w:sz w:val="28"/>
          <w:szCs w:val="28"/>
          <w:lang w:val="ru-RU"/>
        </w:rPr>
        <w:t>электронных вычислительных машин</w:t>
      </w: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D2E0B" w:rsidRDefault="00DD2E0B" w:rsidP="00DD2E0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D2E0B" w:rsidRPr="009810FB" w:rsidRDefault="009810FB" w:rsidP="00DD2E0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Лабораторная работа №</w:t>
      </w:r>
      <w:r w:rsidR="00C24B92">
        <w:rPr>
          <w:rFonts w:ascii="Times New Roman" w:hAnsi="Times New Roman" w:cs="Times New Roman"/>
          <w:color w:val="000000"/>
          <w:sz w:val="28"/>
          <w:szCs w:val="28"/>
          <w:lang w:val="ru-RU"/>
        </w:rPr>
        <w:t>5</w:t>
      </w:r>
    </w:p>
    <w:p w:rsidR="00C24B92" w:rsidRPr="00C24B92" w:rsidRDefault="00C24B92" w:rsidP="00C24B92">
      <w:pPr>
        <w:jc w:val="center"/>
        <w:rPr>
          <w:rFonts w:ascii="Times New Roman" w:hAnsi="Times New Roman" w:cs="Times New Roman"/>
          <w:b/>
          <w:sz w:val="36"/>
          <w:szCs w:val="28"/>
          <w:lang w:val="ru-RU"/>
        </w:rPr>
      </w:pPr>
      <w:r w:rsidRPr="00C24B92">
        <w:rPr>
          <w:rFonts w:ascii="Times New Roman" w:hAnsi="Times New Roman" w:cs="Times New Roman"/>
          <w:b/>
          <w:sz w:val="36"/>
          <w:szCs w:val="28"/>
          <w:lang w:val="ru-RU"/>
        </w:rPr>
        <w:t>ДЕТЕРМИНИРОВАННЫЕ МЕТОДЫ ДОСТУПА К МОНОКАНАЛУ</w:t>
      </w:r>
    </w:p>
    <w:p w:rsidR="00DD2E0B" w:rsidRDefault="00DD2E0B" w:rsidP="00C24B92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D2E0B" w:rsidRDefault="00DD2E0B" w:rsidP="00DD2E0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D2E0B" w:rsidRDefault="00DD2E0B" w:rsidP="00DD2E0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D2E0B" w:rsidRDefault="00DD2E0B" w:rsidP="00DD2E0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D2E0B" w:rsidRPr="00DD2E0B" w:rsidRDefault="00DD2E0B" w:rsidP="00DD2E0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D2E0B">
        <w:rPr>
          <w:rFonts w:ascii="Times New Roman" w:hAnsi="Times New Roman" w:cs="Times New Roman"/>
          <w:sz w:val="28"/>
          <w:szCs w:val="28"/>
          <w:lang w:val="ru-RU"/>
        </w:rPr>
        <w:t>Выполнил:                                                                                    Проверил:</w:t>
      </w:r>
    </w:p>
    <w:p w:rsidR="00DD2E0B" w:rsidRPr="00DD2E0B" w:rsidRDefault="00DD2E0B" w:rsidP="00DD2E0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D2E0B">
        <w:rPr>
          <w:rFonts w:ascii="Times New Roman" w:hAnsi="Times New Roman" w:cs="Times New Roman"/>
          <w:sz w:val="28"/>
          <w:szCs w:val="28"/>
          <w:lang w:val="ru-RU"/>
        </w:rPr>
        <w:t xml:space="preserve">ст. гр. №750502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Глоба</w:t>
      </w:r>
      <w:r w:rsidRPr="00DD2E0B">
        <w:rPr>
          <w:rFonts w:ascii="Times New Roman" w:hAnsi="Times New Roman" w:cs="Times New Roman"/>
          <w:sz w:val="28"/>
          <w:szCs w:val="28"/>
          <w:lang w:val="ru-RU"/>
        </w:rPr>
        <w:t xml:space="preserve"> 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</w:t>
      </w:r>
      <w:r w:rsidRPr="00DD2E0B">
        <w:rPr>
          <w:rFonts w:ascii="Times New Roman" w:hAnsi="Times New Roman" w:cs="Times New Roman"/>
          <w:sz w:val="28"/>
          <w:szCs w:val="28"/>
          <w:lang w:val="ru-RU"/>
        </w:rPr>
        <w:t xml:space="preserve">.                                                                                       </w:t>
      </w:r>
    </w:p>
    <w:p w:rsidR="00DD2E0B" w:rsidRPr="00DD2E0B" w:rsidRDefault="00DD2E0B" w:rsidP="00DD2E0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D2E0B">
        <w:rPr>
          <w:rFonts w:ascii="Times New Roman" w:hAnsi="Times New Roman" w:cs="Times New Roman"/>
          <w:sz w:val="28"/>
          <w:szCs w:val="28"/>
          <w:lang w:val="ru-RU"/>
        </w:rPr>
        <w:t>Альховик Д. Г.</w:t>
      </w: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Default="00DD2E0B" w:rsidP="00C24B9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810FB" w:rsidRDefault="009810F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D2E0B">
        <w:rPr>
          <w:rFonts w:ascii="Times New Roman" w:hAnsi="Times New Roman" w:cs="Times New Roman"/>
          <w:sz w:val="28"/>
          <w:szCs w:val="28"/>
          <w:lang w:val="ru-RU"/>
        </w:rPr>
        <w:t>Минск, 2019</w:t>
      </w:r>
    </w:p>
    <w:p w:rsidR="004E708B" w:rsidRPr="009810FB" w:rsidRDefault="007267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73E3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1</w:t>
      </w:r>
      <w:r w:rsidRPr="00573E3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37EEA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Моноканал</w:t>
      </w:r>
      <w:r w:rsidR="009810FB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bookmarkStart w:id="0" w:name="_GoBack"/>
      <w:bookmarkEnd w:id="0"/>
    </w:p>
    <w:p w:rsidR="004E708B" w:rsidRDefault="004E708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F1BA9" w:rsidRPr="005F1BA9" w:rsidRDefault="005F1BA9" w:rsidP="005F1BA9">
      <w:pPr>
        <w:ind w:firstLine="709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5F1BA9">
        <w:rPr>
          <w:rFonts w:ascii="Times New Roman" w:hAnsi="Times New Roman" w:cs="Times New Roman"/>
          <w:kern w:val="0"/>
          <w:sz w:val="28"/>
          <w:lang w:val="be-BY" w:bidi="ar-SA"/>
        </w:rPr>
        <w:t>Концептуальная разница между случайными и детерминированными методами заключается в том, возникает ли случайность</w:t>
      </w:r>
      <w:r w:rsidRPr="005F1BA9">
        <w:rPr>
          <w:rFonts w:ascii="Times New Roman" w:hAnsi="Times New Roman" w:cs="Times New Roman"/>
          <w:kern w:val="0"/>
          <w:sz w:val="28"/>
          <w:lang w:val="ru-RU" w:bidi="ar-SA"/>
        </w:rPr>
        <w:t xml:space="preserve"> </w:t>
      </w:r>
      <w:r w:rsidRPr="005F1BA9">
        <w:rPr>
          <w:rFonts w:ascii="Times New Roman" w:hAnsi="Times New Roman" w:cs="Times New Roman"/>
          <w:kern w:val="0"/>
          <w:sz w:val="28"/>
          <w:lang w:val="be-BY" w:bidi="ar-SA"/>
        </w:rPr>
        <w:t>при «обращении» станции к моноканалу.</w:t>
      </w:r>
    </w:p>
    <w:p w:rsidR="005F1BA9" w:rsidRDefault="005F1BA9" w:rsidP="005F1BA9">
      <w:pPr>
        <w:ind w:firstLine="709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5F1BA9">
        <w:rPr>
          <w:rFonts w:ascii="Times New Roman" w:hAnsi="Times New Roman" w:cs="Times New Roman"/>
          <w:kern w:val="0"/>
          <w:sz w:val="28"/>
          <w:lang w:val="be-BY" w:bidi="ar-SA"/>
        </w:rPr>
        <w:t>Кольцо можно рассматривать как своеобразный моноканал, один такт работы которого представляет собой полный либо</w:t>
      </w:r>
      <w:r w:rsidRPr="005F1BA9">
        <w:rPr>
          <w:rFonts w:ascii="Times New Roman" w:hAnsi="Times New Roman" w:cs="Times New Roman"/>
          <w:kern w:val="0"/>
          <w:sz w:val="28"/>
          <w:lang w:val="ru-RU" w:bidi="ar-SA"/>
        </w:rPr>
        <w:t xml:space="preserve"> </w:t>
      </w:r>
      <w:r w:rsidRPr="005F1BA9">
        <w:rPr>
          <w:rFonts w:ascii="Times New Roman" w:hAnsi="Times New Roman" w:cs="Times New Roman"/>
          <w:kern w:val="0"/>
          <w:sz w:val="28"/>
          <w:lang w:val="be-BY" w:bidi="ar-SA"/>
        </w:rPr>
        <w:t>частичный «обход» кадром всех станций. Более подробно типичную кольцевую топологию можно представить следующим</w:t>
      </w:r>
      <w:r w:rsidRPr="009A7758">
        <w:rPr>
          <w:rFonts w:ascii="Times New Roman" w:hAnsi="Times New Roman" w:cs="Times New Roman"/>
          <w:kern w:val="0"/>
          <w:sz w:val="28"/>
          <w:lang w:val="ru-RU" w:bidi="ar-SA"/>
        </w:rPr>
        <w:t xml:space="preserve"> </w:t>
      </w:r>
      <w:r w:rsidRPr="005F1BA9">
        <w:rPr>
          <w:rFonts w:ascii="Times New Roman" w:hAnsi="Times New Roman" w:cs="Times New Roman"/>
          <w:kern w:val="0"/>
          <w:sz w:val="28"/>
          <w:lang w:val="be-BY" w:bidi="ar-SA"/>
        </w:rPr>
        <w:t>образом.</w:t>
      </w:r>
    </w:p>
    <w:p w:rsidR="009A7758" w:rsidRPr="005F1BA9" w:rsidRDefault="009A7758" w:rsidP="005F1BA9">
      <w:pPr>
        <w:ind w:firstLine="709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9A7758">
        <w:rPr>
          <w:rFonts w:ascii="Times New Roman" w:hAnsi="Times New Roman" w:cs="Times New Roman"/>
          <w:noProof/>
          <w:kern w:val="0"/>
          <w:sz w:val="28"/>
          <w:lang w:val="be-BY" w:eastAsia="be-BY" w:bidi="ar-SA"/>
        </w:rPr>
        <w:drawing>
          <wp:inline distT="0" distB="0" distL="0" distR="0">
            <wp:extent cx="6122670" cy="21507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BA9" w:rsidRPr="005F1BA9" w:rsidRDefault="009A7758" w:rsidP="005A77AC">
      <w:pPr>
        <w:ind w:firstLine="709"/>
        <w:jc w:val="center"/>
        <w:rPr>
          <w:rFonts w:ascii="Times New Roman" w:hAnsi="Times New Roman" w:cs="Times New Roman"/>
          <w:kern w:val="0"/>
          <w:sz w:val="28"/>
          <w:lang w:val="be-BY" w:bidi="ar-SA"/>
        </w:rPr>
      </w:pPr>
      <w:r>
        <w:rPr>
          <w:rFonts w:ascii="Times New Roman" w:hAnsi="Times New Roman" w:cs="Times New Roman"/>
          <w:kern w:val="0"/>
          <w:sz w:val="28"/>
          <w:lang w:val="be-BY" w:bidi="ar-SA"/>
        </w:rPr>
        <w:t>Рисунок 1 -</w:t>
      </w:r>
      <w:r w:rsidR="005F1BA9" w:rsidRPr="005F1BA9">
        <w:rPr>
          <w:rFonts w:ascii="Times New Roman" w:hAnsi="Times New Roman" w:cs="Times New Roman"/>
          <w:kern w:val="0"/>
          <w:sz w:val="28"/>
          <w:lang w:val="be-BY" w:bidi="ar-SA"/>
        </w:rPr>
        <w:t xml:space="preserve"> Цепи передатчика и приемника типичной кольцевой топологии</w:t>
      </w:r>
    </w:p>
    <w:p w:rsidR="005F1BA9" w:rsidRPr="005F1BA9" w:rsidRDefault="005F1BA9" w:rsidP="005F1BA9">
      <w:pPr>
        <w:ind w:firstLine="709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5F1BA9">
        <w:rPr>
          <w:rFonts w:ascii="Times New Roman" w:hAnsi="Times New Roman" w:cs="Times New Roman"/>
          <w:kern w:val="0"/>
          <w:sz w:val="28"/>
          <w:lang w:val="be-BY" w:bidi="ar-SA"/>
        </w:rPr>
        <w:t>Применительно к приведенной топологии, при доступе к моноканалу</w:t>
      </w:r>
      <w:r w:rsidRPr="005F1BA9">
        <w:rPr>
          <w:rFonts w:ascii="Times New Roman" w:hAnsi="Times New Roman" w:cs="Times New Roman"/>
          <w:kern w:val="0"/>
          <w:sz w:val="28"/>
          <w:lang w:val="ru-RU" w:bidi="ar-SA"/>
        </w:rPr>
        <w:t xml:space="preserve"> </w:t>
      </w:r>
      <w:r w:rsidRPr="005F1BA9">
        <w:rPr>
          <w:rFonts w:ascii="Times New Roman" w:hAnsi="Times New Roman" w:cs="Times New Roman"/>
          <w:kern w:val="0"/>
          <w:sz w:val="28"/>
          <w:lang w:val="be-BY" w:bidi="ar-SA"/>
        </w:rPr>
        <w:t>никаких проблем казалось бы возникать не должно.</w:t>
      </w:r>
    </w:p>
    <w:p w:rsidR="005F1BA9" w:rsidRPr="005F1BA9" w:rsidRDefault="005F1BA9" w:rsidP="005F1BA9">
      <w:pPr>
        <w:ind w:firstLine="709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5F1BA9">
        <w:rPr>
          <w:rFonts w:ascii="Times New Roman" w:hAnsi="Times New Roman" w:cs="Times New Roman"/>
          <w:kern w:val="0"/>
          <w:sz w:val="28"/>
          <w:lang w:val="be-BY" w:bidi="ar-SA"/>
        </w:rPr>
        <w:t>Действительно, физические коллизии для такой схемы невозможны, но проявляется то, что можно назвать особым видом</w:t>
      </w:r>
      <w:r w:rsidRPr="005F1BA9">
        <w:rPr>
          <w:rFonts w:ascii="Times New Roman" w:hAnsi="Times New Roman" w:cs="Times New Roman"/>
          <w:kern w:val="0"/>
          <w:sz w:val="28"/>
          <w:lang w:val="ru-RU" w:bidi="ar-SA"/>
        </w:rPr>
        <w:t xml:space="preserve"> </w:t>
      </w:r>
      <w:r w:rsidRPr="005F1BA9">
        <w:rPr>
          <w:rFonts w:ascii="Times New Roman" w:hAnsi="Times New Roman" w:cs="Times New Roman"/>
          <w:kern w:val="0"/>
          <w:sz w:val="28"/>
          <w:lang w:val="be-BY" w:bidi="ar-SA"/>
        </w:rPr>
        <w:t>логических коллизий. Если при некотором такте кольца какая-либо из станций имеет собственный кадр для передачи и при</w:t>
      </w:r>
      <w:r w:rsidR="009A7758" w:rsidRPr="009A7758">
        <w:rPr>
          <w:rFonts w:ascii="Times New Roman" w:hAnsi="Times New Roman" w:cs="Times New Roman"/>
          <w:kern w:val="0"/>
          <w:sz w:val="28"/>
          <w:lang w:val="ru-RU" w:bidi="ar-SA"/>
        </w:rPr>
        <w:t xml:space="preserve"> </w:t>
      </w:r>
      <w:r w:rsidRPr="005F1BA9">
        <w:rPr>
          <w:rFonts w:ascii="Times New Roman" w:hAnsi="Times New Roman" w:cs="Times New Roman"/>
          <w:kern w:val="0"/>
          <w:sz w:val="28"/>
          <w:lang w:val="be-BY" w:bidi="ar-SA"/>
        </w:rPr>
        <w:t>этом получила из кольца еще один кадр, который необходимо «продвигать» дальше, то появляется вопрос о том, какой из</w:t>
      </w:r>
      <w:r w:rsidR="009A7758" w:rsidRPr="009A7758">
        <w:rPr>
          <w:rFonts w:ascii="Times New Roman" w:hAnsi="Times New Roman" w:cs="Times New Roman"/>
          <w:kern w:val="0"/>
          <w:sz w:val="28"/>
          <w:lang w:val="ru-RU" w:bidi="ar-SA"/>
        </w:rPr>
        <w:t xml:space="preserve"> </w:t>
      </w:r>
      <w:r w:rsidRPr="005F1BA9">
        <w:rPr>
          <w:rFonts w:ascii="Times New Roman" w:hAnsi="Times New Roman" w:cs="Times New Roman"/>
          <w:kern w:val="0"/>
          <w:sz w:val="28"/>
          <w:lang w:val="be-BY" w:bidi="ar-SA"/>
        </w:rPr>
        <w:t>этих кадров передавать.</w:t>
      </w:r>
    </w:p>
    <w:p w:rsidR="005F1BA9" w:rsidRPr="005F1BA9" w:rsidRDefault="005F1BA9" w:rsidP="005F1BA9">
      <w:pPr>
        <w:ind w:firstLine="709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5F1BA9">
        <w:rPr>
          <w:rFonts w:ascii="Times New Roman" w:hAnsi="Times New Roman" w:cs="Times New Roman"/>
          <w:kern w:val="0"/>
          <w:sz w:val="28"/>
          <w:lang w:val="be-BY" w:bidi="ar-SA"/>
        </w:rPr>
        <w:t>Частично противоречие может быть разрешено буферизацией кадров. Но возлагать на обычную пользовательскую станцию</w:t>
      </w:r>
      <w:r w:rsidR="009A7758" w:rsidRPr="009A7758">
        <w:rPr>
          <w:rFonts w:ascii="Times New Roman" w:hAnsi="Times New Roman" w:cs="Times New Roman"/>
          <w:kern w:val="0"/>
          <w:sz w:val="28"/>
          <w:lang w:val="ru-RU" w:bidi="ar-SA"/>
        </w:rPr>
        <w:t xml:space="preserve"> </w:t>
      </w:r>
      <w:r w:rsidRPr="005F1BA9">
        <w:rPr>
          <w:rFonts w:ascii="Times New Roman" w:hAnsi="Times New Roman" w:cs="Times New Roman"/>
          <w:kern w:val="0"/>
          <w:sz w:val="28"/>
          <w:lang w:val="be-BY" w:bidi="ar-SA"/>
        </w:rPr>
        <w:t>функции полноценного сетевого моста канального уровня крайне нецелесообразно. Кроме того, буферизация позволяет</w:t>
      </w:r>
      <w:r w:rsidR="009A7758" w:rsidRPr="009A7758">
        <w:rPr>
          <w:rFonts w:ascii="Times New Roman" w:hAnsi="Times New Roman" w:cs="Times New Roman"/>
          <w:kern w:val="0"/>
          <w:sz w:val="28"/>
          <w:lang w:val="ru-RU" w:bidi="ar-SA"/>
        </w:rPr>
        <w:t xml:space="preserve"> </w:t>
      </w:r>
      <w:r w:rsidRPr="005F1BA9">
        <w:rPr>
          <w:rFonts w:ascii="Times New Roman" w:hAnsi="Times New Roman" w:cs="Times New Roman"/>
          <w:kern w:val="0"/>
          <w:sz w:val="28"/>
          <w:lang w:val="be-BY" w:bidi="ar-SA"/>
        </w:rPr>
        <w:t>только «удерживать», то есть не терять кадры. Сугубо алгоритмический вопрос о том, какой же из кадров (имеющийся кадр</w:t>
      </w:r>
      <w:r w:rsidR="009A7758" w:rsidRPr="009A7758">
        <w:rPr>
          <w:rFonts w:ascii="Times New Roman" w:hAnsi="Times New Roman" w:cs="Times New Roman"/>
          <w:kern w:val="0"/>
          <w:sz w:val="28"/>
          <w:lang w:val="ru-RU" w:bidi="ar-SA"/>
        </w:rPr>
        <w:t xml:space="preserve"> </w:t>
      </w:r>
      <w:r w:rsidRPr="005F1BA9">
        <w:rPr>
          <w:rFonts w:ascii="Times New Roman" w:hAnsi="Times New Roman" w:cs="Times New Roman"/>
          <w:kern w:val="0"/>
          <w:sz w:val="28"/>
          <w:lang w:val="be-BY" w:bidi="ar-SA"/>
        </w:rPr>
        <w:t>для трансляции либо принятый кадр для ретрансляции) передавать раньше все-таки остается без ответа.</w:t>
      </w:r>
    </w:p>
    <w:p w:rsidR="005F1BA9" w:rsidRPr="005F1BA9" w:rsidRDefault="005F1BA9" w:rsidP="005F1BA9">
      <w:pPr>
        <w:ind w:firstLine="709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5F1BA9">
        <w:rPr>
          <w:rFonts w:ascii="Times New Roman" w:hAnsi="Times New Roman" w:cs="Times New Roman"/>
          <w:kern w:val="0"/>
          <w:sz w:val="28"/>
          <w:lang w:val="be-BY" w:bidi="ar-SA"/>
        </w:rPr>
        <w:t>Единственным способом преодоления логических коллизий является введение приоритетов (priorities). В то время как все</w:t>
      </w:r>
      <w:r w:rsidR="009A7758" w:rsidRPr="009A7758">
        <w:rPr>
          <w:rFonts w:ascii="Times New Roman" w:hAnsi="Times New Roman" w:cs="Times New Roman"/>
          <w:kern w:val="0"/>
          <w:sz w:val="28"/>
          <w:lang w:val="ru-RU" w:bidi="ar-SA"/>
        </w:rPr>
        <w:t xml:space="preserve"> </w:t>
      </w:r>
      <w:r w:rsidRPr="005F1BA9">
        <w:rPr>
          <w:rFonts w:ascii="Times New Roman" w:hAnsi="Times New Roman" w:cs="Times New Roman"/>
          <w:kern w:val="0"/>
          <w:sz w:val="28"/>
          <w:lang w:val="be-BY" w:bidi="ar-SA"/>
        </w:rPr>
        <w:t>случайные методы «завязаны» на генератор случайных задержек, все детерминированные методы «завязаны» на систему</w:t>
      </w:r>
      <w:r w:rsidR="009A7758" w:rsidRPr="009A7758">
        <w:rPr>
          <w:rFonts w:ascii="Times New Roman" w:hAnsi="Times New Roman" w:cs="Times New Roman"/>
          <w:kern w:val="0"/>
          <w:sz w:val="28"/>
          <w:lang w:val="ru-RU" w:bidi="ar-SA"/>
        </w:rPr>
        <w:t xml:space="preserve"> </w:t>
      </w:r>
      <w:r w:rsidRPr="005F1BA9">
        <w:rPr>
          <w:rFonts w:ascii="Times New Roman" w:hAnsi="Times New Roman" w:cs="Times New Roman"/>
          <w:kern w:val="0"/>
          <w:sz w:val="28"/>
          <w:lang w:val="be-BY" w:bidi="ar-SA"/>
        </w:rPr>
        <w:t>приоритетов в том или ином виде. Возникает задача распределенного либо централизованного назначения приоритетов,</w:t>
      </w:r>
      <w:r w:rsidR="009A7758" w:rsidRPr="009A7758">
        <w:rPr>
          <w:rFonts w:ascii="Times New Roman" w:hAnsi="Times New Roman" w:cs="Times New Roman"/>
          <w:kern w:val="0"/>
          <w:sz w:val="28"/>
          <w:lang w:val="ru-RU" w:bidi="ar-SA"/>
        </w:rPr>
        <w:t xml:space="preserve"> </w:t>
      </w:r>
      <w:r w:rsidRPr="005F1BA9">
        <w:rPr>
          <w:rFonts w:ascii="Times New Roman" w:hAnsi="Times New Roman" w:cs="Times New Roman"/>
          <w:kern w:val="0"/>
          <w:sz w:val="28"/>
          <w:lang w:val="be-BY" w:bidi="ar-SA"/>
        </w:rPr>
        <w:t>причем ни одна из станций кольца заранее ничего «не знает» о других станциях.</w:t>
      </w:r>
    </w:p>
    <w:p w:rsidR="005F1BA9" w:rsidRPr="005F1BA9" w:rsidRDefault="005F1BA9" w:rsidP="005F1BA9">
      <w:pPr>
        <w:ind w:firstLine="709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5F1BA9">
        <w:rPr>
          <w:rFonts w:ascii="Times New Roman" w:hAnsi="Times New Roman" w:cs="Times New Roman"/>
          <w:kern w:val="0"/>
          <w:sz w:val="28"/>
          <w:lang w:val="be-BY" w:bidi="ar-SA"/>
        </w:rPr>
        <w:lastRenderedPageBreak/>
        <w:t>При использовании механизма приоритетов не обойтись без так или иначе выраженного арбитра.</w:t>
      </w:r>
    </w:p>
    <w:p w:rsidR="005F1BA9" w:rsidRPr="005F1BA9" w:rsidRDefault="005F1BA9" w:rsidP="005F1BA9">
      <w:pPr>
        <w:ind w:firstLine="709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5F1BA9">
        <w:rPr>
          <w:rFonts w:ascii="Times New Roman" w:hAnsi="Times New Roman" w:cs="Times New Roman"/>
          <w:kern w:val="0"/>
          <w:sz w:val="28"/>
          <w:lang w:val="be-BY" w:bidi="ar-SA"/>
        </w:rPr>
        <w:t>В качестве арбитра может выступать специальный служебный кадр, который в русскоязычной литературе обычно называют</w:t>
      </w:r>
      <w:r w:rsidR="009A7758" w:rsidRPr="009A7758">
        <w:rPr>
          <w:rFonts w:ascii="Times New Roman" w:hAnsi="Times New Roman" w:cs="Times New Roman"/>
          <w:kern w:val="0"/>
          <w:sz w:val="28"/>
          <w:lang w:val="ru-RU" w:bidi="ar-SA"/>
        </w:rPr>
        <w:t xml:space="preserve"> </w:t>
      </w:r>
      <w:r w:rsidRPr="009A7758">
        <w:rPr>
          <w:rFonts w:ascii="Times New Roman" w:hAnsi="Times New Roman" w:cs="Times New Roman"/>
          <w:i/>
          <w:kern w:val="0"/>
          <w:sz w:val="28"/>
          <w:lang w:val="be-BY" w:bidi="ar-SA"/>
        </w:rPr>
        <w:t>маркером</w:t>
      </w:r>
      <w:r w:rsidRPr="005F1BA9">
        <w:rPr>
          <w:rFonts w:ascii="Times New Roman" w:hAnsi="Times New Roman" w:cs="Times New Roman"/>
          <w:kern w:val="0"/>
          <w:sz w:val="28"/>
          <w:lang w:val="be-BY" w:bidi="ar-SA"/>
        </w:rPr>
        <w:t xml:space="preserve"> (token).</w:t>
      </w:r>
    </w:p>
    <w:p w:rsidR="005F1BA9" w:rsidRPr="005F1BA9" w:rsidRDefault="005F1BA9" w:rsidP="005F1BA9">
      <w:pPr>
        <w:ind w:firstLine="709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5F1BA9">
        <w:rPr>
          <w:rFonts w:ascii="Times New Roman" w:hAnsi="Times New Roman" w:cs="Times New Roman"/>
          <w:kern w:val="0"/>
          <w:sz w:val="28"/>
          <w:lang w:val="be-BY" w:bidi="ar-SA"/>
        </w:rPr>
        <w:t>Таким образом, основные критерии классификации детерминированных методов:</w:t>
      </w:r>
    </w:p>
    <w:p w:rsidR="005F1BA9" w:rsidRPr="005F1BA9" w:rsidRDefault="005F1BA9" w:rsidP="005F1BA9">
      <w:pPr>
        <w:ind w:firstLine="709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5F1BA9">
        <w:rPr>
          <w:rFonts w:ascii="Times New Roman" w:hAnsi="Times New Roman" w:cs="Times New Roman"/>
          <w:kern w:val="0"/>
          <w:sz w:val="28"/>
          <w:lang w:val="be-BY" w:bidi="ar-SA"/>
        </w:rPr>
        <w:t>-- централизованное либо распределенное управление;</w:t>
      </w:r>
    </w:p>
    <w:p w:rsidR="005F1BA9" w:rsidRPr="005F1BA9" w:rsidRDefault="005F1BA9" w:rsidP="005F1BA9">
      <w:pPr>
        <w:ind w:firstLine="709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5F1BA9">
        <w:rPr>
          <w:rFonts w:ascii="Times New Roman" w:hAnsi="Times New Roman" w:cs="Times New Roman"/>
          <w:kern w:val="0"/>
          <w:sz w:val="28"/>
          <w:lang w:val="be-BY" w:bidi="ar-SA"/>
        </w:rPr>
        <w:t>-- алгоритм назначения приоритетов;</w:t>
      </w:r>
    </w:p>
    <w:p w:rsidR="005F1BA9" w:rsidRPr="005F1BA9" w:rsidRDefault="005F1BA9" w:rsidP="005F1BA9">
      <w:pPr>
        <w:ind w:firstLine="709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5F1BA9">
        <w:rPr>
          <w:rFonts w:ascii="Times New Roman" w:hAnsi="Times New Roman" w:cs="Times New Roman"/>
          <w:kern w:val="0"/>
          <w:sz w:val="28"/>
          <w:lang w:val="be-BY" w:bidi="ar-SA"/>
        </w:rPr>
        <w:t>-- топологические особенности.</w:t>
      </w:r>
    </w:p>
    <w:p w:rsidR="005F1BA9" w:rsidRPr="005F1BA9" w:rsidRDefault="005F1BA9" w:rsidP="005F1BA9">
      <w:pPr>
        <w:ind w:firstLine="709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5F1BA9">
        <w:rPr>
          <w:rFonts w:ascii="Times New Roman" w:hAnsi="Times New Roman" w:cs="Times New Roman"/>
          <w:kern w:val="0"/>
          <w:sz w:val="28"/>
          <w:lang w:val="be-BY" w:bidi="ar-SA"/>
        </w:rPr>
        <w:t>На эффективность детерминированных методов наиболее существенное влияние оказывают те же факторы, что и в</w:t>
      </w:r>
      <w:r w:rsidR="009A7758" w:rsidRPr="009A7758">
        <w:rPr>
          <w:rFonts w:ascii="Times New Roman" w:hAnsi="Times New Roman" w:cs="Times New Roman"/>
          <w:kern w:val="0"/>
          <w:sz w:val="28"/>
          <w:lang w:val="ru-RU" w:bidi="ar-SA"/>
        </w:rPr>
        <w:t xml:space="preserve"> </w:t>
      </w:r>
      <w:r w:rsidRPr="005F1BA9">
        <w:rPr>
          <w:rFonts w:ascii="Times New Roman" w:hAnsi="Times New Roman" w:cs="Times New Roman"/>
          <w:kern w:val="0"/>
          <w:sz w:val="28"/>
          <w:lang w:val="be-BY" w:bidi="ar-SA"/>
        </w:rPr>
        <w:t>ситуациях со случайными методами:</w:t>
      </w:r>
    </w:p>
    <w:p w:rsidR="005F1BA9" w:rsidRPr="005F1BA9" w:rsidRDefault="005F1BA9" w:rsidP="005F1BA9">
      <w:pPr>
        <w:ind w:firstLine="709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5F1BA9">
        <w:rPr>
          <w:rFonts w:ascii="Times New Roman" w:hAnsi="Times New Roman" w:cs="Times New Roman"/>
          <w:kern w:val="0"/>
          <w:sz w:val="28"/>
          <w:lang w:val="be-BY" w:bidi="ar-SA"/>
        </w:rPr>
        <w:t>-- количество взаимодействующих станций;</w:t>
      </w:r>
    </w:p>
    <w:p w:rsidR="005F1BA9" w:rsidRPr="005F1BA9" w:rsidRDefault="005F1BA9" w:rsidP="005F1BA9">
      <w:pPr>
        <w:ind w:firstLine="709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5F1BA9">
        <w:rPr>
          <w:rFonts w:ascii="Times New Roman" w:hAnsi="Times New Roman" w:cs="Times New Roman"/>
          <w:kern w:val="0"/>
          <w:sz w:val="28"/>
          <w:lang w:val="be-BY" w:bidi="ar-SA"/>
        </w:rPr>
        <w:t>-- частота синхронизации;</w:t>
      </w:r>
    </w:p>
    <w:p w:rsidR="005F1BA9" w:rsidRPr="005F1BA9" w:rsidRDefault="005F1BA9" w:rsidP="005F1BA9">
      <w:pPr>
        <w:ind w:firstLine="709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5F1BA9">
        <w:rPr>
          <w:rFonts w:ascii="Times New Roman" w:hAnsi="Times New Roman" w:cs="Times New Roman"/>
          <w:kern w:val="0"/>
          <w:sz w:val="28"/>
          <w:lang w:val="be-BY" w:bidi="ar-SA"/>
        </w:rPr>
        <w:t>-- длина кадра.</w:t>
      </w:r>
    </w:p>
    <w:p w:rsidR="000A67BF" w:rsidRDefault="005F1BA9" w:rsidP="005F1BA9">
      <w:pPr>
        <w:ind w:firstLine="709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5F1BA9">
        <w:rPr>
          <w:rFonts w:ascii="Times New Roman" w:hAnsi="Times New Roman" w:cs="Times New Roman"/>
          <w:kern w:val="0"/>
          <w:sz w:val="28"/>
          <w:lang w:val="be-BY" w:bidi="ar-SA"/>
        </w:rPr>
        <w:t>Если оценивать реализации, которые уже имеются на рынке, то все же детерминированные алгоритмы в среднем</w:t>
      </w:r>
      <w:r w:rsidR="009A7758" w:rsidRPr="009A7758">
        <w:rPr>
          <w:rFonts w:ascii="Times New Roman" w:hAnsi="Times New Roman" w:cs="Times New Roman"/>
          <w:kern w:val="0"/>
          <w:sz w:val="28"/>
          <w:lang w:val="ru-RU" w:bidi="ar-SA"/>
        </w:rPr>
        <w:t xml:space="preserve"> </w:t>
      </w:r>
      <w:r w:rsidRPr="005F1BA9">
        <w:rPr>
          <w:rFonts w:ascii="Times New Roman" w:hAnsi="Times New Roman" w:cs="Times New Roman"/>
          <w:kern w:val="0"/>
          <w:sz w:val="28"/>
          <w:lang w:val="be-BY" w:bidi="ar-SA"/>
        </w:rPr>
        <w:t>демонстрируют бо'льшую производительность. Однако оборудование в среднем более дорогостоящее.</w:t>
      </w:r>
    </w:p>
    <w:p w:rsidR="009A7758" w:rsidRPr="00573E3D" w:rsidRDefault="009A7758" w:rsidP="005F1BA9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E708B" w:rsidRPr="00B51A91" w:rsidRDefault="007267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51A91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B51A9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A7758">
        <w:rPr>
          <w:rFonts w:ascii="Times New Roman" w:hAnsi="Times New Roman" w:cs="Times New Roman"/>
          <w:b/>
          <w:bCs/>
          <w:sz w:val="28"/>
          <w:szCs w:val="28"/>
        </w:rPr>
        <w:t>Token</w:t>
      </w:r>
      <w:r w:rsidR="009A7758" w:rsidRPr="009A775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9A7758">
        <w:rPr>
          <w:rFonts w:ascii="Times New Roman" w:hAnsi="Times New Roman" w:cs="Times New Roman"/>
          <w:b/>
          <w:bCs/>
          <w:sz w:val="28"/>
          <w:szCs w:val="28"/>
        </w:rPr>
        <w:t>Ring</w:t>
      </w:r>
      <w:r w:rsidR="00B51A91" w:rsidRPr="00B51A91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4E708B" w:rsidRPr="00B51A91" w:rsidRDefault="004E708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9A7758" w:rsidRPr="009A7758" w:rsidRDefault="009A7758" w:rsidP="009A7758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С точки зрения изучения детерминированных методов доступа к моноканалу наиболее наглядным примером является классический алгоритм, описанный в стандарте Token Ring (IEEE 802.5).</w:t>
      </w:r>
    </w:p>
    <w:p w:rsidR="009A7758" w:rsidRPr="009A7758" w:rsidRDefault="009A7758" w:rsidP="009A7758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В Token Ring применяется централизованное управление. Закономерным следствием является необходимость включения в кольцо по крайней мере одной управляющей станции, наделенной особыми полномочиями и призванной инициализировать кольцо и следить за его работоспособностью. В терминологии Token Ring такую управляющую станцию обобщенно называют станцией-монитором (monitor station). Кроме единственной основной станции-монитора (active monitor) в состав кольца может входить некоторое количество резервных (standby monitors).</w:t>
      </w:r>
    </w:p>
    <w:p w:rsidR="009A7758" w:rsidRPr="009A7758" w:rsidRDefault="009A7758" w:rsidP="009A7758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Функции станции-монитора:</w:t>
      </w:r>
    </w:p>
    <w:p w:rsidR="009A7758" w:rsidRPr="009A7758" w:rsidRDefault="009A7758" w:rsidP="009A7758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1. Инициализировать подключившиеся к кольцу станции.</w:t>
      </w:r>
    </w:p>
    <w:p w:rsidR="009A7758" w:rsidRPr="009A7758" w:rsidRDefault="009A7758" w:rsidP="009A7758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2. Тактировать работу кольца.</w:t>
      </w:r>
    </w:p>
    <w:p w:rsidR="009A7758" w:rsidRPr="009A7758" w:rsidRDefault="009A7758" w:rsidP="009A7758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3. Контролировать наличие и валидность маркера.</w:t>
      </w:r>
    </w:p>
    <w:p w:rsidR="009A7758" w:rsidRPr="009A7758" w:rsidRDefault="009A7758" w:rsidP="009A7758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4. Предотвращать зацикливания.</w:t>
      </w:r>
    </w:p>
    <w:p w:rsidR="009A7758" w:rsidRPr="009A7758" w:rsidRDefault="009A7758" w:rsidP="009A7758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В отличие от сегмента Ethernet, где все станции равноправны и действуют по одному и тому же алгоритму, в сегменте Token Ring предусмотрены станции несколько видов. Наряду с выделяемыми на канальном уровне станциями-мониторами, на более высоких уровнях рекомендуется выделять следующие станции:</w:t>
      </w:r>
    </w:p>
    <w:p w:rsidR="009A7758" w:rsidRPr="009A7758" w:rsidRDefault="009A7758" w:rsidP="009A7758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1. System managers -- системные менеджеры (на них сосредоточены управляющие системой на основе Token Ring процессы).</w:t>
      </w:r>
    </w:p>
    <w:p w:rsidR="009A7758" w:rsidRPr="009A7758" w:rsidRDefault="009A7758" w:rsidP="009A7758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9A7758">
        <w:rPr>
          <w:rFonts w:ascii="Times New Roman" w:hAnsi="Times New Roman" w:cs="Times New Roman"/>
          <w:bCs/>
          <w:sz w:val="28"/>
          <w:szCs w:val="28"/>
        </w:rPr>
        <w:t xml:space="preserve">2. Servers -- </w:t>
      </w: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различные</w:t>
      </w:r>
      <w:r w:rsidRPr="009A775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серверы</w:t>
      </w:r>
      <w:r w:rsidRPr="009A7758">
        <w:rPr>
          <w:rFonts w:ascii="Times New Roman" w:hAnsi="Times New Roman" w:cs="Times New Roman"/>
          <w:bCs/>
          <w:sz w:val="28"/>
          <w:szCs w:val="28"/>
        </w:rPr>
        <w:t xml:space="preserve"> (configuration report servers, ring error monitors, ring parameter servers).</w:t>
      </w:r>
    </w:p>
    <w:p w:rsidR="009A7758" w:rsidRPr="009A7758" w:rsidRDefault="009A7758" w:rsidP="009A7758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3. Data stations -- информационные станции (обычные пользовательские станции).</w:t>
      </w:r>
    </w:p>
    <w:p w:rsidR="009A7758" w:rsidRPr="009A7758" w:rsidRDefault="009A7758" w:rsidP="009A7758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Функциональное наполнение перечисленных видов станций выходит за рамки стандарта.</w:t>
      </w:r>
    </w:p>
    <w:p w:rsidR="009A7758" w:rsidRPr="009A7758" w:rsidRDefault="009A7758" w:rsidP="009A7758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Не смотря на то, что теоретически кольцо предполагает некоторую возможность «распараллеливания» (то есть,</w:t>
      </w:r>
      <w:r w:rsidR="005A77AC" w:rsidRPr="005A77A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одновременно по разным частям кольца могут циркулировать несколько кадров), очень обобщенно алгоритм Token Ring</w:t>
      </w:r>
      <w:r w:rsidR="005A77AC" w:rsidRPr="005A77A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можно представить как «бесконечно» циркулирующий под управлением станции-монитора маркер, который анализируется</w:t>
      </w:r>
      <w:r w:rsidR="005A77AC" w:rsidRPr="005A77A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всеми пользовательскими станциями и к которому при необходимости «цепляются» данные.</w:t>
      </w:r>
    </w:p>
    <w:p w:rsidR="009A7758" w:rsidRPr="009A7758" w:rsidRDefault="009A7758" w:rsidP="009A7758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Для того чтобы понять заложенный в стандарт алгоритм, сначала необходимо рассмотреть форматы кадров Token Ring и</w:t>
      </w:r>
      <w:r w:rsidR="005A77AC" w:rsidRPr="005A77A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назначение основных полей.</w:t>
      </w:r>
    </w:p>
    <w:p w:rsidR="009A7758" w:rsidRPr="009A7758" w:rsidRDefault="009A7758" w:rsidP="009A7758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В стандарте предусмотрены четыре вида передаваемых</w:t>
      </w:r>
      <w:r w:rsidR="005A77AC" w:rsidRPr="005A77A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последовательностей:</w:t>
      </w:r>
    </w:p>
    <w:p w:rsidR="009A7758" w:rsidRPr="009A7758" w:rsidRDefault="009A7758" w:rsidP="009A7758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1. Token -- маркер.</w:t>
      </w:r>
    </w:p>
    <w:p w:rsidR="009A7758" w:rsidRPr="009A7758" w:rsidRDefault="009A7758" w:rsidP="009A7758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2. Frame -- кадр.</w:t>
      </w:r>
    </w:p>
    <w:p w:rsidR="009A7758" w:rsidRPr="009A7758" w:rsidRDefault="009A7758" w:rsidP="009A7758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3. Abort Sequence -- прерывающая последовательность.</w:t>
      </w:r>
    </w:p>
    <w:p w:rsidR="009A7758" w:rsidRPr="009A7758" w:rsidRDefault="009A7758" w:rsidP="009A7758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4. Fill -- заполняющая последовательность.</w:t>
      </w:r>
    </w:p>
    <w:p w:rsidR="009A7758" w:rsidRDefault="009A7758" w:rsidP="009A7758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Каждая из станций в любое время должна распознавать (и различать) маркеры, кадры и специальные последовательности.</w:t>
      </w:r>
    </w:p>
    <w:p w:rsidR="005A77AC" w:rsidRPr="009A7758" w:rsidRDefault="005A77AC" w:rsidP="009A7758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A77AC">
        <w:rPr>
          <w:rFonts w:ascii="Times New Roman" w:hAnsi="Times New Roman" w:cs="Times New Roman"/>
          <w:bCs/>
          <w:noProof/>
          <w:sz w:val="28"/>
          <w:szCs w:val="28"/>
          <w:lang w:val="be-BY" w:eastAsia="be-BY" w:bidi="ar-SA"/>
        </w:rPr>
        <w:drawing>
          <wp:inline distT="0" distB="0" distL="0" distR="0">
            <wp:extent cx="6122670" cy="723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758" w:rsidRDefault="005A77AC" w:rsidP="005A77AC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2 </w:t>
      </w:r>
      <w:r w:rsidR="009A7758" w:rsidRPr="009A7758">
        <w:rPr>
          <w:rFonts w:ascii="Times New Roman" w:hAnsi="Times New Roman" w:cs="Times New Roman"/>
          <w:bCs/>
          <w:sz w:val="28"/>
          <w:szCs w:val="28"/>
          <w:lang w:val="ru-RU"/>
        </w:rPr>
        <w:t>- Формат маркера Token Ring</w:t>
      </w:r>
    </w:p>
    <w:p w:rsidR="005A77AC" w:rsidRPr="009A7758" w:rsidRDefault="005A77AC" w:rsidP="009A7758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A77AC">
        <w:rPr>
          <w:rFonts w:ascii="Times New Roman" w:hAnsi="Times New Roman" w:cs="Times New Roman"/>
          <w:bCs/>
          <w:noProof/>
          <w:sz w:val="28"/>
          <w:szCs w:val="28"/>
          <w:lang w:val="be-BY" w:eastAsia="be-BY" w:bidi="ar-SA"/>
        </w:rPr>
        <w:drawing>
          <wp:inline distT="0" distB="0" distL="0" distR="0">
            <wp:extent cx="6122670" cy="10750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758" w:rsidRDefault="005A77AC" w:rsidP="005A77AC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3 </w:t>
      </w:r>
      <w:r w:rsidR="009A7758" w:rsidRPr="009A7758">
        <w:rPr>
          <w:rFonts w:ascii="Times New Roman" w:hAnsi="Times New Roman" w:cs="Times New Roman"/>
          <w:bCs/>
          <w:sz w:val="28"/>
          <w:szCs w:val="28"/>
          <w:lang w:val="ru-RU"/>
        </w:rPr>
        <w:t>- Формат кадра Token Ring</w:t>
      </w:r>
    </w:p>
    <w:p w:rsidR="005A77AC" w:rsidRPr="009A7758" w:rsidRDefault="005A77AC" w:rsidP="009A7758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A77AC">
        <w:rPr>
          <w:rFonts w:ascii="Times New Roman" w:hAnsi="Times New Roman" w:cs="Times New Roman"/>
          <w:bCs/>
          <w:noProof/>
          <w:sz w:val="28"/>
          <w:szCs w:val="28"/>
          <w:lang w:val="be-BY" w:eastAsia="be-BY" w:bidi="ar-SA"/>
        </w:rPr>
        <w:drawing>
          <wp:inline distT="0" distB="0" distL="0" distR="0">
            <wp:extent cx="6122670" cy="7169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758" w:rsidRPr="009A7758" w:rsidRDefault="005A77AC" w:rsidP="005A77AC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4 </w:t>
      </w:r>
      <w:r w:rsidR="009A7758" w:rsidRPr="009A7758">
        <w:rPr>
          <w:rFonts w:ascii="Times New Roman" w:hAnsi="Times New Roman" w:cs="Times New Roman"/>
          <w:bCs/>
          <w:sz w:val="28"/>
          <w:szCs w:val="28"/>
          <w:lang w:val="ru-RU"/>
        </w:rPr>
        <w:t>- Формат прерывающей последовательности Token Ring</w:t>
      </w:r>
    </w:p>
    <w:p w:rsidR="00737EEA" w:rsidRDefault="00737EEA" w:rsidP="005A77AC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9A7758" w:rsidRPr="009A7758" w:rsidRDefault="009A7758" w:rsidP="00737EEA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Поля:</w:t>
      </w:r>
    </w:p>
    <w:p w:rsidR="009A7758" w:rsidRPr="009A7758" w:rsidRDefault="009A7758" w:rsidP="009A7758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1. SD (Starting Delimiter) -- начальный разделитель.</w:t>
      </w:r>
    </w:p>
    <w:p w:rsidR="009A7758" w:rsidRPr="009A7758" w:rsidRDefault="009A7758" w:rsidP="009A7758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2. AC (Access Control) -- контроль доступа.</w:t>
      </w:r>
    </w:p>
    <w:p w:rsidR="009A7758" w:rsidRPr="00737EEA" w:rsidRDefault="009A7758" w:rsidP="009A7758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37EE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3. </w:t>
      </w:r>
      <w:r w:rsidRPr="009A7758">
        <w:rPr>
          <w:rFonts w:ascii="Times New Roman" w:hAnsi="Times New Roman" w:cs="Times New Roman"/>
          <w:bCs/>
          <w:sz w:val="28"/>
          <w:szCs w:val="28"/>
        </w:rPr>
        <w:t>FC</w:t>
      </w:r>
      <w:r w:rsidRPr="00737EE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</w:t>
      </w:r>
      <w:r w:rsidRPr="009A7758">
        <w:rPr>
          <w:rFonts w:ascii="Times New Roman" w:hAnsi="Times New Roman" w:cs="Times New Roman"/>
          <w:bCs/>
          <w:sz w:val="28"/>
          <w:szCs w:val="28"/>
        </w:rPr>
        <w:t>Frame</w:t>
      </w:r>
      <w:r w:rsidRPr="00737EE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9A7758">
        <w:rPr>
          <w:rFonts w:ascii="Times New Roman" w:hAnsi="Times New Roman" w:cs="Times New Roman"/>
          <w:bCs/>
          <w:sz w:val="28"/>
          <w:szCs w:val="28"/>
        </w:rPr>
        <w:t>Control</w:t>
      </w:r>
      <w:r w:rsidRPr="00737EE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 -- </w:t>
      </w: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контроль</w:t>
      </w:r>
      <w:r w:rsidRPr="00737EE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кадра</w:t>
      </w:r>
      <w:r w:rsidRPr="00737EEA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9A7758" w:rsidRPr="00737EEA" w:rsidRDefault="009A7758" w:rsidP="009A7758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37EE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4. </w:t>
      </w:r>
      <w:r w:rsidRPr="009A7758">
        <w:rPr>
          <w:rFonts w:ascii="Times New Roman" w:hAnsi="Times New Roman" w:cs="Times New Roman"/>
          <w:bCs/>
          <w:sz w:val="28"/>
          <w:szCs w:val="28"/>
        </w:rPr>
        <w:t>DA</w:t>
      </w:r>
      <w:r w:rsidRPr="00737EE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</w:t>
      </w:r>
      <w:r w:rsidRPr="009A7758">
        <w:rPr>
          <w:rFonts w:ascii="Times New Roman" w:hAnsi="Times New Roman" w:cs="Times New Roman"/>
          <w:bCs/>
          <w:sz w:val="28"/>
          <w:szCs w:val="28"/>
        </w:rPr>
        <w:t>Destination</w:t>
      </w:r>
      <w:r w:rsidRPr="00737EE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9A7758">
        <w:rPr>
          <w:rFonts w:ascii="Times New Roman" w:hAnsi="Times New Roman" w:cs="Times New Roman"/>
          <w:bCs/>
          <w:sz w:val="28"/>
          <w:szCs w:val="28"/>
        </w:rPr>
        <w:t>Address</w:t>
      </w:r>
      <w:r w:rsidRPr="00737EE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 -- </w:t>
      </w: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адрес</w:t>
      </w:r>
      <w:r w:rsidRPr="00737EE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назначения</w:t>
      </w:r>
      <w:r w:rsidRPr="00737EEA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9A7758" w:rsidRPr="009A7758" w:rsidRDefault="009A7758" w:rsidP="009A7758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9A7758">
        <w:rPr>
          <w:rFonts w:ascii="Times New Roman" w:hAnsi="Times New Roman" w:cs="Times New Roman"/>
          <w:bCs/>
          <w:sz w:val="28"/>
          <w:szCs w:val="28"/>
        </w:rPr>
        <w:t xml:space="preserve">5. SA (Source Address) -- </w:t>
      </w: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адрес</w:t>
      </w:r>
      <w:r w:rsidRPr="009A775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источника</w:t>
      </w:r>
      <w:r w:rsidRPr="009A7758">
        <w:rPr>
          <w:rFonts w:ascii="Times New Roman" w:hAnsi="Times New Roman" w:cs="Times New Roman"/>
          <w:bCs/>
          <w:sz w:val="28"/>
          <w:szCs w:val="28"/>
        </w:rPr>
        <w:t>.</w:t>
      </w:r>
    </w:p>
    <w:p w:rsidR="009A7758" w:rsidRPr="009A7758" w:rsidRDefault="009A7758" w:rsidP="009A7758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6. RI (Routing Information) -- информация о маршрутизации (может отсутствовать).</w:t>
      </w:r>
    </w:p>
    <w:p w:rsidR="009A7758" w:rsidRPr="009A7758" w:rsidRDefault="009A7758" w:rsidP="009A7758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7. INFO (Information) -- данные (могут отсутствовать).</w:t>
      </w:r>
    </w:p>
    <w:p w:rsidR="009A7758" w:rsidRPr="009A7758" w:rsidRDefault="009A7758" w:rsidP="009A7758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9A7758">
        <w:rPr>
          <w:rFonts w:ascii="Times New Roman" w:hAnsi="Times New Roman" w:cs="Times New Roman"/>
          <w:bCs/>
          <w:sz w:val="28"/>
          <w:szCs w:val="28"/>
        </w:rPr>
        <w:t xml:space="preserve">8. FCS (Frame Check Sequence) -- </w:t>
      </w: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контрольная</w:t>
      </w:r>
      <w:r w:rsidRPr="009A775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сумма</w:t>
      </w:r>
      <w:r w:rsidRPr="009A7758">
        <w:rPr>
          <w:rFonts w:ascii="Times New Roman" w:hAnsi="Times New Roman" w:cs="Times New Roman"/>
          <w:bCs/>
          <w:sz w:val="28"/>
          <w:szCs w:val="28"/>
        </w:rPr>
        <w:t>.</w:t>
      </w:r>
    </w:p>
    <w:p w:rsidR="009A7758" w:rsidRPr="009A7758" w:rsidRDefault="009A7758" w:rsidP="009A7758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9A7758">
        <w:rPr>
          <w:rFonts w:ascii="Times New Roman" w:hAnsi="Times New Roman" w:cs="Times New Roman"/>
          <w:bCs/>
          <w:sz w:val="28"/>
          <w:szCs w:val="28"/>
        </w:rPr>
        <w:t xml:space="preserve">9. ED (Ending Delimiter) -- </w:t>
      </w: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конечный</w:t>
      </w:r>
      <w:r w:rsidRPr="009A775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разделитель</w:t>
      </w:r>
      <w:r w:rsidRPr="009A7758">
        <w:rPr>
          <w:rFonts w:ascii="Times New Roman" w:hAnsi="Times New Roman" w:cs="Times New Roman"/>
          <w:bCs/>
          <w:sz w:val="28"/>
          <w:szCs w:val="28"/>
        </w:rPr>
        <w:t>.</w:t>
      </w:r>
    </w:p>
    <w:p w:rsidR="009A7758" w:rsidRPr="009A7758" w:rsidRDefault="009A7758" w:rsidP="009A7758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9A7758">
        <w:rPr>
          <w:rFonts w:ascii="Times New Roman" w:hAnsi="Times New Roman" w:cs="Times New Roman"/>
          <w:bCs/>
          <w:sz w:val="28"/>
          <w:szCs w:val="28"/>
        </w:rPr>
        <w:t xml:space="preserve">10. FS (Frame Status) -- </w:t>
      </w: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состояние</w:t>
      </w:r>
      <w:r w:rsidRPr="009A775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кадра</w:t>
      </w:r>
      <w:r w:rsidRPr="009A7758">
        <w:rPr>
          <w:rFonts w:ascii="Times New Roman" w:hAnsi="Times New Roman" w:cs="Times New Roman"/>
          <w:bCs/>
          <w:sz w:val="28"/>
          <w:szCs w:val="28"/>
        </w:rPr>
        <w:t>.</w:t>
      </w:r>
    </w:p>
    <w:p w:rsidR="009A7758" w:rsidRPr="009A7758" w:rsidRDefault="009A7758" w:rsidP="009A7758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9A7758">
        <w:rPr>
          <w:rFonts w:ascii="Times New Roman" w:hAnsi="Times New Roman" w:cs="Times New Roman"/>
          <w:bCs/>
          <w:sz w:val="28"/>
          <w:szCs w:val="28"/>
        </w:rPr>
        <w:t xml:space="preserve">11. IFG (InterFrame Gap) -- </w:t>
      </w: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межкадровый</w:t>
      </w:r>
      <w:r w:rsidRPr="009A775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интервал</w:t>
      </w:r>
      <w:r w:rsidRPr="009A7758">
        <w:rPr>
          <w:rFonts w:ascii="Times New Roman" w:hAnsi="Times New Roman" w:cs="Times New Roman"/>
          <w:bCs/>
          <w:sz w:val="28"/>
          <w:szCs w:val="28"/>
        </w:rPr>
        <w:t>.</w:t>
      </w:r>
    </w:p>
    <w:p w:rsidR="009A7758" w:rsidRPr="009A7758" w:rsidRDefault="009A7758" w:rsidP="009A7758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SD и ED фактически являются флагами начала и конца кадра.</w:t>
      </w:r>
    </w:p>
    <w:p w:rsidR="009A7758" w:rsidRPr="009A7758" w:rsidRDefault="009A7758" w:rsidP="009A7758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Между IFG и SD передается заполняющая последовательность.</w:t>
      </w:r>
    </w:p>
    <w:p w:rsidR="009A7758" w:rsidRDefault="009A7758" w:rsidP="009A7758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С точки зрения алгоритма конт</w:t>
      </w:r>
      <w:r w:rsidR="005A77A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роля доступа наибольший интерес </w:t>
      </w: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представляет одноименное поле, а также поле состояния</w:t>
      </w:r>
      <w:r w:rsidR="005A77AC" w:rsidRPr="005A77A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кадра.</w:t>
      </w:r>
    </w:p>
    <w:p w:rsidR="005A77AC" w:rsidRPr="009A7758" w:rsidRDefault="005A77AC" w:rsidP="009A7758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A77AC">
        <w:rPr>
          <w:rFonts w:ascii="Times New Roman" w:hAnsi="Times New Roman" w:cs="Times New Roman"/>
          <w:bCs/>
          <w:noProof/>
          <w:sz w:val="28"/>
          <w:szCs w:val="28"/>
          <w:lang w:val="be-BY" w:eastAsia="be-BY" w:bidi="ar-SA"/>
        </w:rPr>
        <w:drawing>
          <wp:inline distT="0" distB="0" distL="0" distR="0">
            <wp:extent cx="6122670" cy="8921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758" w:rsidRPr="009A7758" w:rsidRDefault="005A77AC" w:rsidP="005A77AC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5 </w:t>
      </w:r>
      <w:r w:rsidR="009A7758" w:rsidRPr="009A7758">
        <w:rPr>
          <w:rFonts w:ascii="Times New Roman" w:hAnsi="Times New Roman" w:cs="Times New Roman"/>
          <w:bCs/>
          <w:sz w:val="28"/>
          <w:szCs w:val="28"/>
          <w:lang w:val="ru-RU"/>
        </w:rPr>
        <w:t>- Формат поля контроля доступа</w:t>
      </w:r>
    </w:p>
    <w:p w:rsidR="009A7758" w:rsidRPr="009A7758" w:rsidRDefault="009A7758" w:rsidP="009A7758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Где:</w:t>
      </w:r>
    </w:p>
    <w:p w:rsidR="009A7758" w:rsidRPr="009A7758" w:rsidRDefault="009A7758" w:rsidP="009A7758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1. P (Priority bits) -- текущий уровень приоритета.</w:t>
      </w:r>
    </w:p>
    <w:p w:rsidR="009A7758" w:rsidRPr="009A7758" w:rsidRDefault="009A7758" w:rsidP="009A7758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2. T (Token bit) -- идентификатор маркера: 0 -- маркер, 1 -- кадр.</w:t>
      </w:r>
    </w:p>
    <w:p w:rsidR="009A7758" w:rsidRPr="009A7758" w:rsidRDefault="009A7758" w:rsidP="009A7758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3. M (Monitor bit) -- бит монитора.</w:t>
      </w:r>
    </w:p>
    <w:p w:rsidR="009A7758" w:rsidRDefault="009A7758" w:rsidP="009A7758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4. R (Reservation bits) -- запрашиваемый уровень приоритета.</w:t>
      </w:r>
    </w:p>
    <w:p w:rsidR="005A77AC" w:rsidRPr="009A7758" w:rsidRDefault="005A77AC" w:rsidP="009A7758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A77AC">
        <w:rPr>
          <w:rFonts w:ascii="Times New Roman" w:hAnsi="Times New Roman" w:cs="Times New Roman"/>
          <w:bCs/>
          <w:noProof/>
          <w:sz w:val="28"/>
          <w:szCs w:val="28"/>
          <w:lang w:val="be-BY" w:eastAsia="be-BY" w:bidi="ar-SA"/>
        </w:rPr>
        <w:drawing>
          <wp:inline distT="0" distB="0" distL="0" distR="0">
            <wp:extent cx="6122670" cy="8921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758" w:rsidRPr="009A7758" w:rsidRDefault="005A77AC" w:rsidP="005A77AC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6 </w:t>
      </w:r>
      <w:r w:rsidR="009A7758" w:rsidRPr="009A7758">
        <w:rPr>
          <w:rFonts w:ascii="Times New Roman" w:hAnsi="Times New Roman" w:cs="Times New Roman"/>
          <w:bCs/>
          <w:sz w:val="28"/>
          <w:szCs w:val="28"/>
          <w:lang w:val="ru-RU"/>
        </w:rPr>
        <w:t>- Формат поля состояния кадра</w:t>
      </w:r>
    </w:p>
    <w:p w:rsidR="009A7758" w:rsidRPr="009A7758" w:rsidRDefault="009A7758" w:rsidP="009A7758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Где:</w:t>
      </w:r>
    </w:p>
    <w:p w:rsidR="009A7758" w:rsidRPr="009A7758" w:rsidRDefault="009A7758" w:rsidP="009A7758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1. A (Address-recognized bit) -- флаг распознания адреса (дублируется).</w:t>
      </w:r>
    </w:p>
    <w:p w:rsidR="009A7758" w:rsidRPr="009A7758" w:rsidRDefault="009A7758" w:rsidP="009A7758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2. C (frame-Copied bit) -- флаг копирования кадра (дублируется).</w:t>
      </w:r>
    </w:p>
    <w:p w:rsidR="00CB5F0F" w:rsidRPr="00CB5F0F" w:rsidRDefault="009A7758" w:rsidP="009A7758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3. r (reserved) -- зарезервировано.</w:t>
      </w:r>
    </w:p>
    <w:sectPr w:rsidR="00CB5F0F" w:rsidRPr="00CB5F0F" w:rsidSect="00AA28F4">
      <w:footerReference w:type="default" r:id="rId12"/>
      <w:footerReference w:type="first" r:id="rId13"/>
      <w:pgSz w:w="12240" w:h="15840"/>
      <w:pgMar w:top="1134" w:right="1134" w:bottom="1134" w:left="1134" w:header="0" w:footer="0" w:gutter="0"/>
      <w:pgNumType w:start="0"/>
      <w:cols w:space="720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546F" w:rsidRDefault="00E8546F" w:rsidP="0093403E">
      <w:r>
        <w:separator/>
      </w:r>
    </w:p>
  </w:endnote>
  <w:endnote w:type="continuationSeparator" w:id="0">
    <w:p w:rsidR="00E8546F" w:rsidRDefault="00E8546F" w:rsidP="00934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jaVu Serif">
    <w:altName w:val="Times New Roman"/>
    <w:charset w:val="01"/>
    <w:family w:val="roman"/>
    <w:pitch w:val="variable"/>
  </w:font>
  <w:font w:name="DejaVu Sans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87182395"/>
      <w:docPartObj>
        <w:docPartGallery w:val="Page Numbers (Bottom of Page)"/>
        <w:docPartUnique/>
      </w:docPartObj>
    </w:sdtPr>
    <w:sdtEndPr/>
    <w:sdtContent>
      <w:p w:rsidR="00AA28F4" w:rsidRDefault="00AA28F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7EEA" w:rsidRPr="00737EEA">
          <w:rPr>
            <w:noProof/>
            <w:lang w:val="ru-RU"/>
          </w:rPr>
          <w:t>1</w:t>
        </w:r>
        <w:r>
          <w:fldChar w:fldCharType="end"/>
        </w:r>
      </w:p>
    </w:sdtContent>
  </w:sdt>
  <w:p w:rsidR="0093403E" w:rsidRDefault="0093403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03E" w:rsidRDefault="0093403E">
    <w:pPr>
      <w:pStyle w:val="a7"/>
      <w:jc w:val="right"/>
    </w:pPr>
  </w:p>
  <w:p w:rsidR="0093403E" w:rsidRDefault="0093403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546F" w:rsidRDefault="00E8546F" w:rsidP="0093403E">
      <w:r>
        <w:separator/>
      </w:r>
    </w:p>
  </w:footnote>
  <w:footnote w:type="continuationSeparator" w:id="0">
    <w:p w:rsidR="00E8546F" w:rsidRDefault="00E8546F" w:rsidP="009340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E708B"/>
    <w:rsid w:val="000A67BF"/>
    <w:rsid w:val="0016714D"/>
    <w:rsid w:val="001A5EE2"/>
    <w:rsid w:val="004E708B"/>
    <w:rsid w:val="00573E3D"/>
    <w:rsid w:val="005A77AC"/>
    <w:rsid w:val="005F1BA9"/>
    <w:rsid w:val="005F6115"/>
    <w:rsid w:val="0064710E"/>
    <w:rsid w:val="0072678B"/>
    <w:rsid w:val="00737EEA"/>
    <w:rsid w:val="007B5F3B"/>
    <w:rsid w:val="008948D2"/>
    <w:rsid w:val="0093403E"/>
    <w:rsid w:val="0096057E"/>
    <w:rsid w:val="009810FB"/>
    <w:rsid w:val="009A7758"/>
    <w:rsid w:val="00AA28F4"/>
    <w:rsid w:val="00B2609C"/>
    <w:rsid w:val="00B51A91"/>
    <w:rsid w:val="00BE1A1B"/>
    <w:rsid w:val="00C24B92"/>
    <w:rsid w:val="00C47F96"/>
    <w:rsid w:val="00CB5F0F"/>
    <w:rsid w:val="00D2249F"/>
    <w:rsid w:val="00DD2E0B"/>
    <w:rsid w:val="00DD7F7F"/>
    <w:rsid w:val="00E8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8927E"/>
  <w15:docId w15:val="{D8BADEB9-BBBD-4129-B20D-15B0F0284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DejaVu Serif" w:eastAsia="DejaVu Sans" w:hAnsi="DejaVu Serif" w:cs="DejaVu 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70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4E708B"/>
    <w:rPr>
      <w:color w:val="000080"/>
      <w:u w:val="single"/>
    </w:rPr>
  </w:style>
  <w:style w:type="paragraph" w:customStyle="1" w:styleId="Heading">
    <w:name w:val="Heading"/>
    <w:basedOn w:val="a"/>
    <w:next w:val="a3"/>
    <w:qFormat/>
    <w:rsid w:val="004E708B"/>
    <w:pPr>
      <w:keepNext/>
      <w:spacing w:before="240" w:after="120"/>
    </w:pPr>
    <w:rPr>
      <w:rFonts w:ascii="DejaVu Sans" w:hAnsi="DejaVu Sans"/>
      <w:sz w:val="28"/>
      <w:szCs w:val="28"/>
    </w:rPr>
  </w:style>
  <w:style w:type="paragraph" w:styleId="a3">
    <w:name w:val="Body Text"/>
    <w:basedOn w:val="a"/>
    <w:rsid w:val="004E708B"/>
    <w:pPr>
      <w:spacing w:after="140" w:line="276" w:lineRule="auto"/>
    </w:pPr>
  </w:style>
  <w:style w:type="paragraph" w:styleId="a4">
    <w:name w:val="List"/>
    <w:basedOn w:val="a3"/>
    <w:rsid w:val="004E708B"/>
  </w:style>
  <w:style w:type="paragraph" w:customStyle="1" w:styleId="1">
    <w:name w:val="Название объекта1"/>
    <w:basedOn w:val="a"/>
    <w:qFormat/>
    <w:rsid w:val="004E708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4E708B"/>
    <w:pPr>
      <w:suppressLineNumbers/>
    </w:pPr>
  </w:style>
  <w:style w:type="paragraph" w:styleId="a5">
    <w:name w:val="header"/>
    <w:basedOn w:val="a"/>
    <w:link w:val="a6"/>
    <w:uiPriority w:val="99"/>
    <w:unhideWhenUsed/>
    <w:rsid w:val="0093403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93403E"/>
    <w:rPr>
      <w:rFonts w:cs="Mangal"/>
      <w:szCs w:val="21"/>
    </w:rPr>
  </w:style>
  <w:style w:type="paragraph" w:styleId="a7">
    <w:name w:val="footer"/>
    <w:basedOn w:val="a"/>
    <w:link w:val="a8"/>
    <w:uiPriority w:val="99"/>
    <w:unhideWhenUsed/>
    <w:rsid w:val="0093403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93403E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1000</Words>
  <Characters>6101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Cat Boris</cp:lastModifiedBy>
  <cp:revision>24</cp:revision>
  <cp:lastPrinted>2019-09-14T08:04:00Z</cp:lastPrinted>
  <dcterms:created xsi:type="dcterms:W3CDTF">2019-09-14T10:00:00Z</dcterms:created>
  <dcterms:modified xsi:type="dcterms:W3CDTF">2019-12-15T16:56:00Z</dcterms:modified>
  <dc:language>en-US</dc:language>
</cp:coreProperties>
</file>