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10</w:t>
      </w:r>
    </w:p>
    <w:p>
      <w:pPr>
        <w:pStyle w:val="ListBullet"/>
      </w:pPr>
      <w:r>
        <w:t>Правильних відповідей: 6</w:t>
      </w:r>
    </w:p>
    <w:p>
      <w:pPr>
        <w:pStyle w:val="ListBullet"/>
      </w:pPr>
      <w:r>
        <w:t>Відсоток: 60.0%</w:t>
      </w:r>
    </w:p>
    <w:p>
      <w:pPr>
        <w:pStyle w:val="ListBullet"/>
      </w:pPr>
      <w:r>
        <w:t>Бали (12-бальна система): 7.20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1152"/>
        <w:gridCol w:w="2592"/>
      </w:tblGrid>
      <w:tr>
        <w:tc>
          <w:tcPr>
            <w:tcW w:type="dxa" w:w="1728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Бали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1152"/>
          </w:tcPr>
          <w:p>
            <w:r>
              <w:t>1.20</w:t>
            </w:r>
          </w:p>
        </w:tc>
        <w:tc>
          <w:tcPr>
            <w:tcW w:type="dxa" w:w="2592"/>
          </w:tcPr>
          <w:p>
            <w:r>
              <w:rPr>
                <w:color w:val="008000"/>
              </w:rPr>
              <w:t>✓ Правильно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1152"/>
          </w:tcPr>
          <w:p>
            <w:r>
              <w:t>0.00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1152"/>
          </w:tcPr>
          <w:p>
            <w:r>
              <w:t>1.20</w:t>
            </w:r>
          </w:p>
        </w:tc>
        <w:tc>
          <w:tcPr>
            <w:tcW w:type="dxa" w:w="2592"/>
          </w:tcPr>
          <w:p>
            <w:r>
              <w:rPr>
                <w:color w:val="008000"/>
              </w:rPr>
              <w:t>✓ Правильно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1152"/>
          </w:tcPr>
          <w:p>
            <w:r>
              <w:t>0.00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1152"/>
          </w:tcPr>
          <w:p>
            <w:r>
              <w:t>1.20</w:t>
            </w:r>
          </w:p>
        </w:tc>
        <w:tc>
          <w:tcPr>
            <w:tcW w:type="dxa" w:w="2592"/>
          </w:tcPr>
          <w:p>
            <w:r>
              <w:rPr>
                <w:color w:val="008000"/>
              </w:rPr>
              <w:t>✓ Правильно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1152"/>
          </w:tcPr>
          <w:p>
            <w:r>
              <w:t>1.20</w:t>
            </w:r>
          </w:p>
        </w:tc>
        <w:tc>
          <w:tcPr>
            <w:tcW w:type="dxa" w:w="2592"/>
          </w:tcPr>
          <w:p>
            <w:r>
              <w:rPr>
                <w:color w:val="008000"/>
              </w:rPr>
              <w:t>✓ Правильно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1152"/>
          </w:tcPr>
          <w:p>
            <w:r>
              <w:t>0.00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1152"/>
          </w:tcPr>
          <w:p>
            <w:r>
              <w:t>1.20</w:t>
            </w:r>
          </w:p>
        </w:tc>
        <w:tc>
          <w:tcPr>
            <w:tcW w:type="dxa" w:w="2592"/>
          </w:tcPr>
          <w:p>
            <w:r>
              <w:rPr>
                <w:color w:val="008000"/>
              </w:rPr>
              <w:t>✓ Правильно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1152"/>
          </w:tcPr>
          <w:p>
            <w:r>
              <w:t>0.00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1152"/>
          </w:tcPr>
          <w:p>
            <w:r>
              <w:t>1.20</w:t>
            </w:r>
          </w:p>
        </w:tc>
        <w:tc>
          <w:tcPr>
            <w:tcW w:type="dxa" w:w="2592"/>
          </w:tcPr>
          <w:p>
            <w:r>
              <w:rPr>
                <w:color w:val="008000"/>
              </w:rPr>
              <w:t>✓ Правильно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