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eastAsia"/>
          <w:b/>
          <w:bCs/>
          <w:sz w:val="32"/>
          <w:szCs w:val="32"/>
          <w:lang w:eastAsia="zh-CN"/>
        </w:rPr>
      </w:pPr>
      <w:r>
        <w:rPr>
          <w:rFonts w:hint="eastAsia"/>
          <w:b/>
          <w:bCs/>
          <w:sz w:val="32"/>
          <w:szCs w:val="32"/>
          <w:lang w:eastAsia="zh-CN"/>
        </w:rPr>
        <w:t>系统架构图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4"/>
          <w:szCs w:val="24"/>
          <w:lang w:val="en-US" w:eastAsia="zh-CN"/>
        </w:rPr>
      </w:pPr>
      <w:r>
        <w:rPr>
          <w:rFonts w:hint="eastAsia"/>
          <w:b/>
          <w:bCs/>
          <w:sz w:val="24"/>
          <w:szCs w:val="24"/>
          <w:lang w:val="en-US" w:eastAsia="zh-CN"/>
        </w:rPr>
        <w:t>系统架构图</w:t>
      </w:r>
    </w:p>
    <w:p>
      <w:pPr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4418965" cy="7733030"/>
            <wp:effectExtent l="0" t="0" r="635" b="1270"/>
            <wp:docPr id="1" name="图片 1" descr="系统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系统架构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8965" cy="773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eastAsia="zh-CN"/>
        </w:rPr>
      </w:pP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系统架构图如上图所示。</w:t>
      </w:r>
    </w:p>
    <w:p>
      <w:pPr>
        <w:numPr>
          <w:ilvl w:val="0"/>
          <w:numId w:val="0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水平扩展点：</w:t>
      </w:r>
    </w:p>
    <w:p>
      <w:pPr>
        <w:numPr>
          <w:ilvl w:val="0"/>
          <w:numId w:val="2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秒杀服务</w:t>
      </w:r>
    </w:p>
    <w:p>
      <w:pPr>
        <w:numPr>
          <w:ilvl w:val="0"/>
          <w:numId w:val="2"/>
        </w:numPr>
        <w:ind w:firstLine="480" w:firstLineChars="200"/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Redis集群数量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B2E0C"/>
    <w:multiLevelType w:val="singleLevel"/>
    <w:tmpl w:val="02FB2E0C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30007CAD"/>
    <w:multiLevelType w:val="singleLevel"/>
    <w:tmpl w:val="30007CA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9454C3"/>
    <w:rsid w:val="037F1492"/>
    <w:rsid w:val="09945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2022-08-08T08:37:00Z</dcterms:created>
  <dc:creator>viruser</dc:creator>
  <cp:lastModifiedBy>viruser</cp:lastModifiedBy>
  <dcterms:modified xsi:type="dcterms:W3CDTF">2022-08-08T13:19:19Z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