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57AE0" w:rsidRDefault="00A20895">
      <w:pPr>
        <w:spacing w:line="240" w:lineRule="auto"/>
        <w:jc w:val="center"/>
        <w:rPr>
          <w:b/>
          <w:bCs/>
        </w:rPr>
      </w:pPr>
      <w:r>
        <w:rPr>
          <w:b/>
          <w:bCs/>
        </w:rPr>
        <w:t>An Integrated Business Intelligence for Sales Forecasting and Inventory Management</w:t>
      </w:r>
    </w:p>
    <w:p w14:paraId="00000002" w14:textId="77777777" w:rsidR="00757AE0" w:rsidRDefault="00757AE0">
      <w:pPr>
        <w:spacing w:line="240" w:lineRule="auto"/>
        <w:jc w:val="left"/>
        <w:rPr>
          <w:b/>
          <w:bCs/>
        </w:rPr>
      </w:pPr>
    </w:p>
    <w:p w14:paraId="00000003" w14:textId="77777777" w:rsidR="00757AE0" w:rsidRDefault="00757AE0">
      <w:pPr>
        <w:spacing w:line="240" w:lineRule="auto"/>
        <w:jc w:val="center"/>
        <w:rPr>
          <w:b/>
          <w:bCs/>
        </w:rPr>
      </w:pPr>
    </w:p>
    <w:p w14:paraId="00000004" w14:textId="77777777" w:rsidR="00757AE0" w:rsidRDefault="00A20895">
      <w:pPr>
        <w:spacing w:line="240" w:lineRule="auto"/>
        <w:jc w:val="center"/>
      </w:pPr>
      <w:r>
        <w:t>A Capstone Project Presented to the Faculty of</w:t>
      </w:r>
    </w:p>
    <w:p w14:paraId="00000005" w14:textId="77777777" w:rsidR="00757AE0" w:rsidRDefault="00A20895">
      <w:pPr>
        <w:spacing w:line="240" w:lineRule="auto"/>
        <w:jc w:val="center"/>
      </w:pPr>
      <w:r>
        <w:t>Institute of Computing Studies and Library Information Science</w:t>
      </w:r>
    </w:p>
    <w:p w14:paraId="00000006" w14:textId="77777777" w:rsidR="00757AE0" w:rsidRDefault="00A20895">
      <w:pPr>
        <w:spacing w:line="240" w:lineRule="auto"/>
        <w:jc w:val="center"/>
      </w:pPr>
      <w:r>
        <w:t>City College of Angeles</w:t>
      </w:r>
    </w:p>
    <w:p w14:paraId="00000007" w14:textId="77777777" w:rsidR="00757AE0" w:rsidRDefault="00A20895">
      <w:pPr>
        <w:spacing w:line="240" w:lineRule="auto"/>
        <w:jc w:val="center"/>
      </w:pPr>
      <w:r>
        <w:t>Angeles City</w:t>
      </w:r>
    </w:p>
    <w:p w14:paraId="00000008" w14:textId="77777777" w:rsidR="00757AE0" w:rsidRDefault="00757AE0">
      <w:pPr>
        <w:spacing w:line="240" w:lineRule="auto"/>
        <w:jc w:val="center"/>
      </w:pPr>
    </w:p>
    <w:p w14:paraId="00000009" w14:textId="77777777" w:rsidR="00757AE0" w:rsidRDefault="00757AE0">
      <w:pPr>
        <w:spacing w:line="240" w:lineRule="auto"/>
        <w:jc w:val="center"/>
      </w:pPr>
    </w:p>
    <w:p w14:paraId="0000000A" w14:textId="77777777" w:rsidR="00757AE0" w:rsidRDefault="00A20895">
      <w:pPr>
        <w:spacing w:line="240" w:lineRule="auto"/>
        <w:jc w:val="center"/>
      </w:pPr>
      <w:r>
        <w:rPr>
          <w:noProof/>
        </w:rPr>
        <w:drawing>
          <wp:inline distT="0" distB="0" distL="0" distR="0" wp14:anchorId="2DD4F4A3" wp14:editId="5DB9ECA0">
            <wp:extent cx="1173321" cy="1371600"/>
            <wp:effectExtent l="0" t="0" r="0" b="0"/>
            <wp:docPr id="2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1173321" cy="1371600"/>
                    </a:xfrm>
                    <a:prstGeom prst="rect">
                      <a:avLst/>
                    </a:prstGeom>
                    <a:ln/>
                  </pic:spPr>
                </pic:pic>
              </a:graphicData>
            </a:graphic>
          </wp:inline>
        </w:drawing>
      </w:r>
    </w:p>
    <w:p w14:paraId="0000000B" w14:textId="77777777" w:rsidR="00757AE0" w:rsidRDefault="00757AE0">
      <w:pPr>
        <w:spacing w:line="240" w:lineRule="auto"/>
        <w:jc w:val="center"/>
        <w:rPr>
          <w:b/>
          <w:bCs/>
        </w:rPr>
      </w:pPr>
    </w:p>
    <w:p w14:paraId="0000000C" w14:textId="77777777" w:rsidR="00757AE0" w:rsidRDefault="00757AE0">
      <w:pPr>
        <w:spacing w:line="240" w:lineRule="auto"/>
        <w:jc w:val="center"/>
        <w:rPr>
          <w:b/>
          <w:bCs/>
        </w:rPr>
      </w:pPr>
    </w:p>
    <w:p w14:paraId="0000000D" w14:textId="77777777" w:rsidR="00757AE0" w:rsidRDefault="00A20895">
      <w:pPr>
        <w:spacing w:line="240" w:lineRule="auto"/>
        <w:jc w:val="center"/>
      </w:pPr>
      <w:r>
        <w:t>In Partial Fulfillment of the Requirement for the Degree</w:t>
      </w:r>
    </w:p>
    <w:p w14:paraId="0000000E" w14:textId="77777777" w:rsidR="00757AE0" w:rsidRDefault="00A20895">
      <w:pPr>
        <w:spacing w:line="240" w:lineRule="auto"/>
        <w:jc w:val="center"/>
      </w:pPr>
      <w:r>
        <w:t>Bachelor of Science in Information Systems</w:t>
      </w:r>
    </w:p>
    <w:p w14:paraId="0000000F" w14:textId="77777777" w:rsidR="00757AE0" w:rsidRDefault="00757AE0">
      <w:pPr>
        <w:spacing w:line="240" w:lineRule="auto"/>
        <w:jc w:val="center"/>
      </w:pPr>
    </w:p>
    <w:p w14:paraId="00000010" w14:textId="77777777" w:rsidR="00757AE0" w:rsidRDefault="00757AE0">
      <w:pPr>
        <w:spacing w:line="240" w:lineRule="auto"/>
        <w:jc w:val="center"/>
      </w:pPr>
    </w:p>
    <w:p w14:paraId="00000011" w14:textId="77777777" w:rsidR="00757AE0" w:rsidRDefault="00757AE0">
      <w:pPr>
        <w:spacing w:line="240" w:lineRule="auto"/>
        <w:jc w:val="center"/>
      </w:pPr>
    </w:p>
    <w:p w14:paraId="00000012" w14:textId="77777777" w:rsidR="00757AE0" w:rsidRDefault="00757AE0">
      <w:pPr>
        <w:spacing w:line="240" w:lineRule="auto"/>
        <w:jc w:val="center"/>
      </w:pPr>
    </w:p>
    <w:p w14:paraId="00000013" w14:textId="77777777" w:rsidR="00757AE0" w:rsidRDefault="00A20895">
      <w:pPr>
        <w:spacing w:line="240" w:lineRule="auto"/>
        <w:jc w:val="center"/>
      </w:pPr>
      <w:r>
        <w:t>By:</w:t>
      </w:r>
    </w:p>
    <w:p w14:paraId="00000014" w14:textId="77777777" w:rsidR="00757AE0" w:rsidRDefault="00757AE0">
      <w:pPr>
        <w:spacing w:line="240" w:lineRule="auto"/>
        <w:jc w:val="center"/>
      </w:pPr>
    </w:p>
    <w:p w14:paraId="00000015" w14:textId="77777777" w:rsidR="00757AE0" w:rsidRDefault="00A20895">
      <w:pPr>
        <w:widowControl w:val="0"/>
        <w:ind w:left="1597" w:right="1597"/>
        <w:jc w:val="center"/>
      </w:pPr>
      <w:r>
        <w:t>Clark Justine T. Basco</w:t>
      </w:r>
    </w:p>
    <w:p w14:paraId="00000016" w14:textId="77777777" w:rsidR="00757AE0" w:rsidRDefault="00A20895">
      <w:pPr>
        <w:widowControl w:val="0"/>
        <w:ind w:left="1597" w:right="1597"/>
        <w:jc w:val="center"/>
      </w:pPr>
      <w:r>
        <w:t>Christian M. Cunan</w:t>
      </w:r>
    </w:p>
    <w:p w14:paraId="00000017" w14:textId="77777777" w:rsidR="00757AE0" w:rsidRDefault="00A20895">
      <w:pPr>
        <w:widowControl w:val="0"/>
        <w:ind w:left="1597" w:right="1597"/>
        <w:jc w:val="center"/>
      </w:pPr>
      <w:r>
        <w:t>Harold P. Dalusung</w:t>
      </w:r>
    </w:p>
    <w:p w14:paraId="00000018" w14:textId="77777777" w:rsidR="00757AE0" w:rsidRDefault="00A20895">
      <w:pPr>
        <w:widowControl w:val="0"/>
        <w:ind w:left="1597" w:right="1597"/>
        <w:jc w:val="center"/>
      </w:pPr>
      <w:r>
        <w:t>Halden H. Niguidula</w:t>
      </w:r>
    </w:p>
    <w:p w14:paraId="00000019" w14:textId="77777777" w:rsidR="00757AE0" w:rsidRDefault="00A20895">
      <w:pPr>
        <w:widowControl w:val="0"/>
        <w:ind w:left="1597" w:right="1597"/>
        <w:jc w:val="center"/>
      </w:pPr>
      <w:r>
        <w:t>Adrian Jury C. Pineda</w:t>
      </w:r>
    </w:p>
    <w:p w14:paraId="39FCB256" w14:textId="6E682C26" w:rsidR="007D0700" w:rsidRDefault="007D0700">
      <w:pPr>
        <w:widowControl w:val="0"/>
        <w:ind w:left="1597" w:right="1597"/>
        <w:jc w:val="center"/>
      </w:pPr>
      <w:r>
        <w:t>Frederick Matthew</w:t>
      </w:r>
      <w:r w:rsidR="00ED3DDB">
        <w:t xml:space="preserve"> Y.</w:t>
      </w:r>
      <w:r>
        <w:t xml:space="preserve"> Pineda</w:t>
      </w:r>
    </w:p>
    <w:p w14:paraId="0000001A" w14:textId="77777777" w:rsidR="00757AE0" w:rsidRDefault="00757AE0">
      <w:pPr>
        <w:spacing w:line="240" w:lineRule="auto"/>
        <w:jc w:val="center"/>
      </w:pPr>
    </w:p>
    <w:p w14:paraId="0000001B" w14:textId="77777777" w:rsidR="00757AE0" w:rsidRDefault="00757AE0">
      <w:pPr>
        <w:spacing w:line="240" w:lineRule="auto"/>
        <w:jc w:val="center"/>
      </w:pPr>
    </w:p>
    <w:p w14:paraId="0000001C" w14:textId="77777777" w:rsidR="00757AE0" w:rsidRDefault="00757AE0">
      <w:pPr>
        <w:spacing w:line="240" w:lineRule="auto"/>
        <w:jc w:val="center"/>
      </w:pPr>
    </w:p>
    <w:p w14:paraId="0000001D" w14:textId="77777777" w:rsidR="00757AE0" w:rsidRDefault="00757AE0">
      <w:pPr>
        <w:spacing w:line="240" w:lineRule="auto"/>
        <w:jc w:val="center"/>
      </w:pPr>
    </w:p>
    <w:p w14:paraId="0000001E" w14:textId="77777777" w:rsidR="00757AE0" w:rsidRDefault="00757AE0">
      <w:pPr>
        <w:spacing w:line="240" w:lineRule="auto"/>
        <w:jc w:val="center"/>
      </w:pPr>
    </w:p>
    <w:p w14:paraId="0000001F" w14:textId="77777777" w:rsidR="00757AE0" w:rsidRDefault="00A20895">
      <w:pPr>
        <w:spacing w:line="240" w:lineRule="auto"/>
        <w:jc w:val="center"/>
        <w:sectPr w:rsidR="00757AE0">
          <w:headerReference w:type="default" r:id="rId9"/>
          <w:pgSz w:w="12240" w:h="15840"/>
          <w:pgMar w:top="1440" w:right="1440" w:bottom="1440" w:left="2160" w:header="432" w:footer="1008" w:gutter="0"/>
          <w:pgNumType w:start="1"/>
          <w:cols w:space="720"/>
          <w:titlePg/>
        </w:sectPr>
      </w:pPr>
      <w:r>
        <w:t>March 2026</w:t>
      </w:r>
    </w:p>
    <w:p w14:paraId="00000020" w14:textId="77777777" w:rsidR="00757AE0" w:rsidRDefault="00A20895">
      <w:pPr>
        <w:pStyle w:val="Heading1"/>
      </w:pPr>
      <w:bookmarkStart w:id="0" w:name="_heading=h.eahomssko1sw" w:colFirst="0" w:colLast="0"/>
      <w:bookmarkEnd w:id="0"/>
      <w:r>
        <w:lastRenderedPageBreak/>
        <w:t>INTRODUCTION</w:t>
      </w:r>
    </w:p>
    <w:p w14:paraId="00000021" w14:textId="77777777" w:rsidR="00757AE0" w:rsidRDefault="00A20895">
      <w:pPr>
        <w:pStyle w:val="Heading2"/>
      </w:pPr>
      <w:bookmarkStart w:id="1" w:name="_heading=h.vl93dijjc5rh" w:colFirst="0" w:colLast="0"/>
      <w:bookmarkEnd w:id="1"/>
      <w:r>
        <w:t>Background of the Study</w:t>
      </w:r>
    </w:p>
    <w:p w14:paraId="00000022" w14:textId="77777777" w:rsidR="00757AE0" w:rsidRDefault="00A20895">
      <w:pPr>
        <w:spacing w:before="240" w:after="240"/>
        <w:ind w:firstLine="720"/>
      </w:pPr>
      <w:r>
        <w:t>Technology is constantly evolving, and the retail business sector is no exception. In the modern globalized economy, the transition from traditional, manual operations to digitized frameworks is no longer a luxury but a competitive necessity. To address these global operational challenges, the United Nations established the Sustainable Development Goals (SDGs), specifically highlighting SDG 9 (Industry, Innovation, and Infrastructure), which emphasizes the need to upgrade the technological capabilities of enterprises, and SDG 12 (Responsible Consumption and Production), which targets the reduction of retail waste and commercial spoilage (United Nations, 2024). Globally, enterprises handling fast-moving consumer goods (FMCG) are shifting toward data-driven inventory management to prevent overstocking and minimize financial losses from expired products (F1000Research, 2024).</w:t>
      </w:r>
    </w:p>
    <w:p w14:paraId="00000023" w14:textId="77777777" w:rsidR="00757AE0" w:rsidRDefault="00A20895">
      <w:pPr>
        <w:spacing w:before="240" w:after="240"/>
        <w:ind w:firstLine="720"/>
      </w:pPr>
      <w:r>
        <w:t xml:space="preserve">In the Philippines, local grocery stores operating within bustling public markets play a vital role in sustaining community economies. However, many of these small and medium enterprises (SMEs) still rely heavily on traditional pen-and-paper methods for their daily operations (Asian Development Bank, 2025; Department of Trade and Industry, 2024). The manual recording of hundreds of daily transactions involving canned goods, dry commodities, and household essentials is highly prone to human error. Without a centralized system to track fast-moving items and monitor approaching expiration dates, these traditional businesses often suffer from inaccurate stock counts, leading to </w:t>
      </w:r>
      <w:r>
        <w:lastRenderedPageBreak/>
        <w:t>unexpected stockouts of high-demand products and the costly disposal of expired goods (Villanueva &amp; Reyes, 2025).</w:t>
      </w:r>
    </w:p>
    <w:p w:rsidR="00757AE0" w:rsidRDefault="00A20895">
      <w:pPr>
        <w:spacing w:before="0" w:after="120" w:line="240" w:lineRule="auto"/>
        <w:jc w:val="both"/>
        <w:rPr>
          <w:sz w:val="24"/>
          <w:szCs w:val="24"/>
        </w:rPr>
      </w:pPr>
      <w:r>
        <w:rPr>
          <w:sz w:val="24"/>
          <w:szCs w:val="24"/>
        </w:rPr>
        <w:t xml:space="preserve">This operational gap was acutely evident at Sharon Store, a retail grocery establishment located in the Pampang Public Market, Angeles City, Pampanga. Operating since 2017 with an operational workforce of 8 employees and 2 managing owners, the enterprise previously conducted its daily inventory management and high-volume grocery transactions using manual pen-and-paper logbooks. This traditional practice severely restricted management's ability to maintain real-time inventory visibility, monitor perishable product expiration dates, or accurately forecast consumer demand for daily staples. However, on September 16, 2026, a catastrophic fire incident broke out within the public market, which tragically destroyed the physical establishment of Sharon Store. This unforeseen disaster underscored the profound systemic vulnerabilities of micro and small enterprises that rely entirely on on-premise physical records and unbacked localized hardware, which are irrecoverably lost in the event of physical calamities.</w:t>
      </w:r>
    </w:p>
    <w:p w:rsidR="00757AE0" w:rsidRDefault="00A20895">
      <w:pPr>
        <w:spacing w:before="0" w:after="120" w:line="240" w:lineRule="auto"/>
        <w:jc w:val="both"/>
        <w:rPr>
          <w:sz w:val="24"/>
          <w:szCs w:val="24"/>
        </w:rPr>
      </w:pPr>
      <w:r>
        <w:rPr>
          <w:sz w:val="24"/>
          <w:szCs w:val="24"/>
        </w:rPr>
        <w:t xml:space="preserve">In response to these critical operational realities and real-world vulnerabilities, this capstone project delivers an Integrated Business Intelligence for Sales Forecasting and Inventory Management system. Designed with modern architectural resilience, the system transitions retail grocery operations from fragile manual ledgers to an automated, cloud-enabled web platform featuring Point of Sale (POS) checkout processing, real-time Business Intelligence analytics, predictive time-series sales forecasting, and automated offsite cloud database backups. By integrating dynamic store configuration parameters, the system empowers local grocery retailers across Angeles City to make data-driven procurement decisions, minimize commercial waste, and maintain seamless business continuity regardless of localized disruptions.</w:t>
      </w:r>
    </w:p>
    <w:p w14:paraId="00000026" w14:textId="77777777" w:rsidR="00757AE0" w:rsidRDefault="00A20895">
      <w:pPr>
        <w:pStyle w:val="Heading2"/>
      </w:pPr>
      <w:bookmarkStart w:id="3" w:name="_heading=h.vqntwec4fsb" w:colFirst="0" w:colLast="0"/>
      <w:bookmarkEnd w:id="3"/>
      <w:r>
        <w:lastRenderedPageBreak/>
        <w:t>Statement of the Problem</w:t>
      </w:r>
    </w:p>
    <w:p w14:paraId="00000027" w14:textId="77777777" w:rsidR="00757AE0" w:rsidRDefault="00A20895">
      <w:pPr>
        <w:ind w:firstLine="720"/>
      </w:pPr>
      <w:r>
        <w:t>The study seeks to address the issues arising from the continued use of manual inventory and record-keeping processes at Sharon Store. Specifically, it aims to answer the following problems</w:t>
      </w:r>
    </w:p>
    <w:p w14:paraId="00000028" w14:textId="77777777" w:rsidR="00757AE0" w:rsidRDefault="00A20895">
      <w:pPr>
        <w:numPr>
          <w:ilvl w:val="0"/>
          <w:numId w:val="8"/>
        </w:numPr>
        <w:pBdr>
          <w:top w:val="nil"/>
          <w:left w:val="nil"/>
          <w:bottom w:val="nil"/>
          <w:right w:val="nil"/>
          <w:between w:val="nil"/>
        </w:pBdr>
        <w:ind w:left="1080"/>
        <w:rPr>
          <w:color w:val="000000"/>
        </w:rPr>
      </w:pPr>
      <w:r>
        <w:t>The inventory process is inefficient due to reliance on manual procedures, resulting in data redundancy and inaccurate stock levels.</w:t>
      </w:r>
    </w:p>
    <w:p w14:paraId="00000029" w14:textId="77777777" w:rsidR="00757AE0" w:rsidRDefault="00A20895">
      <w:pPr>
        <w:numPr>
          <w:ilvl w:val="0"/>
          <w:numId w:val="8"/>
        </w:numPr>
        <w:pBdr>
          <w:top w:val="nil"/>
          <w:left w:val="nil"/>
          <w:bottom w:val="nil"/>
          <w:right w:val="nil"/>
          <w:between w:val="nil"/>
        </w:pBdr>
        <w:ind w:left="1080"/>
        <w:rPr>
          <w:color w:val="000000"/>
        </w:rPr>
      </w:pPr>
      <w:r>
        <w:t>The current manual system increases the likelihood of financial losses due to spoilage (overstocking) or missed sales opportunities (understocking) caused by the lack of predictive forecasting tools.</w:t>
      </w:r>
    </w:p>
    <w:p w14:paraId="0000002A" w14:textId="77777777" w:rsidR="00757AE0" w:rsidRDefault="00A20895">
      <w:pPr>
        <w:numPr>
          <w:ilvl w:val="0"/>
          <w:numId w:val="8"/>
        </w:numPr>
        <w:pBdr>
          <w:top w:val="nil"/>
          <w:left w:val="nil"/>
          <w:bottom w:val="nil"/>
          <w:right w:val="nil"/>
          <w:between w:val="nil"/>
        </w:pBdr>
        <w:ind w:left="1080"/>
        <w:rPr>
          <w:color w:val="000000"/>
        </w:rPr>
      </w:pPr>
      <w:r>
        <w:t>Sensitive transaction data and historical sales records are stored in physical logbooks, making data management vulnerable to loss, damage, or unauthorized access.</w:t>
      </w:r>
    </w:p>
    <w:p w14:paraId="0000002B" w14:textId="77777777" w:rsidR="00757AE0" w:rsidRDefault="00A20895">
      <w:pPr>
        <w:numPr>
          <w:ilvl w:val="0"/>
          <w:numId w:val="8"/>
        </w:numPr>
        <w:pBdr>
          <w:top w:val="nil"/>
          <w:left w:val="nil"/>
          <w:bottom w:val="nil"/>
          <w:right w:val="nil"/>
          <w:between w:val="nil"/>
        </w:pBdr>
        <w:ind w:left="1080"/>
        <w:rPr>
          <w:color w:val="000000"/>
        </w:rPr>
      </w:pPr>
      <w:r>
        <w:t>The absence of an integrated Business Intelligence dashboard limits the management's ability to visualize real-time sales performance and identify market trends for immediate decision-making.</w:t>
      </w:r>
    </w:p>
    <w:p w14:paraId="0000002C" w14:textId="77777777" w:rsidR="00757AE0" w:rsidRDefault="00757AE0">
      <w:pPr>
        <w:pBdr>
          <w:top w:val="nil"/>
          <w:left w:val="nil"/>
          <w:bottom w:val="nil"/>
          <w:right w:val="nil"/>
          <w:between w:val="nil"/>
        </w:pBdr>
        <w:ind w:left="720"/>
      </w:pPr>
    </w:p>
    <w:p w14:paraId="0000002D" w14:textId="77777777" w:rsidR="00757AE0" w:rsidRDefault="00A20895">
      <w:pPr>
        <w:pStyle w:val="Heading2"/>
      </w:pPr>
      <w:bookmarkStart w:id="4" w:name="_heading=h.om5yxw8ag7to" w:colFirst="0" w:colLast="0"/>
      <w:bookmarkEnd w:id="4"/>
      <w:r>
        <w:lastRenderedPageBreak/>
        <w:t>Objectives of the Study</w:t>
      </w:r>
    </w:p>
    <w:p w14:paraId="0000002E" w14:textId="77777777" w:rsidR="00757AE0" w:rsidRDefault="00A20895">
      <w:pPr>
        <w:pStyle w:val="Heading2"/>
        <w:ind w:firstLine="720"/>
        <w:rPr>
          <w:b w:val="0"/>
          <w:bCs w:val="0"/>
        </w:rPr>
      </w:pPr>
      <w:bookmarkStart w:id="5" w:name="_heading=h.9pj94ur86ojc" w:colFirst="0" w:colLast="0"/>
      <w:bookmarkEnd w:id="5"/>
      <w:r>
        <w:rPr>
          <w:b w:val="0"/>
          <w:bCs w:val="0"/>
        </w:rPr>
        <w:t>The general objective of the study is to develop and implement a Web-Based Inventory and Sales Forecasting System with Business Intelligence Dashboard for Sharon Store that streamlines inventory processes, improves the accuracy of sales predictions, and enhances data visualization for the management of fast-moving consumer goods, dry commodities, and household essentials at the Pampang Public Market. Specifically, it aims:</w:t>
      </w:r>
    </w:p>
    <w:p w14:paraId="0000002F" w14:textId="77777777" w:rsidR="00757AE0" w:rsidRDefault="00A20895">
      <w:pPr>
        <w:numPr>
          <w:ilvl w:val="0"/>
          <w:numId w:val="9"/>
        </w:numPr>
        <w:pBdr>
          <w:top w:val="nil"/>
          <w:left w:val="nil"/>
          <w:bottom w:val="nil"/>
          <w:right w:val="nil"/>
          <w:between w:val="nil"/>
        </w:pBdr>
        <w:rPr>
          <w:color w:val="000000"/>
        </w:rPr>
      </w:pPr>
      <w:r>
        <w:t>To design and implement an automated inventory module that reduces the time and effort required to monitor stock levels compared to the current manual system.</w:t>
      </w:r>
    </w:p>
    <w:p w14:paraId="00000030" w14:textId="77777777" w:rsidR="00757AE0" w:rsidRDefault="00A20895">
      <w:pPr>
        <w:numPr>
          <w:ilvl w:val="0"/>
          <w:numId w:val="9"/>
        </w:numPr>
        <w:pBdr>
          <w:top w:val="nil"/>
          <w:left w:val="nil"/>
          <w:bottom w:val="nil"/>
          <w:right w:val="nil"/>
          <w:between w:val="nil"/>
        </w:pBdr>
        <w:rPr>
          <w:color w:val="000000"/>
        </w:rPr>
      </w:pPr>
      <w:r>
        <w:t>To integrate a sales forecasting module that improves the accuracy and reliability of predicting future demand based on historical data.</w:t>
      </w:r>
    </w:p>
    <w:p w14:paraId="00000031" w14:textId="77777777" w:rsidR="00757AE0" w:rsidRDefault="00A20895">
      <w:pPr>
        <w:numPr>
          <w:ilvl w:val="0"/>
          <w:numId w:val="9"/>
        </w:numPr>
        <w:pBdr>
          <w:top w:val="nil"/>
          <w:left w:val="nil"/>
          <w:bottom w:val="nil"/>
          <w:right w:val="nil"/>
          <w:between w:val="nil"/>
        </w:pBdr>
        <w:rPr>
          <w:color w:val="000000"/>
        </w:rPr>
      </w:pPr>
      <w:r>
        <w:t>To establish a secure digital storage and retrieval mechanism with regular backups to protect sensitive business transaction records.</w:t>
      </w:r>
    </w:p>
    <w:p w14:paraId="00000032" w14:textId="77777777" w:rsidR="00757AE0" w:rsidRDefault="00A20895">
      <w:pPr>
        <w:numPr>
          <w:ilvl w:val="0"/>
          <w:numId w:val="9"/>
        </w:numPr>
        <w:pBdr>
          <w:top w:val="nil"/>
          <w:left w:val="nil"/>
          <w:bottom w:val="nil"/>
          <w:right w:val="nil"/>
          <w:between w:val="nil"/>
        </w:pBdr>
        <w:rPr>
          <w:color w:val="000000"/>
        </w:rPr>
      </w:pPr>
      <w:r>
        <w:t>To provide an integrated Business Intelligence (BI) Dashboard accessible to management, enabling them to visualize sales trends, fast-moving items, and critical stock levels in real-time.</w:t>
      </w:r>
    </w:p>
    <w:p w14:paraId="00000033" w14:textId="77777777" w:rsidR="00757AE0" w:rsidRDefault="00757AE0">
      <w:pPr>
        <w:pBdr>
          <w:top w:val="nil"/>
          <w:left w:val="nil"/>
          <w:bottom w:val="nil"/>
          <w:right w:val="nil"/>
          <w:between w:val="nil"/>
        </w:pBdr>
        <w:ind w:left="1080"/>
      </w:pPr>
    </w:p>
    <w:p w14:paraId="00000034" w14:textId="77777777" w:rsidR="00757AE0" w:rsidRDefault="00A20895">
      <w:pPr>
        <w:pStyle w:val="Heading2"/>
      </w:pPr>
      <w:bookmarkStart w:id="6" w:name="_heading=h.c6tz4bh8zifd" w:colFirst="0" w:colLast="0"/>
      <w:bookmarkEnd w:id="6"/>
      <w:r>
        <w:t>Scope of the Study</w:t>
      </w:r>
    </w:p>
    <w:p w:rsidR="00757AE0" w:rsidRDefault="00A20895">
      <w:pPr>
        <w:spacing w:before="0" w:after="120" w:line="240" w:lineRule="auto"/>
        <w:jc w:val="both"/>
        <w:rPr>
          <w:sz w:val="24"/>
          <w:szCs w:val="24"/>
        </w:rPr>
      </w:pPr>
      <w:r>
        <w:rPr>
          <w:sz w:val="24"/>
          <w:szCs w:val="24"/>
        </w:rPr>
        <w:t xml:space="preserve">This study focuses on the design, development, and implementation of an Integrated Business Intelligence for Sales Forecasting and Inventory Management system. While the research was initially conceptualized and operationalized around the baseline requirements of Sharon Store at the Pampang Public Market, Angeles City, Pampanga, the project's architectural scope was strategically adapted following the September 16, 2026 fire incident that destroyed the initial establishment. The system was transformed into an agile, highly configurable web platform designed for small and medium retail grocery enterprises within Angeles City, supporting both offline-first local market workflows and cloud-enabled multi-terminal accessibility. The implementation and evaluation of the system occur across the academic cycle, focusing on functional suitability, usability, performance efficiency, data security, and stakeholder satisfaction based on the ISO/IEC 25010 software quality model.</w:t>
      </w:r>
    </w:p>
    <w:p w:rsidR="00757AE0" w:rsidRDefault="00A20895">
      <w:pPr>
        <w:spacing w:before="0" w:after="120" w:line="240" w:lineRule="auto"/>
        <w:jc w:val="both"/>
        <w:rPr>
          <w:sz w:val="24"/>
          <w:szCs w:val="24"/>
        </w:rPr>
      </w:pPr>
      <w:r>
        <w:rPr>
          <w:sz w:val="24"/>
          <w:szCs w:val="24"/>
        </w:rPr>
        <w:t xml:space="preserve">The functional modules provided by the system are structured across administrative and operational roles. For the System Administrator or Owner, the application provides an interactive Business Intelligence (BI) Dashboard Module equipped with dynamic Chart.js visualizations that track real-time gross revenue, daily transaction volumes, fast-moving consumer items, and critical stock alerts. It incorporates a Sales Forecasting Module utilizing time-series quantitative analytics (Simple Moving Average and Weighted Moving Average over 7-day, 14-day, and 30-day forecast horizons) to project future product demand and generate automated restocking recommendations. The Inventory Management Module provides full control to categorize grocery items (canned goods, dry commodities, household essentials), track batch expiration dates, and monitor stock balances across varied packaging units. Additionally, the administrative suite includes a Suppliers Management Module to maintain distributor directories and procurement histories, a Cashier Shift Audit and Cash Reconciliation Module to oversee shift floats, mid-shift drops, drawer counts, and cash variance discrepancies, a Comprehensive Reports Generation Module offering customizable date-range filtering and exportable operational summaries, and an Automated Cloud Database Backup Module synchronized with Google Drive API utilizing a 5-version rolling retention policy.</w:t>
      </w:r>
    </w:p>
    <w:p w:rsidR="00757AE0" w:rsidRDefault="00A20895">
      <w:pPr>
        <w:spacing w:before="0" w:after="120" w:line="240" w:lineRule="auto"/>
        <w:jc w:val="both"/>
        <w:rPr>
          <w:sz w:val="24"/>
          <w:szCs w:val="24"/>
        </w:rPr>
      </w:pPr>
      <w:r>
        <w:rPr>
          <w:sz w:val="24"/>
          <w:szCs w:val="24"/>
        </w:rPr>
        <w:t xml:space="preserve">For the Operational Staff, the system delivers a streamlined Point of Sale (POS) Module integrated with plug-and-play USB and wireless Bluetooth barcode scanners. This serves as a rapid checkout interface that scans items, calculates invoice subtotals, applies statutory Senior Citizen and PWD discounts, computes cash change, and automatically triggers atomic inventory stock deductions upon confirmed purchase completion, with support for 58mm and 80mm thermal receipt printing. Furthermore, the Cashier Shift Management Module allows frontline staff to declare initial cash floats, record mid-shift cash-in/out adjustments, and complete closing cash drawer reconciliations with automated discrepancy calculations.</w:t>
      </w:r>
    </w:p>
    <w:p w14:paraId="00000038" w14:textId="77777777" w:rsidR="00757AE0" w:rsidRDefault="00A20895">
      <w:pPr>
        <w:pStyle w:val="Heading2"/>
      </w:pPr>
      <w:bookmarkStart w:id="7" w:name="_heading=h.897r4kvs763d" w:colFirst="0" w:colLast="0"/>
      <w:bookmarkEnd w:id="7"/>
      <w:r>
        <w:t>Delimitations of the Study</w:t>
      </w:r>
    </w:p>
    <w:p w14:paraId="00000039" w14:textId="77777777" w:rsidR="00757AE0" w:rsidRDefault="00A20895">
      <w:pPr>
        <w:ind w:firstLine="720"/>
      </w:pPr>
      <w:r>
        <w:t>To maintain strict alignment with Information Systems principles and ensure project feasibility, the system boundaries explicitly exclude several key areas. First, regarding excluded business operations, the system operates strictly as a specialized inventory and sales management tool; it completely excludes administrative tasks such as employee payroll processing, official BIR tax generation, and online customer e-commerce or delivery tracking. Second, concerning procurement, while the system monitors stock levels and provides data-driven recommendations for restocking, it fundamentally requires manual procurement. The system will not autonomously order goods; the management must still physically purchase from wholesale suppliers to negotiate prices and inspect product conditions. Furthermore, in terms of hardware integration, the system is strictly limited to standard USB or Bluetooth barcode scanners to expedite the POS checkout process. The system explicitly excludes integration with other proprietary Point of Sale (POS) peripherals such as automated receipt printers, electronic cash drawers, or physical anti-theft security tags.  Third, regarding physical enforcement, the system is decoupled from anti-theft hardware. It does not integrate with physical security tags, CCTV cameras, or hardware sensors to monitor shoplifting within the grocery store. Finally, concerning forecasting constraints, the predictive module relies exclusively on historical sales data. It does not autonomously account for sudden external anomalies such as supplier shortages, rapid economic inflation, or localized panic buying during natural calamities.</w:t>
      </w:r>
    </w:p>
    <w:p w14:paraId="0000003A" w14:textId="77777777" w:rsidR="00757AE0" w:rsidRDefault="00757AE0">
      <w:pPr>
        <w:ind w:firstLine="720"/>
      </w:pPr>
    </w:p>
    <w:p w14:paraId="0000003B" w14:textId="77777777" w:rsidR="00757AE0" w:rsidRDefault="00A20895">
      <w:pPr>
        <w:pStyle w:val="Heading2"/>
      </w:pPr>
      <w:bookmarkStart w:id="8" w:name="_heading=h.3uoc4ub9rxoq" w:colFirst="0" w:colLast="0"/>
      <w:bookmarkEnd w:id="8"/>
      <w:r>
        <w:t>Conceptual Framework</w:t>
      </w:r>
    </w:p>
    <w:p w14:paraId="0000003C" w14:textId="77777777" w:rsidR="00757AE0" w:rsidRDefault="00A20895">
      <w:pPr>
        <w:ind w:firstLine="720"/>
        <w:jc w:val="center"/>
      </w:pPr>
      <w:r>
        <w:rPr>
          <w:b/>
          <w:bCs/>
        </w:rPr>
        <w:t>Figure 1. IPO Diagram</w:t>
      </w:r>
      <w:r>
        <w:rPr>
          <w:noProof/>
        </w:rPr>
        <w:drawing>
          <wp:anchor distT="114300" distB="114300" distL="114300" distR="114300" simplePos="0" relativeHeight="251658240" behindDoc="0" locked="0" layoutInCell="1" hidden="0" allowOverlap="1" wp14:anchorId="40B7A70B" wp14:editId="60902091">
            <wp:simplePos x="0" y="0"/>
            <wp:positionH relativeFrom="column">
              <wp:posOffset>19051</wp:posOffset>
            </wp:positionH>
            <wp:positionV relativeFrom="paragraph">
              <wp:posOffset>125760</wp:posOffset>
            </wp:positionV>
            <wp:extent cx="5486400" cy="4356100"/>
            <wp:effectExtent l="0" t="0" r="0" b="0"/>
            <wp:wrapSquare wrapText="bothSides" distT="114300" distB="114300" distL="114300" distR="11430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486400" cy="4356100"/>
                    </a:xfrm>
                    <a:prstGeom prst="rect">
                      <a:avLst/>
                    </a:prstGeom>
                    <a:ln/>
                  </pic:spPr>
                </pic:pic>
              </a:graphicData>
            </a:graphic>
          </wp:anchor>
        </w:drawing>
      </w:r>
    </w:p>
    <w:p w14:paraId="0000003D" w14:textId="77777777" w:rsidR="00757AE0" w:rsidRDefault="00A20895">
      <w:pPr>
        <w:ind w:firstLine="720"/>
      </w:pPr>
      <w:r>
        <w:t>The Input phase identifies the foundational requirements of the study, including the current manual inventory processes, historical sales data, and necessary hardware and software. The Process phase follows the Agile Development Methodology, working through iterative cycles of requirements planning, system design, system construction, and rigorous testing utilizing the ISO/IEC 25010 standard. Finally, the Output phase delivers the fully functional, web-based digital solution designed to drive operational innovation and economic growth for the enterprise.</w:t>
      </w:r>
    </w:p>
    <w:p w14:paraId="0000003E" w14:textId="77777777" w:rsidR="00757AE0" w:rsidRDefault="00757AE0"/>
    <w:p w14:paraId="0000003F" w14:textId="77777777" w:rsidR="00757AE0" w:rsidRDefault="00A20895">
      <w:pPr>
        <w:pStyle w:val="Heading2"/>
      </w:pPr>
      <w:bookmarkStart w:id="9" w:name="_heading=h.ww4sawpf64md" w:colFirst="0" w:colLast="0"/>
      <w:bookmarkEnd w:id="9"/>
      <w:r>
        <w:t>Significance of the Study</w:t>
      </w:r>
    </w:p>
    <w:p w14:paraId="00000040" w14:textId="77777777" w:rsidR="00757AE0" w:rsidRDefault="00A20895">
      <w:pPr>
        <w:ind w:firstLine="720"/>
      </w:pPr>
      <w:r>
        <w:t>The development of the web-based inventory and forecasting system aims to improve the efficiency, accuracy, and profitability of the business's operations.</w:t>
      </w:r>
    </w:p>
    <w:p w14:paraId="00000041" w14:textId="77777777" w:rsidR="00757AE0" w:rsidRDefault="00A20895">
      <w:pPr>
        <w:numPr>
          <w:ilvl w:val="0"/>
          <w:numId w:val="4"/>
        </w:numPr>
      </w:pPr>
      <w:r>
        <w:rPr>
          <w:b/>
          <w:bCs/>
        </w:rPr>
        <w:t>To the Owner (Management):</w:t>
      </w:r>
      <w:r>
        <w:t xml:space="preserve"> It provides a clear, real-time view of sales and stock levels to prevent financial loss from overstocking perishable grocery goods and allows for data-driven wholesale purchasing.</w:t>
      </w:r>
    </w:p>
    <w:p w14:paraId="00000042" w14:textId="77777777" w:rsidR="00757AE0" w:rsidRDefault="00A20895">
      <w:pPr>
        <w:numPr>
          <w:ilvl w:val="0"/>
          <w:numId w:val="4"/>
        </w:numPr>
      </w:pPr>
      <w:r>
        <w:rPr>
          <w:b/>
          <w:bCs/>
        </w:rPr>
        <w:t>To the Staff:</w:t>
      </w:r>
      <w:r>
        <w:t xml:space="preserve"> It speeds up the daily checkout process during peak market hours and completely eliminates the exhausting task of manually writing down hundreds of daily item transactions in a physical logbook.</w:t>
      </w:r>
    </w:p>
    <w:p w14:paraId="00000043" w14:textId="77777777" w:rsidR="00757AE0" w:rsidRDefault="00A20895">
      <w:pPr>
        <w:numPr>
          <w:ilvl w:val="0"/>
          <w:numId w:val="4"/>
        </w:numPr>
      </w:pPr>
      <w:r>
        <w:rPr>
          <w:b/>
          <w:bCs/>
        </w:rPr>
        <w:t>To the Customers:</w:t>
      </w:r>
      <w:r>
        <w:t xml:space="preserve"> It ensures their preferred daily staples and household necessities are consistently in stock and properly monitored for quality and expiration.</w:t>
      </w:r>
    </w:p>
    <w:p w14:paraId="00000044" w14:textId="77777777" w:rsidR="00757AE0" w:rsidRDefault="00A20895">
      <w:pPr>
        <w:numPr>
          <w:ilvl w:val="0"/>
          <w:numId w:val="4"/>
        </w:numPr>
      </w:pPr>
      <w:r>
        <w:rPr>
          <w:b/>
          <w:bCs/>
        </w:rPr>
        <w:t>To the Local Economy:</w:t>
      </w:r>
      <w:r>
        <w:t xml:space="preserve"> It supports the continuous operation, technological modernization, and economic stability of a local enterprise within the Pampang Public Market.</w:t>
      </w:r>
    </w:p>
    <w:p w14:paraId="00000045" w14:textId="77777777" w:rsidR="00757AE0" w:rsidRDefault="00A20895">
      <w:pPr>
        <w:numPr>
          <w:ilvl w:val="0"/>
          <w:numId w:val="4"/>
        </w:numPr>
      </w:pPr>
      <w:r>
        <w:rPr>
          <w:b/>
          <w:bCs/>
        </w:rPr>
        <w:t>To the Researchers and Future Researchers:</w:t>
      </w:r>
      <w:r>
        <w:t xml:space="preserve"> It serves as a practical reference and foundational guide for students developing future web-based retail systems for fast-moving consumer goods (FMCG).</w:t>
      </w:r>
    </w:p>
    <w:p w14:paraId="00000046" w14:textId="77777777" w:rsidR="00757AE0" w:rsidRDefault="00757AE0">
      <w:pPr>
        <w:ind w:left="1440"/>
      </w:pPr>
    </w:p>
    <w:p w14:paraId="00000047" w14:textId="77777777" w:rsidR="00757AE0" w:rsidRDefault="00A20895">
      <w:pPr>
        <w:pStyle w:val="Heading2"/>
      </w:pPr>
      <w:bookmarkStart w:id="10" w:name="_heading=h.vrm64ubb1pgy" w:colFirst="0" w:colLast="0"/>
      <w:bookmarkEnd w:id="10"/>
      <w:r>
        <w:lastRenderedPageBreak/>
        <w:t>Definition of Terms</w:t>
      </w:r>
    </w:p>
    <w:p w14:paraId="00000048" w14:textId="77777777" w:rsidR="00757AE0" w:rsidRDefault="00A20895">
      <w:pPr>
        <w:numPr>
          <w:ilvl w:val="0"/>
          <w:numId w:val="10"/>
        </w:numPr>
        <w:pBdr>
          <w:top w:val="nil"/>
          <w:left w:val="nil"/>
          <w:bottom w:val="nil"/>
          <w:right w:val="nil"/>
          <w:between w:val="nil"/>
        </w:pBdr>
        <w:rPr>
          <w:color w:val="000000"/>
        </w:rPr>
      </w:pPr>
      <w:r>
        <w:rPr>
          <w:b/>
          <w:bCs/>
        </w:rPr>
        <w:t>Business Intelligence Dashboard</w:t>
      </w:r>
      <w:r>
        <w:t xml:space="preserve"> - It refers to the visual interface within the system that displays real-time charts, graphs, and analytics of sales performance and inventory status.</w:t>
      </w:r>
    </w:p>
    <w:p w14:paraId="00000049" w14:textId="77777777" w:rsidR="00757AE0" w:rsidRDefault="00A20895">
      <w:pPr>
        <w:numPr>
          <w:ilvl w:val="0"/>
          <w:numId w:val="10"/>
        </w:numPr>
        <w:pBdr>
          <w:top w:val="nil"/>
          <w:left w:val="nil"/>
          <w:bottom w:val="nil"/>
          <w:right w:val="nil"/>
          <w:between w:val="nil"/>
        </w:pBdr>
        <w:rPr>
          <w:color w:val="000000"/>
        </w:rPr>
      </w:pPr>
      <w:r>
        <w:rPr>
          <w:b/>
          <w:bCs/>
        </w:rPr>
        <w:t xml:space="preserve">Forecasting </w:t>
      </w:r>
      <w:r>
        <w:t>- It refers to the data analysis function within the system that predicts the quantity of stocks needed for the upcoming period based on historical sales trends.</w:t>
      </w:r>
    </w:p>
    <w:p w14:paraId="0000004A" w14:textId="77777777" w:rsidR="00757AE0" w:rsidRDefault="00A20895">
      <w:pPr>
        <w:numPr>
          <w:ilvl w:val="0"/>
          <w:numId w:val="10"/>
        </w:numPr>
        <w:pBdr>
          <w:top w:val="nil"/>
          <w:left w:val="nil"/>
          <w:bottom w:val="nil"/>
          <w:right w:val="nil"/>
          <w:between w:val="nil"/>
        </w:pBdr>
        <w:rPr>
          <w:color w:val="000000"/>
        </w:rPr>
      </w:pPr>
      <w:r>
        <w:rPr>
          <w:b/>
          <w:bCs/>
        </w:rPr>
        <w:t>Inventory Management</w:t>
      </w:r>
      <w:r>
        <w:t xml:space="preserve"> - It refers to the module that handles the recording, tracking, and updating of items from delivery to sale.</w:t>
      </w:r>
    </w:p>
    <w:p w14:paraId="0000004B" w14:textId="77777777" w:rsidR="00757AE0" w:rsidRDefault="00A20895">
      <w:pPr>
        <w:numPr>
          <w:ilvl w:val="0"/>
          <w:numId w:val="10"/>
        </w:numPr>
        <w:pBdr>
          <w:top w:val="nil"/>
          <w:left w:val="nil"/>
          <w:bottom w:val="nil"/>
          <w:right w:val="nil"/>
          <w:between w:val="nil"/>
        </w:pBdr>
        <w:rPr>
          <w:color w:val="000000"/>
        </w:rPr>
      </w:pPr>
      <w:r>
        <w:rPr>
          <w:b/>
          <w:bCs/>
        </w:rPr>
        <w:t>Web-Based System</w:t>
      </w:r>
      <w:r>
        <w:t xml:space="preserve"> - It refers to the software application accessible via a web browser that Sharon Store will use to manage their daily operations.</w:t>
      </w:r>
    </w:p>
    <w:p w14:paraId="0000004C" w14:textId="77777777" w:rsidR="00757AE0" w:rsidRDefault="00A20895">
      <w:pPr>
        <w:pStyle w:val="Heading1"/>
        <w:spacing w:before="280" w:after="80"/>
        <w:ind w:left="720"/>
      </w:pPr>
      <w:bookmarkStart w:id="11" w:name="_heading=h.9zitmge0kt9n" w:colFirst="0" w:colLast="0"/>
      <w:bookmarkEnd w:id="11"/>
      <w:r>
        <w:t>REVIEW OF RELATED LITERATURE AND STUDY</w:t>
      </w:r>
    </w:p>
    <w:p w14:paraId="0000004D" w14:textId="77777777" w:rsidR="00757AE0" w:rsidRDefault="00A20895">
      <w:pPr>
        <w:pStyle w:val="Heading3"/>
        <w:keepNext w:val="0"/>
        <w:keepLines w:val="0"/>
        <w:spacing w:before="280" w:after="80"/>
        <w:rPr>
          <w:i w:val="0"/>
          <w:iCs w:val="0"/>
          <w:sz w:val="26"/>
          <w:szCs w:val="26"/>
        </w:rPr>
      </w:pPr>
      <w:bookmarkStart w:id="12" w:name="_heading=h.dvn5px81mxw2" w:colFirst="0" w:colLast="0"/>
      <w:bookmarkEnd w:id="12"/>
      <w:r>
        <w:rPr>
          <w:i w:val="0"/>
          <w:iCs w:val="0"/>
          <w:sz w:val="26"/>
          <w:szCs w:val="26"/>
        </w:rPr>
        <w:t>Foreign Literature</w:t>
      </w:r>
    </w:p>
    <w:p w14:paraId="0000004E" w14:textId="77777777" w:rsidR="00757AE0" w:rsidRDefault="00A20895">
      <w:pPr>
        <w:spacing w:before="240" w:after="240"/>
      </w:pPr>
      <w:r>
        <w:t>Ladani et al. (2025) discuss the basic structure of web-based inventory and warehouse management systems, particularly the importance of real-time database synchronization for accurate stock monitoring. This is relevant to Sharon Store because the store plans to move from traditional paper-based logbooks to a more organized and automated digital inventory system.</w:t>
      </w:r>
    </w:p>
    <w:p w14:paraId="0000004F" w14:textId="77777777" w:rsidR="00757AE0" w:rsidRDefault="00A20895">
      <w:pPr>
        <w:spacing w:before="240" w:after="240"/>
      </w:pPr>
      <w:r>
        <w:t xml:space="preserve">Adetula and Akanbi (2023) emphasize the importance of using predictive analytics to maintain proper inventory levels in small and medium-sized businesses. While Sharon Store will use historical sales data and statistical methods instead of advanced AI, the idea </w:t>
      </w:r>
      <w:r>
        <w:lastRenderedPageBreak/>
        <w:t>of using data to recommend the right amount of stock can still help prevent overstocking, especially for perishable grocery products.</w:t>
      </w:r>
    </w:p>
    <w:p w14:paraId="00000050" w14:textId="77777777" w:rsidR="00757AE0" w:rsidRDefault="00A20895">
      <w:pPr>
        <w:spacing w:before="240" w:after="240"/>
      </w:pPr>
      <w:r>
        <w:t>Ghosh et al. (2022) discuss the use of Business Intelligence (BI) dashboards to present sales trends and important inventory information in an easy-to-understand way. Applying this concept to Sharon Store can help transform its manual inventory records into a more organized digital system while also supporting innovation in small businesses, which is consistent with Sustainable Development Goal 9.</w:t>
      </w:r>
    </w:p>
    <w:p w14:paraId="40E2D590" w14:textId="77777777" w:rsidR="00554112" w:rsidRDefault="00554112">
      <w:pPr>
        <w:spacing w:before="240" w:after="240"/>
      </w:pPr>
      <w:r>
        <w:t>Finally, Kumar and Sharma (2024) analyze modern organizational inventory control frameworks for retail supply chains. Their findings emphasize that establishing strict categorization, batch tracking, and real-time monitoring mechanisms for fast-moving consumer goods and dry commodities directly mitigates commercial stockouts and waste, providing contemporary empirical support for Sharon Store's inventory tracking module.</w:t>
      </w:r>
    </w:p>
    <w:p w14:paraId="00000052" w14:textId="3C205ED5" w:rsidR="00757AE0" w:rsidRDefault="00A20895">
      <w:pPr>
        <w:spacing w:before="240" w:after="240"/>
      </w:pPr>
      <w:r>
        <w:t>Agboola et al. (2022) show that web-based inventory systems can reduce errors caused by manual recording and improve how resources are managed in small businesses. Their findings support the use of a digital database for local retail stores like Sharon Store to make inventory tracking more accurate and efficient.</w:t>
      </w:r>
    </w:p>
    <w:p w14:paraId="00000053" w14:textId="77777777" w:rsidR="00757AE0" w:rsidRDefault="00A20895">
      <w:pPr>
        <w:pStyle w:val="Heading3"/>
        <w:keepNext w:val="0"/>
        <w:keepLines w:val="0"/>
        <w:spacing w:before="280" w:after="80"/>
        <w:rPr>
          <w:i w:val="0"/>
          <w:iCs w:val="0"/>
          <w:sz w:val="26"/>
          <w:szCs w:val="26"/>
        </w:rPr>
      </w:pPr>
      <w:bookmarkStart w:id="13" w:name="_heading=h.ptk2kk6pla1v" w:colFirst="0" w:colLast="0"/>
      <w:bookmarkEnd w:id="13"/>
      <w:r>
        <w:rPr>
          <w:i w:val="0"/>
          <w:iCs w:val="0"/>
          <w:sz w:val="26"/>
          <w:szCs w:val="26"/>
        </w:rPr>
        <w:t>Local Literature</w:t>
      </w:r>
    </w:p>
    <w:p w14:paraId="00000054" w14:textId="77777777" w:rsidR="00757AE0" w:rsidRDefault="00A20895">
      <w:pPr>
        <w:spacing w:before="240" w:after="240"/>
      </w:pPr>
      <w:r>
        <w:t xml:space="preserve">Tanaman et al. (2023) highlight the importance of web-based inventory management systems in improving supply chain operations in the Philippines. Their work supports the </w:t>
      </w:r>
      <w:r>
        <w:lastRenderedPageBreak/>
        <w:t>use of simple and accessible web-based systems for local businesses and vendors that need better ways to manage their inventory.</w:t>
      </w:r>
    </w:p>
    <w:p w14:paraId="00000055" w14:textId="77777777" w:rsidR="00757AE0" w:rsidRDefault="00A20895">
      <w:pPr>
        <w:spacing w:before="240" w:after="240"/>
      </w:pPr>
      <w:r>
        <w:t>Bautista and Young (2022) examine inventory management practices in the Philippine food and seasoning industries. They emphasize that proper and systematic stock monitoring can improve the efficiency of product supply and distribution, which is also important for small grocery stores.</w:t>
      </w:r>
    </w:p>
    <w:p w14:paraId="00000056" w14:textId="77777777" w:rsidR="00757AE0" w:rsidRDefault="00A20895">
      <w:pPr>
        <w:spacing w:before="240" w:after="240"/>
      </w:pPr>
      <w:r>
        <w:t>German (2016) discusses the shift from traditional inventory monitoring to mobile Point of Sale (POS) applications connected to cloud-based inventory systems. This shows how cloud technology can help micro and small businesses in the Philippines improve their daily operations and keep their inventory records more organized.</w:t>
      </w:r>
    </w:p>
    <w:p w14:paraId="28610919" w14:textId="77777777" w:rsidR="00554112" w:rsidRDefault="00554112">
      <w:pPr>
        <w:spacing w:before="240" w:after="240"/>
      </w:pPr>
      <w:r>
        <w:t>Furthermore, Mendoza and Santos (2023) examine contemporary digital transformation among Philippine micro and small enterprises, establishing that transitioning from manual logbooks to streamlined web-based inventory and transaction architectures significantly enhances data integrity, operational transparency, and transaction processing speeds in local public market retail ecosystems.</w:t>
      </w:r>
    </w:p>
    <w:p w14:paraId="00000058" w14:textId="68F20970" w:rsidR="00757AE0" w:rsidRDefault="00A20895">
      <w:pPr>
        <w:spacing w:before="240" w:after="240"/>
      </w:pPr>
      <w:r>
        <w:t>The Ilocos Norte Healthcare Study (2022) examined inventory management practices and their effect on service delivery in local facilities. The study showed that having an organized system for monitoring supplies can improve overall operational performance, which can also be applied to other types of local establishments.</w:t>
      </w:r>
    </w:p>
    <w:p w14:paraId="00000059" w14:textId="77777777" w:rsidR="00757AE0" w:rsidRDefault="00A20895">
      <w:pPr>
        <w:pStyle w:val="Heading3"/>
        <w:keepNext w:val="0"/>
        <w:keepLines w:val="0"/>
        <w:spacing w:before="280" w:after="80"/>
        <w:rPr>
          <w:i w:val="0"/>
          <w:iCs w:val="0"/>
          <w:sz w:val="26"/>
          <w:szCs w:val="26"/>
        </w:rPr>
      </w:pPr>
      <w:bookmarkStart w:id="14" w:name="_heading=h.nt0mg02id8y3" w:colFirst="0" w:colLast="0"/>
      <w:bookmarkEnd w:id="14"/>
      <w:r>
        <w:rPr>
          <w:i w:val="0"/>
          <w:iCs w:val="0"/>
          <w:sz w:val="26"/>
          <w:szCs w:val="26"/>
        </w:rPr>
        <w:t>Foreign Studies</w:t>
      </w:r>
    </w:p>
    <w:p w14:paraId="0000005A" w14:textId="77777777" w:rsidR="00757AE0" w:rsidRDefault="00A20895">
      <w:pPr>
        <w:spacing w:before="240" w:after="240"/>
      </w:pPr>
      <w:r>
        <w:lastRenderedPageBreak/>
        <w:t>Nicholas et al. (2025) developed and evaluated a website-based inventory system designed for grocery stores. Their study showed that digital inventory tracking can reduce duplicate records and human errors that commonly occur when businesses rely on paper-based recording.</w:t>
      </w:r>
    </w:p>
    <w:p w14:paraId="0000005B" w14:textId="77777777" w:rsidR="00757AE0" w:rsidRDefault="00A20895">
      <w:pPr>
        <w:spacing w:before="240" w:after="240"/>
      </w:pPr>
      <w:r>
        <w:t>Permatahati and Muqorobin (2022) developed a web-based sales forecasting system using the Single Moving Average method. Their study demonstrated that historical sales records can be analyzed to identify patterns and estimate future product demand.</w:t>
      </w:r>
    </w:p>
    <w:p w14:paraId="0000005C" w14:textId="77777777" w:rsidR="00757AE0" w:rsidRDefault="00A20895">
      <w:pPr>
        <w:spacing w:before="240" w:after="240"/>
      </w:pPr>
      <w:r>
        <w:t>Amuharnis et al. (2026) developed an inventory forecasting system for Tita's Store using the Weighted Moving Average method. Their study showed that historical sales information can be used to support better restocking decisions in grocery businesses.</w:t>
      </w:r>
    </w:p>
    <w:p w14:paraId="0000005D" w14:textId="77777777" w:rsidR="00757AE0" w:rsidRDefault="00A20895">
      <w:pPr>
        <w:spacing w:before="240" w:after="240"/>
      </w:pPr>
      <w:r>
        <w:t>Subianto et al. (2023) developed a web-based cashier and inventory system for MSMEs using a prototyping approach. Their study showed that connecting the POS system with inventory records allows sold products to be automatically deducted from the available stock, making transactions faster and inventory updates more convenient.</w:t>
      </w:r>
    </w:p>
    <w:p w14:paraId="0000005E" w14:textId="77777777" w:rsidR="00757AE0" w:rsidRDefault="00A20895">
      <w:pPr>
        <w:spacing w:before="240" w:after="240"/>
      </w:pPr>
      <w:r>
        <w:t>Nasution et al. (2023) used the Least Square method in a web-based sales forecasting system. Their study demonstrated that mathematical forecasting techniques can be integrated into information systems to help businesses estimate future demand and make better restocking decisions.</w:t>
      </w:r>
    </w:p>
    <w:p w14:paraId="0000005F" w14:textId="77777777" w:rsidR="00757AE0" w:rsidRDefault="00A20895">
      <w:pPr>
        <w:pStyle w:val="Heading3"/>
        <w:keepNext w:val="0"/>
        <w:keepLines w:val="0"/>
        <w:spacing w:before="280" w:after="80"/>
        <w:rPr>
          <w:i w:val="0"/>
          <w:iCs w:val="0"/>
          <w:sz w:val="26"/>
          <w:szCs w:val="26"/>
        </w:rPr>
      </w:pPr>
      <w:bookmarkStart w:id="15" w:name="_heading=h.6457g7dg6c8n" w:colFirst="0" w:colLast="0"/>
      <w:bookmarkEnd w:id="15"/>
      <w:r>
        <w:rPr>
          <w:i w:val="0"/>
          <w:iCs w:val="0"/>
          <w:sz w:val="26"/>
          <w:szCs w:val="26"/>
        </w:rPr>
        <w:t>Local Studies</w:t>
      </w:r>
    </w:p>
    <w:p w14:paraId="00000060" w14:textId="77777777" w:rsidR="00757AE0" w:rsidRDefault="00A20895">
      <w:pPr>
        <w:spacing w:before="240" w:after="240"/>
      </w:pPr>
      <w:r>
        <w:lastRenderedPageBreak/>
        <w:t>Suya et al. (2026) developed "Sort Out," a smart inventory management system that uses descriptive analytics and rule-based algorithms for mini grocery stores. Their study is closely related to Sharon Store because it demonstrates how a simple data-driven system can help small grocery businesses manage their inventory more effectively.</w:t>
      </w:r>
    </w:p>
    <w:p w14:paraId="00000061" w14:textId="77777777" w:rsidR="00757AE0" w:rsidRDefault="00A20895">
      <w:pPr>
        <w:spacing w:before="240" w:after="240"/>
      </w:pPr>
      <w:r>
        <w:t>Custodio et al. (2026) developed a predictive sales and inventory system that also included customer segmentation. Their study showed that combining sales forecasting with inventory management can improve retail operations and help businesses make better decisions based on customer and sales data.</w:t>
      </w:r>
    </w:p>
    <w:p w14:paraId="00000062" w14:textId="77777777" w:rsidR="00757AE0" w:rsidRDefault="00A20895">
      <w:pPr>
        <w:spacing w:before="240" w:after="240"/>
      </w:pPr>
      <w:r>
        <w:t>Bonto et al. (2025) developed "Sentimart," a web-based system that combines ordering, inventory management, and customer feedback. Their study demonstrates how several business functions can be brought together in one web-based platform to make business operations more organized and efficient.</w:t>
      </w:r>
    </w:p>
    <w:p w14:paraId="00000063" w14:textId="77777777" w:rsidR="00757AE0" w:rsidRDefault="00A20895">
      <w:pPr>
        <w:spacing w:before="240" w:after="240"/>
      </w:pPr>
      <w:r>
        <w:t>Panganiban and Bermusa (2020) designed a barcode-based POS and inventory system with replenishment decision support. Their study showed that barcode scanners can provide an affordable way for local stores to improve checkout speed while also making inventory monitoring easier.</w:t>
      </w:r>
    </w:p>
    <w:p w14:paraId="00000064" w14:textId="77777777" w:rsidR="00757AE0" w:rsidRDefault="00A20895">
      <w:pPr>
        <w:spacing w:before="240" w:after="240"/>
      </w:pPr>
      <w:r>
        <w:t>Maglinte et al. (2025) applied a systems engineering approach to develop an integrated POS and inventory system for a food court. Their study showed that automatically synchronizing transaction records with inventory information can improve efficiency, especially in businesses where transactions happen quickly and frequently.</w:t>
      </w:r>
    </w:p>
    <w:p w14:paraId="00000065" w14:textId="77777777" w:rsidR="00757AE0" w:rsidRDefault="00A20895">
      <w:pPr>
        <w:pStyle w:val="Heading3"/>
        <w:keepNext w:val="0"/>
        <w:keepLines w:val="0"/>
        <w:spacing w:before="280" w:after="80"/>
        <w:rPr>
          <w:i w:val="0"/>
          <w:iCs w:val="0"/>
          <w:sz w:val="26"/>
          <w:szCs w:val="26"/>
        </w:rPr>
      </w:pPr>
      <w:bookmarkStart w:id="16" w:name="_heading=h.wd1tu791m9l9" w:colFirst="0" w:colLast="0"/>
      <w:bookmarkEnd w:id="16"/>
      <w:r>
        <w:rPr>
          <w:i w:val="0"/>
          <w:iCs w:val="0"/>
          <w:sz w:val="26"/>
          <w:szCs w:val="26"/>
        </w:rPr>
        <w:t>The Research Gap</w:t>
      </w:r>
    </w:p>
    <w:p w14:paraId="00000066" w14:textId="77777777" w:rsidR="00757AE0" w:rsidRDefault="00A20895">
      <w:pPr>
        <w:spacing w:before="240" w:after="240"/>
      </w:pPr>
      <w:r>
        <w:lastRenderedPageBreak/>
        <w:t>Although many local and foreign studies have explored inventory management, sales forecasting, and POS systems, there is still a gap when it comes to the specific needs of small public market grocery stores in the Philippines, such as Sharon Store in the Pampang Public Market.</w:t>
      </w:r>
    </w:p>
    <w:p w14:paraId="00000067" w14:textId="77777777" w:rsidR="00757AE0" w:rsidRDefault="00A20895">
      <w:pPr>
        <w:spacing w:before="240" w:after="240"/>
      </w:pPr>
      <w:r>
        <w:t>Many foreign studies, including those by Ladani et al. (2025), Adetula and Akanbi (2023), and Agboola et al. (2022), focus on larger businesses or systems that may require more advanced equipment and infrastructure. Similarly, studies such as Nicholas et al. (2025) and Subianto et al. (2023) often present systems designed for businesses with more complete POS setups.</w:t>
      </w:r>
    </w:p>
    <w:p w14:paraId="00000068" w14:textId="77777777" w:rsidR="00757AE0" w:rsidRDefault="00A20895">
      <w:pPr>
        <w:spacing w:before="240" w:after="240"/>
      </w:pPr>
      <w:r>
        <w:t>Local literature and studies, such as German (2016), Bautista and Young (2022), Custodio et al. (2026), and Maglinte et al. (2025), also provide useful solutions, but many of these systems are designed for formal stores, mini-marts, or larger business environments. These systems may involve additional hardware such as receipt printers, customer displays, cash drawers, or more advanced forecasting technologies.</w:t>
      </w:r>
    </w:p>
    <w:p w14:paraId="00000069" w14:textId="77777777" w:rsidR="00757AE0" w:rsidRDefault="00A20895">
      <w:pPr>
        <w:spacing w:before="240" w:after="240"/>
      </w:pPr>
      <w:r>
        <w:t>Because of this, there is still a need for a simple and affordable inventory and sales forecasting system specifically designed for traditional public market stores. Vendors in these environments need a system that can make transactions faster, monitor inventory accurately, and provide useful restocking recommendations without requiring expensive hardware or complicated machine learning technologies.</w:t>
      </w:r>
    </w:p>
    <w:p w14:paraId="0000006A" w14:textId="77777777" w:rsidR="00757AE0" w:rsidRDefault="00A20895">
      <w:pPr>
        <w:pStyle w:val="Heading3"/>
        <w:keepNext w:val="0"/>
        <w:keepLines w:val="0"/>
        <w:spacing w:before="280" w:after="80"/>
        <w:rPr>
          <w:i w:val="0"/>
          <w:iCs w:val="0"/>
          <w:sz w:val="26"/>
          <w:szCs w:val="26"/>
        </w:rPr>
      </w:pPr>
      <w:bookmarkStart w:id="17" w:name="_heading=h.fm1l396wciis" w:colFirst="0" w:colLast="0"/>
      <w:bookmarkEnd w:id="17"/>
      <w:r>
        <w:rPr>
          <w:i w:val="0"/>
          <w:iCs w:val="0"/>
          <w:sz w:val="26"/>
          <w:szCs w:val="26"/>
        </w:rPr>
        <w:t>Conclusion</w:t>
      </w:r>
    </w:p>
    <w:p w14:paraId="0000006B" w14:textId="77777777" w:rsidR="00757AE0" w:rsidRDefault="00A20895">
      <w:pPr>
        <w:spacing w:before="240" w:after="240"/>
      </w:pPr>
      <w:r>
        <w:lastRenderedPageBreak/>
        <w:t>The reviewed literature and studies show that moving from paper-based inventory records to a web-based system can greatly help small businesses improve their daily operations. Foreign studies such as Nicholas et al. (2025), Permatahati and Muqorobin (2022), and Amuharnis et al. (2026), together with local studies such as Suya et al. (2026) and Panganiban and Bermusa (2020), demonstrate that combining digital transaction records with statistical forecasting can help reduce inventory errors, stockouts, and overstocking.</w:t>
      </w:r>
    </w:p>
    <w:p w14:paraId="0000006C" w14:textId="77777777" w:rsidR="00757AE0" w:rsidRDefault="00A20895">
      <w:pPr>
        <w:spacing w:before="240" w:after="240"/>
      </w:pPr>
      <w:r>
        <w:t xml:space="preserve">Based on these findings, this capstone project aims to address the identified gap by developing a </w:t>
      </w:r>
      <w:r>
        <w:rPr>
          <w:b/>
          <w:bCs/>
        </w:rPr>
        <w:t>Web-Based Inventory and Sales Forecasting System specifically for Sharon Store in the Pampang Public Market</w:t>
      </w:r>
      <w:r>
        <w:t>. The proposed system is designed with the practical needs and limitations of a small public market business in mind.</w:t>
      </w:r>
    </w:p>
    <w:p w14:paraId="0000006D" w14:textId="77777777" w:rsidR="00757AE0" w:rsidRDefault="00A20895">
      <w:pPr>
        <w:spacing w:before="240" w:after="240"/>
      </w:pPr>
      <w:r>
        <w:t>To keep the system affordable, it will only require a standard plug-and-play barcode scanner for faster product identification and checkout. It will not depend on expensive POS peripherals such as receipt printers or automated cash drawers. In addition, the system will use historical sales data and simple statistical forecasting methods, such as Moving Averages, to provide practical restocking recommendations. In this way, the proposed system offers Sharon Store a simple, affordable, and appropriate digital solution for improving inventory management and reducing the problems associated with manual recording.</w:t>
      </w:r>
    </w:p>
    <w:p w14:paraId="0000006E" w14:textId="77777777" w:rsidR="00757AE0" w:rsidRDefault="00A20895">
      <w:pPr>
        <w:pStyle w:val="Heading1"/>
        <w:spacing w:before="240" w:after="240"/>
      </w:pPr>
      <w:bookmarkStart w:id="18" w:name="_heading=h.qg4muce06o7c" w:colFirst="0" w:colLast="0"/>
      <w:bookmarkEnd w:id="18"/>
      <w:r>
        <w:t>METHODOLOGY</w:t>
      </w:r>
    </w:p>
    <w:p w14:paraId="0000006F" w14:textId="77777777" w:rsidR="00757AE0" w:rsidRDefault="00A20895">
      <w:r>
        <w:t xml:space="preserve">This section identifies the methods and activities that will be performed in order to accomplish the project or the specified objectives. It typically includes sections on the </w:t>
      </w:r>
      <w:r>
        <w:lastRenderedPageBreak/>
        <w:t xml:space="preserve">sample of participants and how they were obtained, instrumentation used, step-by-step procedures in gathering and processing data, design and statistical treatment of data. Activities in system methodology are also discussed which cover from problem identification throughout the development and implementation of the project. </w:t>
      </w:r>
    </w:p>
    <w:p w14:paraId="00000070" w14:textId="77777777" w:rsidR="00757AE0" w:rsidRDefault="00A20895">
      <w:pPr>
        <w:pStyle w:val="Heading2"/>
      </w:pPr>
      <w:bookmarkStart w:id="19" w:name="_heading=h.fqxjpci9uvuy" w:colFirst="0" w:colLast="0"/>
      <w:bookmarkEnd w:id="19"/>
      <w:r>
        <w:t>Research Design</w:t>
      </w:r>
    </w:p>
    <w:p w14:paraId="00000071" w14:textId="77777777" w:rsidR="00757AE0" w:rsidRDefault="00A20895">
      <w:r>
        <w:t>This study will utilize a Descriptive Research Design. Descriptive research is appropriate when the goal is to understand the current state of a system, group, or process: what is happening now. Employing a descriptive method is practical and relevant for this project because the proposed software system must fit the existing business operations of Sharon Store. This design will enable the researchers to capture an accurate baseline of how the current manual grocery operations run, identifying existing pain points and objectives before attempting to implement the web-based system. This baseline will be captured through interactive approaches, such as interviews with the store management, and unobtrusive methods, such as direct observation of the checkout workflow and reviewing existing physical logbooks.</w:t>
      </w:r>
    </w:p>
    <w:p w14:paraId="00000072" w14:textId="77777777" w:rsidR="00757AE0" w:rsidRDefault="00A20895">
      <w:pPr>
        <w:pStyle w:val="Heading2"/>
      </w:pPr>
      <w:bookmarkStart w:id="20" w:name="_heading=h.7vkx952rcv95" w:colFirst="0" w:colLast="0"/>
      <w:bookmarkEnd w:id="20"/>
      <w:r>
        <w:lastRenderedPageBreak/>
        <w:t>Systems Development Methodology</w:t>
      </w:r>
      <w:r>
        <w:rPr>
          <w:noProof/>
        </w:rPr>
        <w:drawing>
          <wp:anchor distT="114300" distB="114300" distL="114300" distR="114300" simplePos="0" relativeHeight="251659264" behindDoc="0" locked="0" layoutInCell="1" hidden="0" allowOverlap="1" wp14:anchorId="143E5722" wp14:editId="36A181E1">
            <wp:simplePos x="0" y="0"/>
            <wp:positionH relativeFrom="column">
              <wp:posOffset>1</wp:posOffset>
            </wp:positionH>
            <wp:positionV relativeFrom="paragraph">
              <wp:posOffset>371475</wp:posOffset>
            </wp:positionV>
            <wp:extent cx="5486400" cy="2705100"/>
            <wp:effectExtent l="0" t="0" r="0" b="0"/>
            <wp:wrapSquare wrapText="bothSides" distT="114300" distB="114300" distL="114300" distR="11430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486400" cy="2705100"/>
                    </a:xfrm>
                    <a:prstGeom prst="rect">
                      <a:avLst/>
                    </a:prstGeom>
                    <a:ln/>
                  </pic:spPr>
                </pic:pic>
              </a:graphicData>
            </a:graphic>
          </wp:anchor>
        </w:drawing>
      </w:r>
    </w:p>
    <w:p w14:paraId="00000073" w14:textId="77777777" w:rsidR="00757AE0" w:rsidRDefault="00A20895">
      <w:pPr>
        <w:jc w:val="center"/>
      </w:pPr>
      <w:r>
        <w:t>Figure 2. Agile Methodology</w:t>
      </w:r>
    </w:p>
    <w:p w14:paraId="00000074" w14:textId="77777777" w:rsidR="00757AE0" w:rsidRDefault="00A20895">
      <w:pPr>
        <w:jc w:val="left"/>
        <w:rPr>
          <w:b/>
          <w:bCs/>
        </w:rPr>
      </w:pPr>
      <w:r>
        <w:rPr>
          <w:b/>
          <w:bCs/>
        </w:rPr>
        <w:t>Agile Development Methodology</w:t>
      </w:r>
    </w:p>
    <w:p w14:paraId="00000075" w14:textId="77777777" w:rsidR="00757AE0" w:rsidRDefault="00A20895">
      <w:r>
        <w:t xml:space="preserve">The researchers will utilize the Agile methodology for this capstone project (Schwaber &amp; Sutherland, 2020).  Agile is an iterative approach to software development that delivers work in small, manageable increments called sprints. It emphasizes collaboration, flexibility, and continuous feedback, allowing teams to adapt to changing requirements throughout the project. </w:t>
      </w:r>
    </w:p>
    <w:p w14:paraId="00000076" w14:textId="77777777" w:rsidR="00757AE0" w:rsidRDefault="00A20895">
      <w:r>
        <w:t>Agile was selected because the system requires regular user feedback from the Sharon Store management regarding the Point of Sale (POS) interface and inventory workflows. By utilizing short cycles and constant communication, the system can receive continuous feedback for further improvements and refinements, ensuring that the final checkout and forecasting modules perfectly align with the fast-paced nature of the public market.</w:t>
      </w:r>
    </w:p>
    <w:p w14:paraId="00000077" w14:textId="77777777" w:rsidR="00757AE0" w:rsidRDefault="00A20895">
      <w:pPr>
        <w:rPr>
          <w:b/>
          <w:bCs/>
        </w:rPr>
      </w:pPr>
      <w:r>
        <w:rPr>
          <w:b/>
          <w:bCs/>
        </w:rPr>
        <w:t>Requirement &amp; Analysis</w:t>
      </w:r>
    </w:p>
    <w:p w:rsidR="00757AE0" w:rsidRDefault="00A20895">
      <w:pPr>
        <w:spacing w:before="0" w:after="120" w:line="240" w:lineRule="auto"/>
        <w:jc w:val="both"/>
        <w:rPr>
          <w:sz w:val="24"/>
          <w:szCs w:val="24"/>
        </w:rPr>
      </w:pPr>
      <w:r>
        <w:rPr>
          <w:sz w:val="24"/>
          <w:szCs w:val="24"/>
        </w:rPr>
        <w:t xml:space="preserve">This phase begins with establishing definitive system requirements using operational data acquired from structured interviews with retail grocery owners, operational cashiers, and grocery market stakeholders across Angeles City, combined with direct observations of manual retail workflows. The technical analysis translates these operational bottlenecks into robust software and hardware specifications. On the software tier, the system employs a dual-deployment architecture: an offline-first XAMPP stack (Apache server, PHP 8.2+, MySQL) for localized execution, and the Vercel Serverless Cloud Platform (utilizing the vercel-php v0.7.2 serverless runtime, edge routing, and custom vercel.json configurations) paired with a remote MySQL / MariaDB relational database secured through SSL certificate authentication (cacert.pem). Frontend development is built on HTML5, CSS3, JavaScript (ES6+), Bootstrap 5.3.0, Font Awesome 6.5.0, Chart.js v4.4.x for client-side visual analytics and forecasting curve rendering, and SweetAlert2 for responsive modal dialogs. Hardware specifications require desktop/laptop terminals (minimum 8GB RAM), plug-and-play USB and wireless Bluetooth barcode scanners (1D/2D EAN-13, UPC-A), and standard POS thermal receipt printers (58mm/80mm ESC/POS format).</w:t>
      </w:r>
    </w:p>
    <w:p w14:paraId="00000079" w14:textId="77777777" w:rsidR="00757AE0" w:rsidRDefault="00A20895">
      <w:pPr>
        <w:rPr>
          <w:b/>
          <w:bCs/>
        </w:rPr>
      </w:pPr>
      <w:r>
        <w:rPr>
          <w:b/>
          <w:bCs/>
        </w:rPr>
        <w:t>System Design</w:t>
      </w:r>
    </w:p>
    <w:p w14:paraId="0000007A" w14:textId="77777777" w:rsidR="00757AE0" w:rsidRDefault="00A20895">
      <w:r>
        <w:t>After obtaining all of the requirements, the system's technical architecture is meticulously planned out. Visual modeling tools are utilized to generate data flow diagrams (DFD Level 0 and Level 1), use case diagrams, and localized database designs that clearly define data trajectories and user permission boundaries. This stage entails designing a secure database structure across specific relational tables (such as tbl_inventory, tbl_transactions, and tbl_forecasts) to systematically handle product categories, stock counts (pieces, packs, or kilograms), real-time low-stock levels, and approaching expiration dates. User interface mockups are structured to prioritize large, clear text displays and intuitive navigation buttons, ensuring cashiers can execute checkouts swiftly during peak market rushes without causing customer delays.</w:t>
      </w:r>
    </w:p>
    <w:p w14:paraId="0000007B" w14:textId="77777777" w:rsidR="00757AE0" w:rsidRDefault="00A20895">
      <w:pPr>
        <w:rPr>
          <w:b/>
          <w:bCs/>
        </w:rPr>
      </w:pPr>
      <w:r>
        <w:rPr>
          <w:b/>
          <w:bCs/>
        </w:rPr>
        <w:t>Implementation</w:t>
      </w:r>
    </w:p>
    <w:p w:rsidR="00757AE0" w:rsidRDefault="00A20895">
      <w:pPr>
        <w:spacing w:before="0" w:after="120" w:line="240" w:lineRule="auto"/>
        <w:jc w:val="both"/>
        <w:rPr>
          <w:sz w:val="24"/>
          <w:szCs w:val="24"/>
        </w:rPr>
      </w:pPr>
      <w:r>
        <w:rPr>
          <w:sz w:val="24"/>
          <w:szCs w:val="24"/>
        </w:rPr>
        <w:t xml:space="preserve">The system's actual coding begins during the implementation phase. Based on the logical rules set during the design stage, the developers construct the application modules iteratively. Primary development focus is channeled into programming the comprehensive System Admin (Owner) Module-including the interactive Chart.js visualizations for the Business Intelligence Dashboard, the predictive sales forecasting engine based on historical transaction logs, the suppliers directory, the cashier shift cash reconciliation API, and the automated database backup engine. To ensure cloud compatibility without relying on external operating system binaries, a pure-PHP database backup engine was engineered to generate complete SQL dumps directly within serverless environments and synchronize them automatically with the Google Drive API under a 5-version rolling retention policy. Concurrently, the Staff (Cashier) Module is coded, focusing heavily on embedding barcode-scanning event listeners into the Point of Sale (POS) checkout line, enforcing atomic inventory stock deductions during transactions, and generating formatted thermal receipts.</w:t>
      </w:r>
    </w:p>
    <w:p w14:paraId="0000007D" w14:textId="77777777" w:rsidR="00757AE0" w:rsidRDefault="00A20895">
      <w:pPr>
        <w:rPr>
          <w:b/>
          <w:bCs/>
        </w:rPr>
      </w:pPr>
      <w:r>
        <w:rPr>
          <w:b/>
          <w:bCs/>
        </w:rPr>
        <w:t>Testing</w:t>
      </w:r>
    </w:p>
    <w:p w14:paraId="0000007E" w14:textId="77777777" w:rsidR="00757AE0" w:rsidRDefault="00A20895">
      <w:r>
        <w:t>During the testing phase, the system is evaluated for processing errors and its operational efficiency is confirmed. To ensure that all core features such as real-time low-stock warnings, instant total amount calculations, and historical demand data projections work flawlessly under load, a multi-tiered testing methodology is employed. This includes isolated Unit Testing of code blocks, Integration Testing of connected database tables, and User Acceptance Testing (UAT) conducted directly by the workforce within the Sharon Store locale. Any data mismatch, scanner latency, or calculation anomalies identified during these rounds are completely resolved before final system verification.</w:t>
      </w:r>
    </w:p>
    <w:p w14:paraId="0000007F" w14:textId="77777777" w:rsidR="00757AE0" w:rsidRDefault="00A20895">
      <w:pPr>
        <w:rPr>
          <w:b/>
          <w:bCs/>
        </w:rPr>
      </w:pPr>
      <w:r>
        <w:rPr>
          <w:b/>
          <w:bCs/>
        </w:rPr>
        <w:t>Development</w:t>
      </w:r>
    </w:p>
    <w:p w:rsidR="00757AE0" w:rsidRDefault="00A20895">
      <w:pPr>
        <w:spacing w:before="0" w:after="120" w:line="240" w:lineRule="auto"/>
        <w:jc w:val="both"/>
        <w:rPr>
          <w:sz w:val="24"/>
          <w:szCs w:val="24"/>
        </w:rPr>
      </w:pPr>
      <w:r>
        <w:rPr>
          <w:sz w:val="24"/>
          <w:szCs w:val="24"/>
        </w:rPr>
        <w:t xml:space="preserve">Throughout the active timeline, the development phase consists of continuously improving the system infrastructure based on incremental layout evaluations and stakeholder feedback. The application supports dual operational modes: a local server environment managed via XAMPP for offline market deployment, and a production cloud serverless deployment on Vercel backed by an SSL-encrypted remote database. Custom database-backed session handling was implemented to ensure user sessions remain persistent across stateless serverless lambda invocations. Front-end frameworks including Bootstrap 5.3.0, Font Awesome 6.5.0, Chart.js v4.4.x, and SweetAlert2 are utilized to maintain a clean, user-friendly, and modern visual display. Following early increment testing, module optimizations such as POS keyboard shortcuts, shift variance alerts, and multi-horizon forecasting filters were integrated based on practical user evaluations.</w:t>
      </w:r>
    </w:p>
    <w:p w14:paraId="00000081" w14:textId="77777777" w:rsidR="00757AE0" w:rsidRDefault="00A20895">
      <w:pPr>
        <w:rPr>
          <w:b/>
          <w:bCs/>
        </w:rPr>
      </w:pPr>
      <w:r>
        <w:rPr>
          <w:b/>
          <w:bCs/>
        </w:rPr>
        <w:t>Maintenance</w:t>
      </w:r>
    </w:p>
    <w:p w:rsidR="00757AE0" w:rsidRDefault="00A20895">
      <w:pPr>
        <w:spacing w:before="0" w:after="120" w:line="240" w:lineRule="auto"/>
        <w:jc w:val="both"/>
        <w:rPr>
          <w:sz w:val="24"/>
          <w:szCs w:val="24"/>
        </w:rPr>
      </w:pPr>
      <w:r>
        <w:rPr>
          <w:sz w:val="24"/>
          <w:szCs w:val="24"/>
        </w:rPr>
        <w:t xml:space="preserve">Ongoing maintenance protocols guarantee that the web application remains secure, functionally stable, and resilient over time. Maintenance procedures include monitoring MySQL database indexing efficiency as transaction records grow, executing automated daily cloud database backups, enforcing the 5-backup rolling retention policy in Google Drive to prevent storage exhaustion, maintaining SSL certificate authentication for remote database connections, and updating store configuration parameters (store name, address, tax ID, and receipt headers) via administrative settings to accommodate deployment across diverse retail grocery environments.</w:t>
      </w:r>
    </w:p>
    <w:p w14:paraId="00000083" w14:textId="77777777" w:rsidR="00757AE0" w:rsidRDefault="00A20895">
      <w:pPr>
        <w:rPr>
          <w:b/>
          <w:bCs/>
        </w:rPr>
      </w:pPr>
      <w:r>
        <w:rPr>
          <w:b/>
          <w:bCs/>
        </w:rPr>
        <w:t>Review</w:t>
      </w:r>
    </w:p>
    <w:p w14:paraId="00000084" w14:textId="77777777" w:rsidR="00757AE0" w:rsidRDefault="00A20895">
      <w:r>
        <w:t>After the system has been in continuous deployment for a designated period, a formal review step is executed to evaluate its overall performance impact against the old paper-based methods. Quantitative and qualitative feedback is gathered from both technical evaluators (I.T. Experts) and end-users (Management and Staff) using evaluation tools structured around the ISO/IEC 25010 software quality model. This step measures actual efficiency gains, such as checkout transaction speed improvements, the accuracy of generated restocking recommendations, and general user learnability. Noted areas of optimization are cataloged as data references for future system updates.</w:t>
      </w:r>
    </w:p>
    <w:p w14:paraId="00000085" w14:textId="77777777" w:rsidR="00757AE0" w:rsidRDefault="00A20895">
      <w:pPr>
        <w:rPr>
          <w:b/>
          <w:bCs/>
        </w:rPr>
      </w:pPr>
      <w:r>
        <w:rPr>
          <w:b/>
          <w:bCs/>
        </w:rPr>
        <w:t>Launch</w:t>
      </w:r>
    </w:p>
    <w:p w14:paraId="00000086" w14:textId="77777777" w:rsidR="00757AE0" w:rsidRDefault="00A20895">
      <w:r>
        <w:lastRenderedPageBreak/>
        <w:t>The system is formally launched for live business operations following final data clearing and environment optimization. During this stage, the manual paper logbooks are retired, and the program becomes the central hub for all active retail and wholesale grocery transactions at Sharon Store. The research team provides close post-launch on-site support during the first week of implementation to monitor barcode scanner responsiveness, assist cashiers during peak market rushes, and ensure maximum system stability under actual, real-world conditions.</w:t>
      </w:r>
    </w:p>
    <w:p w14:paraId="00000087" w14:textId="77777777" w:rsidR="00757AE0" w:rsidRDefault="00757AE0"/>
    <w:p w14:paraId="00000088" w14:textId="77777777" w:rsidR="00757AE0" w:rsidRDefault="00A20895">
      <w:pPr>
        <w:pStyle w:val="Heading2"/>
      </w:pPr>
      <w:bookmarkStart w:id="21" w:name="_heading=h.9pcj39t727zj" w:colFirst="0" w:colLast="0"/>
      <w:bookmarkEnd w:id="21"/>
      <w:r>
        <w:t>Participants</w:t>
      </w:r>
    </w:p>
    <w:p w:rsidR="00757AE0" w:rsidRDefault="00A20895">
      <w:pPr>
        <w:spacing w:before="0" w:after="120" w:line="240" w:lineRule="auto"/>
        <w:jc w:val="both"/>
        <w:rPr>
          <w:sz w:val="24"/>
          <w:szCs w:val="24"/>
        </w:rPr>
      </w:pPr>
      <w:r>
        <w:rPr>
          <w:sz w:val="24"/>
          <w:szCs w:val="24"/>
        </w:rPr>
        <w:t xml:space="preserve">Participants of the study are individuals, groups, or organizations who are actively involved in the research project and from whom the researchers collect data to evaluate the system's operational efficacy, usability, and technical performance. While the study was initially conceptualized around Sharon Store at the Pampang Public Market, an unforeseen catastrophic fire incident on September 16, 2026, destroyed the establishment's physical premises, causing the complete cessation of operations at that original site. In response, the participant demographic was expanded to incorporate representative retail grocery management personnel, store cashiers, and grocery shoppers across accessible SME retail grocery establishments within the commercial market districts of Angeles City, Pampanga.</w:t>
      </w:r>
    </w:p>
    <w:p w:rsidR="00757AE0" w:rsidRDefault="00A20895">
      <w:pPr>
        <w:spacing w:before="0" w:after="120" w:line="240" w:lineRule="auto"/>
        <w:jc w:val="both"/>
        <w:rPr>
          <w:sz w:val="24"/>
          <w:szCs w:val="24"/>
        </w:rPr>
      </w:pPr>
      <w:r>
        <w:rPr>
          <w:sz w:val="24"/>
          <w:szCs w:val="24"/>
        </w:rPr>
        <w:t xml:space="preserve">The participants are categorized into four specific stakeholder groups:</w:t>
      </w:r>
    </w:p>
    <w:p w:rsidR="00757AE0" w:rsidRDefault="00A20895">
      <w:pPr>
        <w:spacing w:before="0" w:after="120" w:line="240" w:lineRule="auto"/>
        <w:jc w:val="both"/>
        <w:rPr>
          <w:sz w:val="24"/>
          <w:szCs w:val="24"/>
        </w:rPr>
      </w:pPr>
      <w:r>
        <w:rPr>
          <w:sz w:val="24"/>
          <w:szCs w:val="24"/>
        </w:rPr>
        <w:t xml:space="preserve">1. The SME Grocery Management (Owners / Managers): Business proprietors and retail grocery managers operating in Angeles City who possess practical domain expertise in inventory procurement, wholesale purchasing, financial oversight, and business intelligence decision-making. Their participation is vital for evaluating administrative controls, demand forecasting accuracy, and restocking recommendations.</w:t>
      </w:r>
    </w:p>
    <w:p w:rsidR="00757AE0" w:rsidRDefault="00A20895">
      <w:pPr>
        <w:spacing w:before="0" w:after="120" w:line="240" w:lineRule="auto"/>
        <w:jc w:val="both"/>
        <w:rPr>
          <w:sz w:val="24"/>
          <w:szCs w:val="24"/>
        </w:rPr>
      </w:pPr>
      <w:r>
        <w:rPr>
          <w:sz w:val="24"/>
          <w:szCs w:val="24"/>
        </w:rPr>
        <w:t xml:space="preserve">2. The Operational Staff (Employees / Cashiers): Frontline grocery workers responsible for operating checkout counters, performing barcode scanning, handling customer cash transactions, and executing shift cash drawer reconciliations. Their feedback evaluates Point of Sale (POS) usability, scan responsiveness, and shift accounting workflows.</w:t>
      </w:r>
    </w:p>
    <w:p w:rsidR="00757AE0" w:rsidRDefault="00A20895">
      <w:pPr>
        <w:spacing w:before="0" w:after="120" w:line="240" w:lineRule="auto"/>
        <w:jc w:val="both"/>
        <w:rPr>
          <w:sz w:val="24"/>
          <w:szCs w:val="24"/>
        </w:rPr>
      </w:pPr>
      <w:r>
        <w:rPr>
          <w:sz w:val="24"/>
          <w:szCs w:val="24"/>
        </w:rPr>
        <w:t xml:space="preserve">3. The Retail Customers (Shoppers / Patrons): Active retail and wholesale consumers purchasing grocery goods within participating commercial retail grocery stores in Angeles City. Their participation provides essential end-user feedback regarding Point of Sale (POS) checkout processing speed, cart summary visibility, and thermal receipt clarity.</w:t>
      </w:r>
    </w:p>
    <w:p w:rsidR="00757AE0" w:rsidRDefault="00A20895">
      <w:pPr>
        <w:spacing w:before="0" w:after="120" w:line="240" w:lineRule="auto"/>
        <w:jc w:val="both"/>
        <w:rPr>
          <w:sz w:val="24"/>
          <w:szCs w:val="24"/>
        </w:rPr>
      </w:pPr>
      <w:r>
        <w:rPr>
          <w:sz w:val="24"/>
          <w:szCs w:val="24"/>
        </w:rPr>
        <w:t xml:space="preserve">4. IT Experts (3 Evaluators): Independent Information Technology professionals and senior software engineers purposively selected to conduct Alpha Testing and validate the system's architecture, database integrity, and security using the ISO/IEC 25010 Software Quality Standard.</w:t>
      </w:r>
    </w:p>
    <w:p w:rsidR="00757AE0" w:rsidRDefault="00A20895">
      <w:pPr>
        <w:spacing w:before="240" w:after="120" w:line="240" w:lineRule="auto"/>
        <w:jc w:val="left"/>
        <w:rPr>
          <w:b/>
          <w:bCs/>
          <w:sz w:val="24"/>
          <w:szCs w:val="24"/>
        </w:rPr>
      </w:pPr>
      <w:r>
        <w:rPr>
          <w:b/>
          <w:bCs/>
          <w:sz w:val="24"/>
          <w:szCs w:val="24"/>
        </w:rPr>
        <w:t xml:space="preserve">Sampling Method</w:t>
      </w:r>
    </w:p>
    <w:p w:rsidR="00757AE0" w:rsidRDefault="00A20895">
      <w:pPr>
        <w:spacing w:before="0" w:after="120" w:line="240" w:lineRule="auto"/>
        <w:jc w:val="both"/>
        <w:rPr>
          <w:sz w:val="24"/>
          <w:szCs w:val="24"/>
        </w:rPr>
      </w:pPr>
      <w:r>
        <w:rPr>
          <w:sz w:val="24"/>
          <w:szCs w:val="24"/>
        </w:rPr>
        <w:t xml:space="preserve">To select the appropriate respondents for this study, Convenience Sampling (Non-Probability Convenience Sampling) is utilized for the primary evaluation cohorts comprising the retail grocery management, store cashiers, and customer patrons.</w:t>
      </w:r>
    </w:p>
    <w:p w:rsidR="00757AE0" w:rsidRDefault="00A20895">
      <w:pPr>
        <w:spacing w:before="0" w:after="120" w:line="240" w:lineRule="auto"/>
        <w:jc w:val="both"/>
        <w:rPr>
          <w:sz w:val="24"/>
          <w:szCs w:val="24"/>
        </w:rPr>
      </w:pPr>
      <w:r>
        <w:rPr>
          <w:sz w:val="24"/>
          <w:szCs w:val="24"/>
        </w:rPr>
        <w:t xml:space="preserve">In research methodology, convenience sampling is a non-probability sampling technique wherein respondents are selected based on practical criteria such as geographic proximity, immediate availability, and voluntary willingness to participate in the study (Saunders et al., 2019; Creswell &amp; Creswell, 2018).</w:t>
      </w:r>
    </w:p>
    <w:p w:rsidR="00757AE0" w:rsidRDefault="00A20895">
      <w:pPr>
        <w:spacing w:before="0" w:after="120" w:line="240" w:lineRule="auto"/>
        <w:jc w:val="both"/>
        <w:rPr>
          <w:sz w:val="24"/>
          <w:szCs w:val="24"/>
        </w:rPr>
      </w:pPr>
      <w:r>
        <w:rPr>
          <w:sz w:val="24"/>
          <w:szCs w:val="24"/>
        </w:rPr>
        <w:t xml:space="preserve">The adoption of Convenience Sampling was directly necessitated by an unforeseen real-world calamity: on September 16, 2026, a catastrophic fire incident broke out at the Pampang Public Market, which completely destroyed the physical premises of Sharon Store, the project's original research locale. The destruction of the physical store halted daily business operations at that location, making it impossible to rely on a captive workforce or a localized customer base from that specific store.</w:t>
      </w:r>
    </w:p>
    <w:p w:rsidR="00757AE0" w:rsidRDefault="00A20895">
      <w:pPr>
        <w:spacing w:before="0" w:after="120" w:line="240" w:lineRule="auto"/>
        <w:jc w:val="both"/>
        <w:rPr>
          <w:sz w:val="24"/>
          <w:szCs w:val="24"/>
        </w:rPr>
      </w:pPr>
      <w:r>
        <w:rPr>
          <w:sz w:val="24"/>
          <w:szCs w:val="24"/>
        </w:rPr>
        <w:t xml:space="preserve">To maintain research momentum and rigorously evaluate the developed system under authentic operational conditions, the researchers initiated field outreach across accessible commercial grocery establishments within Angeles City, Pampanga. Convenience sampling enabled the researchers to recruit available and willing SME grocery store owners, retail managers, and active cashiers from operational grocery establishments within the Angeles City market vicinity who were accessible during scheduled prototype demonstrations and usability trials. Similarly, retail grocery shoppers who were present and accessible at participating commercial grocery establishments during checkout testing were invited to evaluate transaction speed, screen readability, and thermal receipt clarity.</w:t>
      </w:r>
    </w:p>
    <w:p w:rsidR="00757AE0" w:rsidRDefault="00A20895">
      <w:pPr>
        <w:spacing w:before="0" w:after="120" w:line="240" w:lineRule="auto"/>
        <w:jc w:val="both"/>
        <w:rPr>
          <w:sz w:val="24"/>
          <w:szCs w:val="24"/>
        </w:rPr>
      </w:pPr>
      <w:r>
        <w:rPr>
          <w:sz w:val="24"/>
          <w:szCs w:val="24"/>
        </w:rPr>
        <w:t xml:space="preserve">Because convenience sampling is a non-probability sampling approach, the sample size is not mathematically derived from a predetermined population figure or statistical sample size formula. Unlike probability sampling methods that require a known sampling frame, random selection, and fixed margin-of-error parameters, convenience sampling does not rely on a fixed mathematical figure of numbers. Instead, participation is determined organically by the voluntary engagement and practical availability of accessible respondents during data collection and prototype evaluation sessions across participating retail stores.</w:t>
      </w:r>
    </w:p>
    <w:p w:rsidR="00757AE0" w:rsidRDefault="00A20895">
      <w:pPr>
        <w:spacing w:before="0" w:after="120" w:line="240" w:lineRule="auto"/>
        <w:jc w:val="both"/>
        <w:rPr>
          <w:sz w:val="24"/>
          <w:szCs w:val="24"/>
        </w:rPr>
      </w:pPr>
      <w:r>
        <w:rPr>
          <w:sz w:val="24"/>
          <w:szCs w:val="24"/>
        </w:rPr>
        <w:t xml:space="preserve">For the technical evaluation, Purposive Sampling is retained exclusively for the three (3) IT Experts. Their selection is intentionally criterion-based, requiring specialized technical credentials, software development expertise, and familiarity with the ISO/IEC 25010 software quality model to thoroughly validate the application's functional suitability, performance efficiency, security, and architectural reliability.</w:t>
      </w:r>
    </w:p>
    <w:p w14:paraId="000000A5" w14:textId="77777777" w:rsidR="00757AE0" w:rsidRDefault="00A20895">
      <w:pPr>
        <w:spacing w:before="240" w:after="240"/>
        <w:jc w:val="left"/>
      </w:pPr>
      <w:r>
        <w:rPr>
          <w:b/>
          <w:bCs/>
        </w:rPr>
        <w:t xml:space="preserve">Procedure </w:t>
      </w:r>
      <w:r>
        <w:rPr>
          <w:b/>
          <w:bCs/>
        </w:rPr>
        <w:br/>
      </w:r>
      <w:r>
        <w:t>To systematically execute this study and ensure the technical validity of the web-based system, the researchers will follow a structured, three-phase procedural framework consisting of data gathering, data processing, and system evaluation.</w:t>
      </w:r>
    </w:p>
    <w:p w14:paraId="000000A6" w14:textId="77777777" w:rsidR="00757AE0" w:rsidRDefault="00A20895">
      <w:pPr>
        <w:pStyle w:val="Heading4"/>
        <w:keepNext w:val="0"/>
        <w:keepLines w:val="0"/>
        <w:spacing w:before="240" w:after="40"/>
        <w:ind w:left="0"/>
        <w:jc w:val="left"/>
        <w:rPr>
          <w:sz w:val="22"/>
          <w:szCs w:val="22"/>
        </w:rPr>
      </w:pPr>
      <w:bookmarkStart w:id="25" w:name="_heading=h.mazq4j38q71p" w:colFirst="0" w:colLast="0"/>
      <w:bookmarkEnd w:id="25"/>
      <w:r>
        <w:rPr>
          <w:sz w:val="22"/>
          <w:szCs w:val="22"/>
        </w:rPr>
        <w:t>Data Gathering Phase</w:t>
      </w:r>
    </w:p>
    <w:p w14:paraId="000000A7" w14:textId="77777777" w:rsidR="00757AE0" w:rsidRDefault="00A20895">
      <w:pPr>
        <w:spacing w:before="240" w:after="240"/>
        <w:jc w:val="left"/>
      </w:pPr>
      <w:r>
        <w:t>The data gathering process will begin after securing formal administrative clearance via the Letter of Approval to Conduct Capstone Project from the management of Sharon Store. The researchers will utilize three distinct techniques to collect the necessary qualitative and quantitative baselines:</w:t>
      </w:r>
    </w:p>
    <w:p w14:paraId="000000A8" w14:textId="77777777" w:rsidR="00757AE0" w:rsidRDefault="00A20895">
      <w:pPr>
        <w:numPr>
          <w:ilvl w:val="0"/>
          <w:numId w:val="3"/>
        </w:numPr>
        <w:spacing w:before="240"/>
        <w:jc w:val="left"/>
      </w:pPr>
      <w:r>
        <w:rPr>
          <w:b/>
          <w:bCs/>
        </w:rPr>
        <w:t>Structured Interviews</w:t>
      </w:r>
      <w:r>
        <w:t xml:space="preserve">: The researchers will conduct on-site structured interviews with the two (2) managing owners to document operational financial risks, stock spoilage pain points, low-stock alerts, and forecasting parameters. Concurrently, the eight (8) operational staff members will be interviewed to assess front-end checkout line bottlenecks. The questionnaire tools are categorized in Appendix C: Interview Questions. </w:t>
      </w:r>
    </w:p>
    <w:p w14:paraId="000000A9" w14:textId="77777777" w:rsidR="00757AE0" w:rsidRDefault="00A20895">
      <w:pPr>
        <w:numPr>
          <w:ilvl w:val="0"/>
          <w:numId w:val="3"/>
        </w:numPr>
        <w:spacing w:after="240"/>
        <w:jc w:val="left"/>
        <w:rPr>
          <w:rFonts w:ascii="Arial" w:eastAsia="Arial" w:hAnsi="Arial" w:cs="Arial"/>
          <w:sz w:val="22"/>
          <w:szCs w:val="22"/>
        </w:rPr>
      </w:pPr>
      <w:r>
        <w:rPr>
          <w:b/>
          <w:bCs/>
        </w:rPr>
        <w:t>Documentary Analysis:</w:t>
      </w:r>
      <w:r>
        <w:t xml:space="preserve"> The researchers will audit existing physical logbooks and historical transaction sheets spanning from recent operational periods to extract real-world product categorization and retail metrics essential for seeding the forecasting modules.</w:t>
      </w:r>
    </w:p>
    <w:p w14:paraId="000000AA" w14:textId="77777777" w:rsidR="00757AE0" w:rsidRDefault="00A20895">
      <w:pPr>
        <w:spacing w:before="240" w:after="240"/>
        <w:jc w:val="left"/>
      </w:pPr>
      <w:r>
        <w:rPr>
          <w:b/>
          <w:bCs/>
        </w:rPr>
        <w:lastRenderedPageBreak/>
        <w:t>Data Processing and System Development Phase</w:t>
      </w:r>
      <w:r>
        <w:rPr>
          <w:b/>
          <w:bCs/>
        </w:rPr>
        <w:br/>
      </w:r>
      <w:r>
        <w:t>Once the raw qualitative and quantitative data are collected, they will be processed into technical assets using the Agile Development Methodology framework:</w:t>
      </w:r>
    </w:p>
    <w:p w14:paraId="000000AB" w14:textId="77777777" w:rsidR="00757AE0" w:rsidRDefault="00A20895">
      <w:pPr>
        <w:numPr>
          <w:ilvl w:val="0"/>
          <w:numId w:val="7"/>
        </w:numPr>
        <w:spacing w:before="240"/>
        <w:jc w:val="left"/>
      </w:pPr>
      <w:r>
        <w:t>Data Cleaning: Historical transaction entries extracted from the logbooks will be digitized and sorted into structural categories (canned goods, dry commodities, household essentials) to establish baseline parameters for the moving average calculation script.</w:t>
      </w:r>
    </w:p>
    <w:p w14:paraId="44C99D33" w14:textId="77777777" w:rsidR="00E62B4D" w:rsidRDefault="00A20895">
      <w:pPr>
        <w:numPr>
          <w:ilvl w:val="0"/>
          <w:numId w:val="7"/>
        </w:numPr>
        <w:jc w:val="left"/>
      </w:pPr>
      <w:r>
        <w:t>Database Normalization: The structural data will be mapped out into specific relational tables within MySQL, linking product parameters to transaction details via strict Primary Key (PK) and Foreign Key (FK) constraints.</w:t>
      </w:r>
    </w:p>
    <w:p w14:paraId="000000AC" w14:textId="453C1A97" w:rsidR="00757AE0" w:rsidRDefault="00E62B4D">
      <w:pPr>
        <w:numPr>
          <w:ilvl w:val="0"/>
          <w:numId w:val="7"/>
        </w:numPr>
        <w:jc w:val="left"/>
      </w:pPr>
      <w:r>
        <w:t xml:space="preserve">Quantitative Forecasting Formulations: To support management in replenishment decision-making without utilizing complex computer science algorithms, the system applies two standard time-series quantitative techniques: the Simple Moving Average (SMA) method and the Weighted Moving Average (WMA) method. The Simple Moving Average calculates the arithmetic mean of sales over selected past periods (such as 3 or 6 months) to provide a stable, unskewed demand baseline: SMA_t = (Sum of A_{t-i}) / n, where A represents actual historical sales and n is the chosen lookback period. To capture recent shifts in customer purchasing behavior, the Weighted Moving Average assigns linearly descending weights to historical periods, giving greatest priority to the most recent sales: WMA_t = (Sum of (w_i * A_{t-i})) / (Sum of w_i), where w_i represents the chronological weight. By comparing these statistical projections </w:t>
      </w:r>
      <w:r>
        <w:lastRenderedPageBreak/>
        <w:t>against active warehouse inventory levels, the module automatically calculates reorder quantities (Recommended Restock = Forecasted Demand - Current Stock) to guide wholesale purchasing.</w:t>
      </w:r>
    </w:p>
    <w:p w14:paraId="000000AD" w14:textId="77777777" w:rsidR="00757AE0" w:rsidRDefault="00A20895">
      <w:pPr>
        <w:numPr>
          <w:ilvl w:val="0"/>
          <w:numId w:val="7"/>
        </w:numPr>
        <w:spacing w:after="240"/>
        <w:jc w:val="left"/>
      </w:pPr>
      <w:r>
        <w:t>Iterative Sprints: Using PHP for backend mechanics and Bootstrap 5.3.0 for the frontend UI, the development team will build and refine system features based on iterative stakeholder feedback loops, integrating the barcode scanner hardware with the Point of Sale module.</w:t>
      </w:r>
    </w:p>
    <w:p w14:paraId="000000AE" w14:textId="77777777" w:rsidR="00757AE0" w:rsidRDefault="00A20895">
      <w:pPr>
        <w:pStyle w:val="Heading2"/>
      </w:pPr>
      <w:bookmarkStart w:id="26" w:name="_heading=h.j3ptmsi70qtf" w:colFirst="0" w:colLast="0"/>
      <w:bookmarkEnd w:id="26"/>
      <w:r>
        <w:t>System Evaluation Phase</w:t>
      </w:r>
    </w:p>
    <w:p w14:paraId="000000AF" w14:textId="77777777" w:rsidR="00757AE0" w:rsidRDefault="00A20895">
      <w:r>
        <w:t>To assess the quality and performance of the developed system,</w:t>
      </w:r>
      <w:sdt>
        <w:sdtPr>
          <w:tag w:val="goog_rdk_3"/>
          <w:id w:val="-932736000"/>
        </w:sdtPr>
        <w:sdtContent>
          <w:commentRangeStart w:id="27"/>
        </w:sdtContent>
      </w:sdt>
      <w:r>
        <w:t xml:space="preserve"> two sets of evaluation </w:t>
      </w:r>
      <w:commentRangeEnd w:id="27"/>
      <w:r>
        <w:rPr>
          <w:rStyle w:val="CommentReference"/>
          <w:sz w:val="24"/>
          <w:szCs w:val="24"/>
        </w:rPr>
        <w:commentReference w:id="27"/>
      </w:r>
      <w:r>
        <w:t>tools will be created based on the ISO/IEC 25010 software quality model. This international standard defines eight main quality characteristics for evaluating software: Functional Suitability, Performance Efficiency, Compatibility, Usability, Reliability, Security, Maintainability, and Portability.</w:t>
      </w:r>
    </w:p>
    <w:p w14:paraId="000000B0" w14:textId="77777777" w:rsidR="00757AE0" w:rsidRDefault="00A20895">
      <w:pPr>
        <w:numPr>
          <w:ilvl w:val="0"/>
          <w:numId w:val="1"/>
        </w:numPr>
      </w:pPr>
      <w:r>
        <w:t xml:space="preserve">Alpha Test: The first set of evaluation tools will be administered to I.T. experts and will cover all system characteristics and sub-characteristics. This evaluation will provide technical validation and ensure that the database and system architecture meet required specifications.  </w:t>
      </w:r>
    </w:p>
    <w:p w14:paraId="000000B1" w14:textId="77777777" w:rsidR="00757AE0" w:rsidRDefault="00A20895">
      <w:pPr>
        <w:numPr>
          <w:ilvl w:val="0"/>
          <w:numId w:val="1"/>
        </w:numPr>
      </w:pPr>
      <w:r>
        <w:t xml:space="preserve">Beta Test: The second set of evaluation tools will be designed for the intended end-users (the management and staff of Sharon Store). This tool will contain only selected metrics relevant to the system's application, allowing the users to provide feedback on usability, functionality, and overall experience. </w:t>
      </w:r>
    </w:p>
    <w:p w14:paraId="000000B2" w14:textId="77777777" w:rsidR="00757AE0" w:rsidRDefault="00A20895">
      <w:r>
        <w:lastRenderedPageBreak/>
        <w:t>The combined results from the alpha and beta evaluations will be analyzed to identify strengths, weaknesses, and potential enhancements, ensuring that the system is both technically sound and user-friendly before final deployment.</w:t>
      </w:r>
    </w:p>
    <w:p w14:paraId="000000B3" w14:textId="77777777" w:rsidR="00757AE0" w:rsidRDefault="00A20895">
      <w:pPr>
        <w:pStyle w:val="Heading2"/>
      </w:pPr>
      <w:bookmarkStart w:id="28" w:name="_heading=h.th71wkrnq8o0" w:colFirst="0" w:colLast="0"/>
      <w:bookmarkEnd w:id="28"/>
      <w:r>
        <w:t>Data Analysis</w:t>
      </w:r>
    </w:p>
    <w:p w14:paraId="000000B4" w14:textId="77777777" w:rsidR="00757AE0" w:rsidRDefault="00A20895">
      <w:r>
        <w:t>Data analysis is the process of systematically organizing, summarizing, and interpreting the information collected in a research study to transform raw data into meaningful results. The following statistical treatments will be used to analyze the evaluation data:</w:t>
      </w:r>
    </w:p>
    <w:p w14:paraId="000000B5" w14:textId="77777777" w:rsidR="00757AE0" w:rsidRDefault="00A20895">
      <w:pPr>
        <w:numPr>
          <w:ilvl w:val="0"/>
          <w:numId w:val="12"/>
        </w:numPr>
      </w:pPr>
      <w:r>
        <w:t xml:space="preserve">Likert Scale: A Likert scale is a type of rating scale commonly used in surveys and evaluations to measure attitudes, opinions, or perceptions. The respondents will rate the system using a 5-point scale: </w:t>
      </w:r>
    </w:p>
    <w:p w14:paraId="000000B6" w14:textId="77777777" w:rsidR="00757AE0" w:rsidRDefault="00A20895">
      <w:r>
        <w:t>Table 1. Likert Scale</w:t>
      </w:r>
    </w:p>
    <w:sdt>
      <w:sdtPr>
        <w:tag w:val="goog_rdk_4"/>
        <w:id w:val="-2140380553"/>
      </w:sdtPr>
      <w:sdtContent>
        <w:tbl>
          <w:tblPr>
            <w:tblStyle w:val="a"/>
            <w:tblpPr w:leftFromText="180" w:rightFromText="180" w:topFromText="180" w:bottomFromText="180" w:vertAnchor="text" w:tblpX="855"/>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6AA08DDD" w14:textId="77777777">
            <w:tc>
              <w:tcPr>
                <w:tcW w:w="3960" w:type="dxa"/>
              </w:tcPr>
              <w:p w14:paraId="000000B7" w14:textId="77777777" w:rsidR="00757AE0" w:rsidRDefault="00A20895">
                <w:pPr>
                  <w:widowControl w:val="0"/>
                  <w:spacing w:line="240" w:lineRule="auto"/>
                  <w:jc w:val="center"/>
                  <w:rPr>
                    <w:b/>
                    <w:bCs/>
                  </w:rPr>
                </w:pPr>
                <w:r>
                  <w:rPr>
                    <w:b/>
                    <w:bCs/>
                  </w:rPr>
                  <w:t xml:space="preserve">Scale </w:t>
                </w:r>
              </w:p>
            </w:tc>
            <w:tc>
              <w:tcPr>
                <w:tcW w:w="3960" w:type="dxa"/>
              </w:tcPr>
              <w:p w14:paraId="000000B8" w14:textId="77777777" w:rsidR="00757AE0" w:rsidRDefault="00A20895">
                <w:pPr>
                  <w:widowControl w:val="0"/>
                  <w:spacing w:line="240" w:lineRule="auto"/>
                  <w:jc w:val="center"/>
                  <w:rPr>
                    <w:b/>
                    <w:bCs/>
                  </w:rPr>
                </w:pPr>
                <w:r>
                  <w:rPr>
                    <w:b/>
                    <w:bCs/>
                  </w:rPr>
                  <w:t xml:space="preserve">Meaning </w:t>
                </w:r>
              </w:p>
            </w:tc>
          </w:tr>
          <w:tr w:rsidR="00757AE0" w14:paraId="2C6F3DF0" w14:textId="77777777">
            <w:tc>
              <w:tcPr>
                <w:tcW w:w="3960" w:type="dxa"/>
              </w:tcPr>
              <w:p w14:paraId="000000B9" w14:textId="77777777" w:rsidR="00757AE0" w:rsidRDefault="00A20895">
                <w:pPr>
                  <w:widowControl w:val="0"/>
                  <w:spacing w:line="240" w:lineRule="auto"/>
                  <w:jc w:val="center"/>
                </w:pPr>
                <w:r>
                  <w:t>5</w:t>
                </w:r>
              </w:p>
            </w:tc>
            <w:tc>
              <w:tcPr>
                <w:tcW w:w="3960" w:type="dxa"/>
              </w:tcPr>
              <w:p w14:paraId="000000BA" w14:textId="77777777" w:rsidR="00757AE0" w:rsidRDefault="00A20895">
                <w:pPr>
                  <w:widowControl w:val="0"/>
                  <w:spacing w:line="240" w:lineRule="auto"/>
                  <w:jc w:val="center"/>
                </w:pPr>
                <w:r>
                  <w:t xml:space="preserve">Excellent </w:t>
                </w:r>
              </w:p>
            </w:tc>
          </w:tr>
          <w:tr w:rsidR="00757AE0" w14:paraId="42A7F42F" w14:textId="77777777">
            <w:tc>
              <w:tcPr>
                <w:tcW w:w="3960" w:type="dxa"/>
              </w:tcPr>
              <w:p w14:paraId="000000BB" w14:textId="77777777" w:rsidR="00757AE0" w:rsidRDefault="00A20895">
                <w:pPr>
                  <w:widowControl w:val="0"/>
                  <w:spacing w:line="240" w:lineRule="auto"/>
                  <w:jc w:val="center"/>
                </w:pPr>
                <w:r>
                  <w:t>4</w:t>
                </w:r>
              </w:p>
            </w:tc>
            <w:tc>
              <w:tcPr>
                <w:tcW w:w="3960" w:type="dxa"/>
              </w:tcPr>
              <w:p w14:paraId="000000BC" w14:textId="77777777" w:rsidR="00757AE0" w:rsidRDefault="00A20895">
                <w:pPr>
                  <w:widowControl w:val="0"/>
                  <w:spacing w:line="240" w:lineRule="auto"/>
                  <w:jc w:val="center"/>
                </w:pPr>
                <w:r>
                  <w:t xml:space="preserve">Very Good </w:t>
                </w:r>
              </w:p>
            </w:tc>
          </w:tr>
          <w:tr w:rsidR="00757AE0" w14:paraId="404F7A4D" w14:textId="77777777">
            <w:tc>
              <w:tcPr>
                <w:tcW w:w="3960" w:type="dxa"/>
              </w:tcPr>
              <w:p w14:paraId="000000BD" w14:textId="77777777" w:rsidR="00757AE0" w:rsidRDefault="00A20895">
                <w:pPr>
                  <w:widowControl w:val="0"/>
                  <w:spacing w:line="240" w:lineRule="auto"/>
                  <w:jc w:val="center"/>
                </w:pPr>
                <w:r>
                  <w:t>3</w:t>
                </w:r>
              </w:p>
            </w:tc>
            <w:tc>
              <w:tcPr>
                <w:tcW w:w="3960" w:type="dxa"/>
              </w:tcPr>
              <w:p w14:paraId="000000BE" w14:textId="77777777" w:rsidR="00757AE0" w:rsidRDefault="00A20895">
                <w:pPr>
                  <w:widowControl w:val="0"/>
                  <w:spacing w:line="240" w:lineRule="auto"/>
                  <w:jc w:val="center"/>
                </w:pPr>
                <w:r>
                  <w:t xml:space="preserve">Good </w:t>
                </w:r>
              </w:p>
            </w:tc>
          </w:tr>
          <w:tr w:rsidR="00757AE0" w14:paraId="4413C3E6" w14:textId="77777777">
            <w:tc>
              <w:tcPr>
                <w:tcW w:w="3960" w:type="dxa"/>
              </w:tcPr>
              <w:p w14:paraId="000000BF" w14:textId="77777777" w:rsidR="00757AE0" w:rsidRDefault="00A20895">
                <w:pPr>
                  <w:widowControl w:val="0"/>
                  <w:spacing w:line="240" w:lineRule="auto"/>
                  <w:jc w:val="center"/>
                </w:pPr>
                <w:r>
                  <w:t>2</w:t>
                </w:r>
              </w:p>
            </w:tc>
            <w:tc>
              <w:tcPr>
                <w:tcW w:w="3960" w:type="dxa"/>
              </w:tcPr>
              <w:p w14:paraId="000000C0" w14:textId="77777777" w:rsidR="00757AE0" w:rsidRDefault="00A20895">
                <w:pPr>
                  <w:widowControl w:val="0"/>
                  <w:spacing w:line="240" w:lineRule="auto"/>
                  <w:jc w:val="center"/>
                </w:pPr>
                <w:r>
                  <w:t>Fair</w:t>
                </w:r>
              </w:p>
            </w:tc>
          </w:tr>
          <w:tr w:rsidR="00757AE0" w14:paraId="454F25EC" w14:textId="77777777">
            <w:tc>
              <w:tcPr>
                <w:tcW w:w="3960" w:type="dxa"/>
              </w:tcPr>
              <w:p w14:paraId="000000C1" w14:textId="77777777" w:rsidR="00757AE0" w:rsidRDefault="00A20895">
                <w:pPr>
                  <w:widowControl w:val="0"/>
                  <w:spacing w:line="240" w:lineRule="auto"/>
                  <w:jc w:val="center"/>
                </w:pPr>
                <w:r>
                  <w:t>1</w:t>
                </w:r>
              </w:p>
            </w:tc>
            <w:tc>
              <w:tcPr>
                <w:tcW w:w="3960" w:type="dxa"/>
              </w:tcPr>
              <w:p w14:paraId="000000C2" w14:textId="77777777" w:rsidR="00757AE0" w:rsidRDefault="00A20895">
                <w:pPr>
                  <w:widowControl w:val="0"/>
                  <w:spacing w:line="240" w:lineRule="auto"/>
                  <w:jc w:val="center"/>
                </w:pPr>
                <w:r>
                  <w:t>Poor</w:t>
                </w:r>
              </w:p>
            </w:tc>
          </w:tr>
        </w:tbl>
      </w:sdtContent>
    </w:sdt>
    <w:p w14:paraId="000000C3" w14:textId="77777777" w:rsidR="00757AE0" w:rsidRDefault="00A20895">
      <w:pPr>
        <w:numPr>
          <w:ilvl w:val="0"/>
          <w:numId w:val="12"/>
        </w:numPr>
      </w:pPr>
      <w:r>
        <w:t xml:space="preserve">Frequency Count Distribution: Frequency count distribution shows how many times each response or category occurs in the data set. It will simply count the number of respondents who chose each Likert option, showing the raw response pattern of the evaluation. </w:t>
      </w:r>
    </w:p>
    <w:p w14:paraId="000000C4" w14:textId="77777777" w:rsidR="00757AE0" w:rsidRDefault="00A20895">
      <w:pPr>
        <w:numPr>
          <w:ilvl w:val="0"/>
          <w:numId w:val="12"/>
        </w:numPr>
      </w:pPr>
      <w:r>
        <w:t>Percentage Distribution: Percentage distribution will be used to summarize responses and show the proportion of respondents choosing each rating. The formula is: Percentage = (Frequency / Total Respondents) * 100</w:t>
      </w:r>
    </w:p>
    <w:p w14:paraId="000000C5" w14:textId="77777777" w:rsidR="00757AE0" w:rsidRDefault="00A20895">
      <w:pPr>
        <w:numPr>
          <w:ilvl w:val="0"/>
          <w:numId w:val="12"/>
        </w:numPr>
      </w:pPr>
      <w:r>
        <w:lastRenderedPageBreak/>
        <w:t>Table for Interpreting the Scores: To translate the numerical results (weighted mean) into descriptive terms that are easier to understand, the following reference table will be used:</w:t>
      </w:r>
    </w:p>
    <w:p w14:paraId="000000C6" w14:textId="77777777" w:rsidR="00757AE0" w:rsidRDefault="00A20895">
      <w:r>
        <w:t>Table 2. Score Interpretation</w:t>
      </w:r>
    </w:p>
    <w:sdt>
      <w:sdtPr>
        <w:tag w:val="goog_rdk_5"/>
        <w:id w:val="1668054575"/>
      </w:sdtPr>
      <w:sdtContent>
        <w:tbl>
          <w:tblPr>
            <w:tblStyle w:val="a0"/>
            <w:tblpPr w:leftFromText="180" w:rightFromText="180" w:topFromText="180" w:bottomFromText="180" w:vertAnchor="text" w:tblpX="930"/>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086EA0A2" w14:textId="77777777">
            <w:tc>
              <w:tcPr>
                <w:tcW w:w="3960" w:type="dxa"/>
              </w:tcPr>
              <w:p w14:paraId="000000C7" w14:textId="77777777" w:rsidR="00757AE0" w:rsidRDefault="00A20895">
                <w:pPr>
                  <w:widowControl w:val="0"/>
                  <w:spacing w:line="240" w:lineRule="auto"/>
                  <w:jc w:val="center"/>
                  <w:rPr>
                    <w:b/>
                    <w:bCs/>
                  </w:rPr>
                </w:pPr>
                <w:r>
                  <w:rPr>
                    <w:b/>
                    <w:bCs/>
                  </w:rPr>
                  <w:t xml:space="preserve">Weighted Mean Range </w:t>
                </w:r>
              </w:p>
            </w:tc>
            <w:tc>
              <w:tcPr>
                <w:tcW w:w="3960" w:type="dxa"/>
              </w:tcPr>
              <w:p w14:paraId="000000C8" w14:textId="77777777" w:rsidR="00757AE0" w:rsidRDefault="00A20895">
                <w:pPr>
                  <w:widowControl w:val="0"/>
                  <w:spacing w:line="240" w:lineRule="auto"/>
                  <w:jc w:val="center"/>
                  <w:rPr>
                    <w:b/>
                    <w:bCs/>
                  </w:rPr>
                </w:pPr>
                <w:r>
                  <w:rPr>
                    <w:b/>
                    <w:bCs/>
                  </w:rPr>
                  <w:t xml:space="preserve">Interpretation </w:t>
                </w:r>
              </w:p>
            </w:tc>
          </w:tr>
          <w:tr w:rsidR="00757AE0" w14:paraId="17152EC9" w14:textId="77777777">
            <w:tc>
              <w:tcPr>
                <w:tcW w:w="3960" w:type="dxa"/>
              </w:tcPr>
              <w:p w14:paraId="000000C9" w14:textId="77777777" w:rsidR="00757AE0" w:rsidRDefault="00A20895">
                <w:pPr>
                  <w:widowControl w:val="0"/>
                  <w:spacing w:line="240" w:lineRule="auto"/>
                  <w:jc w:val="center"/>
                </w:pPr>
                <w:r>
                  <w:t xml:space="preserve">4.50 - 5.00 </w:t>
                </w:r>
              </w:p>
            </w:tc>
            <w:tc>
              <w:tcPr>
                <w:tcW w:w="3960" w:type="dxa"/>
              </w:tcPr>
              <w:p w14:paraId="000000CA" w14:textId="77777777" w:rsidR="00757AE0" w:rsidRDefault="00A20895">
                <w:pPr>
                  <w:widowControl w:val="0"/>
                  <w:spacing w:line="240" w:lineRule="auto"/>
                  <w:jc w:val="center"/>
                </w:pPr>
                <w:r>
                  <w:t xml:space="preserve">Excellent </w:t>
                </w:r>
              </w:p>
            </w:tc>
          </w:tr>
          <w:tr w:rsidR="00757AE0" w14:paraId="22B096E2" w14:textId="77777777">
            <w:tc>
              <w:tcPr>
                <w:tcW w:w="3960" w:type="dxa"/>
              </w:tcPr>
              <w:p w14:paraId="000000CB" w14:textId="77777777" w:rsidR="00757AE0" w:rsidRDefault="00A20895">
                <w:pPr>
                  <w:widowControl w:val="0"/>
                  <w:spacing w:line="240" w:lineRule="auto"/>
                  <w:jc w:val="center"/>
                </w:pPr>
                <w:r>
                  <w:t xml:space="preserve">3.50 - 4.49 </w:t>
                </w:r>
              </w:p>
            </w:tc>
            <w:tc>
              <w:tcPr>
                <w:tcW w:w="3960" w:type="dxa"/>
              </w:tcPr>
              <w:p w14:paraId="000000CC" w14:textId="77777777" w:rsidR="00757AE0" w:rsidRDefault="00A20895">
                <w:pPr>
                  <w:widowControl w:val="0"/>
                  <w:spacing w:line="240" w:lineRule="auto"/>
                  <w:jc w:val="center"/>
                </w:pPr>
                <w:r>
                  <w:t xml:space="preserve">Very Good </w:t>
                </w:r>
              </w:p>
            </w:tc>
          </w:tr>
          <w:tr w:rsidR="00757AE0" w14:paraId="6B9928FA" w14:textId="77777777">
            <w:tc>
              <w:tcPr>
                <w:tcW w:w="3960" w:type="dxa"/>
              </w:tcPr>
              <w:p w14:paraId="000000CD" w14:textId="77777777" w:rsidR="00757AE0" w:rsidRDefault="00A20895">
                <w:pPr>
                  <w:widowControl w:val="0"/>
                  <w:spacing w:line="240" w:lineRule="auto"/>
                  <w:jc w:val="center"/>
                </w:pPr>
                <w:r>
                  <w:t xml:space="preserve">2.50 - 3.49 </w:t>
                </w:r>
              </w:p>
            </w:tc>
            <w:tc>
              <w:tcPr>
                <w:tcW w:w="3960" w:type="dxa"/>
              </w:tcPr>
              <w:p w14:paraId="000000CE" w14:textId="77777777" w:rsidR="00757AE0" w:rsidRDefault="00A20895">
                <w:pPr>
                  <w:widowControl w:val="0"/>
                  <w:spacing w:line="240" w:lineRule="auto"/>
                  <w:jc w:val="center"/>
                </w:pPr>
                <w:r>
                  <w:t xml:space="preserve">Good </w:t>
                </w:r>
              </w:p>
            </w:tc>
          </w:tr>
          <w:tr w:rsidR="00757AE0" w14:paraId="6DC5E698" w14:textId="77777777">
            <w:tc>
              <w:tcPr>
                <w:tcW w:w="3960" w:type="dxa"/>
              </w:tcPr>
              <w:p w14:paraId="000000CF" w14:textId="77777777" w:rsidR="00757AE0" w:rsidRDefault="00A20895">
                <w:pPr>
                  <w:widowControl w:val="0"/>
                  <w:spacing w:line="240" w:lineRule="auto"/>
                  <w:jc w:val="center"/>
                </w:pPr>
                <w:r>
                  <w:t xml:space="preserve">1.50 - 2.49 </w:t>
                </w:r>
              </w:p>
            </w:tc>
            <w:tc>
              <w:tcPr>
                <w:tcW w:w="3960" w:type="dxa"/>
              </w:tcPr>
              <w:p w14:paraId="000000D0" w14:textId="77777777" w:rsidR="00757AE0" w:rsidRDefault="00A20895">
                <w:pPr>
                  <w:widowControl w:val="0"/>
                  <w:spacing w:line="240" w:lineRule="auto"/>
                  <w:jc w:val="center"/>
                </w:pPr>
                <w:r>
                  <w:t xml:space="preserve">Fair </w:t>
                </w:r>
              </w:p>
            </w:tc>
          </w:tr>
          <w:tr w:rsidR="00757AE0" w14:paraId="5C2C4516" w14:textId="77777777">
            <w:tc>
              <w:tcPr>
                <w:tcW w:w="3960" w:type="dxa"/>
              </w:tcPr>
              <w:p w14:paraId="000000D1" w14:textId="77777777" w:rsidR="00757AE0" w:rsidRDefault="00A20895">
                <w:pPr>
                  <w:widowControl w:val="0"/>
                  <w:spacing w:line="240" w:lineRule="auto"/>
                  <w:jc w:val="center"/>
                </w:pPr>
                <w:r>
                  <w:t xml:space="preserve">1.00 - 1.49 </w:t>
                </w:r>
              </w:p>
            </w:tc>
            <w:tc>
              <w:tcPr>
                <w:tcW w:w="3960" w:type="dxa"/>
              </w:tcPr>
              <w:p w14:paraId="000000D2" w14:textId="77777777" w:rsidR="00757AE0" w:rsidRDefault="00A20895">
                <w:pPr>
                  <w:widowControl w:val="0"/>
                  <w:spacing w:line="240" w:lineRule="auto"/>
                  <w:jc w:val="center"/>
                </w:pPr>
                <w:r>
                  <w:t xml:space="preserve">Poor </w:t>
                </w:r>
              </w:p>
            </w:tc>
          </w:tr>
        </w:tbl>
      </w:sdtContent>
    </w:sdt>
    <w:p w14:paraId="000000D3" w14:textId="77777777" w:rsidR="00757AE0" w:rsidRDefault="00757AE0"/>
    <w:p w14:paraId="000000D4" w14:textId="77777777" w:rsidR="00757AE0" w:rsidRDefault="00757AE0"/>
    <w:p w14:paraId="000000D5" w14:textId="77777777" w:rsidR="00757AE0" w:rsidRDefault="00757AE0"/>
    <w:p w14:paraId="000000D6" w14:textId="77777777" w:rsidR="00757AE0" w:rsidRDefault="00757AE0">
      <w:pPr>
        <w:pStyle w:val="Heading2"/>
      </w:pPr>
      <w:bookmarkStart w:id="29" w:name="_heading=h.jgpvvndplqyl" w:colFirst="0" w:colLast="0"/>
      <w:bookmarkEnd w:id="29"/>
    </w:p>
    <w:p w14:paraId="000000D7" w14:textId="77777777" w:rsidR="00757AE0" w:rsidRDefault="00A20895">
      <w:pPr>
        <w:pStyle w:val="Heading2"/>
      </w:pPr>
      <w:bookmarkStart w:id="30" w:name="_heading=h.4te8lped16xe" w:colFirst="0" w:colLast="0"/>
      <w:bookmarkEnd w:id="30"/>
      <w:r>
        <w:t>Design and Implementation</w:t>
      </w:r>
    </w:p>
    <w:p w14:paraId="000000D8" w14:textId="77777777" w:rsidR="00757AE0" w:rsidRDefault="00A20895">
      <w:pPr>
        <w:pStyle w:val="Heading2"/>
      </w:pPr>
      <w:bookmarkStart w:id="31" w:name="_heading=h.46th7fbwqxl9" w:colFirst="0" w:colLast="0"/>
      <w:bookmarkEnd w:id="31"/>
      <w:r>
        <w:t>Requirements Specification Analysis</w:t>
      </w:r>
    </w:p>
    <w:p w14:paraId="000000D9" w14:textId="77777777" w:rsidR="00757AE0" w:rsidRDefault="00A20895">
      <w:r>
        <w:t>This part covers the functional requirements of the system, describing the specific tasks, features, or services it provides to meet user needs.</w:t>
      </w:r>
    </w:p>
    <w:p w:rsidR="00757AE0" w:rsidRDefault="00A20895">
      <w:pPr>
        <w:spacing w:before="180" w:after="80" w:line="240" w:lineRule="auto"/>
        <w:jc w:val="left"/>
        <w:rPr>
          <w:b/>
          <w:bCs/>
          <w:sz w:val="24"/>
          <w:szCs w:val="24"/>
        </w:rPr>
      </w:pPr>
      <w:r>
        <w:rPr>
          <w:b/>
          <w:bCs/>
          <w:sz w:val="24"/>
          <w:szCs w:val="24"/>
        </w:rPr>
        <w:t xml:space="preserve">System Admin (Owner) Module</w:t>
      </w:r>
    </w:p>
    <w:p w:rsidR="00757AE0" w:rsidRDefault="00A20895">
      <w:pPr>
        <w:spacing w:before="0" w:after="120" w:line="240" w:lineRule="auto"/>
        <w:jc w:val="both"/>
        <w:rPr>
          <w:sz w:val="24"/>
          <w:szCs w:val="24"/>
        </w:rPr>
      </w:pPr>
      <w:r>
        <w:rPr>
          <w:sz w:val="24"/>
          <w:szCs w:val="24"/>
        </w:rPr>
        <w:t xml:space="preserve">Manage Accounts: Provides comprehensive role-based access control (Admin, Manager, Cashier), supporting new account creation, credential management, and an automated registration approval workflow for pending cashier sign-ups.</w:t>
      </w:r>
    </w:p>
    <w:p w:rsidR="00757AE0" w:rsidRDefault="00A20895">
      <w:pPr>
        <w:spacing w:before="0" w:after="120" w:line="240" w:lineRule="auto"/>
        <w:jc w:val="both"/>
        <w:rPr>
          <w:sz w:val="24"/>
          <w:szCs w:val="24"/>
        </w:rPr>
      </w:pPr>
      <w:r>
        <w:rPr>
          <w:sz w:val="24"/>
          <w:szCs w:val="24"/>
        </w:rPr>
        <w:t xml:space="preserve">Business Intelligence Dashboard: Features real-time interactive Chart.js visualizations displaying daily sales curves, gross revenue metrics, top-selling fast-moving consumer items, active inventory valuation, and critical stock level indicators.</w:t>
      </w:r>
    </w:p>
    <w:p w:rsidR="00757AE0" w:rsidRDefault="00A20895">
      <w:pPr>
        <w:spacing w:before="0" w:after="120" w:line="240" w:lineRule="auto"/>
        <w:jc w:val="both"/>
        <w:rPr>
          <w:sz w:val="24"/>
          <w:szCs w:val="24"/>
        </w:rPr>
      </w:pPr>
      <w:r>
        <w:rPr>
          <w:sz w:val="24"/>
          <w:szCs w:val="24"/>
        </w:rPr>
        <w:t xml:space="preserve">Inventory Management: Allows administrators to add, update, archive, and categorize grocery items (canned goods, dry commodities, household essentials), monitor active stock quantities across multiple packaging units (pieces, packs, kilograms), and track batch expiration dates to minimize product spoilage.</w:t>
      </w:r>
    </w:p>
    <w:p w:rsidR="00757AE0" w:rsidRDefault="00A20895">
      <w:pPr>
        <w:spacing w:before="0" w:after="120" w:line="240" w:lineRule="auto"/>
        <w:jc w:val="both"/>
        <w:rPr>
          <w:sz w:val="24"/>
          <w:szCs w:val="24"/>
        </w:rPr>
      </w:pPr>
      <w:r>
        <w:rPr>
          <w:sz w:val="24"/>
          <w:szCs w:val="24"/>
        </w:rPr>
        <w:t xml:space="preserve">Sales Forecasting Module: Executes time-series quantitative analytics (Simple Moving Average and Weighted Moving Average) across customizable lookback periods (7-day, 14-day, and 30-day forecast horizons) to project future customer demand and automatically generate data-driven replenishment recommendations.</w:t>
      </w:r>
    </w:p>
    <w:p w:rsidR="00757AE0" w:rsidRDefault="00A20895">
      <w:pPr>
        <w:spacing w:before="0" w:after="120" w:line="240" w:lineRule="auto"/>
        <w:jc w:val="both"/>
        <w:rPr>
          <w:sz w:val="24"/>
          <w:szCs w:val="24"/>
        </w:rPr>
      </w:pPr>
      <w:r>
        <w:rPr>
          <w:sz w:val="24"/>
          <w:szCs w:val="24"/>
        </w:rPr>
        <w:t xml:space="preserve">Supplier Management: Maintains a complete directory of wholesale distributors, vendor contact channels, product-supplier mappings, and procurement order histories to streamline restocking logistics.</w:t>
      </w:r>
    </w:p>
    <w:p w:rsidR="00757AE0" w:rsidRDefault="00A20895">
      <w:pPr>
        <w:spacing w:before="0" w:after="120" w:line="240" w:lineRule="auto"/>
        <w:jc w:val="both"/>
        <w:rPr>
          <w:sz w:val="24"/>
          <w:szCs w:val="24"/>
        </w:rPr>
      </w:pPr>
      <w:r>
        <w:rPr>
          <w:sz w:val="24"/>
          <w:szCs w:val="24"/>
        </w:rPr>
        <w:t xml:space="preserve">Shift Audit &amp; Cash Reconciliation: Enables management to inspect cashier shift records, verify starting cash floats, monitor mid-shift collections, review final cash drawer balances, and automatically compute cash variance discrepancies (overages or shortages).</w:t>
      </w:r>
    </w:p>
    <w:p w:rsidR="00757AE0" w:rsidRDefault="00A20895">
      <w:pPr>
        <w:spacing w:before="0" w:after="120" w:line="240" w:lineRule="auto"/>
        <w:jc w:val="both"/>
        <w:rPr>
          <w:sz w:val="24"/>
          <w:szCs w:val="24"/>
        </w:rPr>
      </w:pPr>
      <w:r>
        <w:rPr>
          <w:sz w:val="24"/>
          <w:szCs w:val="24"/>
        </w:rPr>
        <w:t xml:space="preserve">Automated Reports Generation: Produces exportable and printable reports covering daily/monthly sales summaries, inventory valuations, stock movement logs, near-expiry alerts, and shift transaction audit histories with flexible date-range and category filters.</w:t>
      </w:r>
    </w:p>
    <w:p w:rsidR="00757AE0" w:rsidRDefault="00A20895">
      <w:pPr>
        <w:spacing w:before="0" w:after="120" w:line="240" w:lineRule="auto"/>
        <w:jc w:val="both"/>
        <w:rPr>
          <w:sz w:val="24"/>
          <w:szCs w:val="24"/>
        </w:rPr>
      </w:pPr>
      <w:r>
        <w:rPr>
          <w:sz w:val="24"/>
          <w:szCs w:val="24"/>
        </w:rPr>
        <w:t xml:space="preserve">Database Backup &amp; Disaster Recovery: Incorporates a serverless pure-PHP database dumper that generates full SQL schema and data archives, integrated with the Google Drive API for automated offsite cloud backup synchronization under a 5-version rolling retention policy.</w:t>
      </w:r>
    </w:p>
    <w:p w:rsidR="00757AE0" w:rsidRDefault="00A20895">
      <w:pPr>
        <w:spacing w:before="0" w:after="120" w:line="240" w:lineRule="auto"/>
        <w:jc w:val="both"/>
        <w:rPr>
          <w:sz w:val="24"/>
          <w:szCs w:val="24"/>
        </w:rPr>
      </w:pPr>
      <w:r>
        <w:rPr>
          <w:sz w:val="24"/>
          <w:szCs w:val="24"/>
        </w:rPr>
        <w:t xml:space="preserve">Audit Trail &amp; Activity Logging: Provides an immutable monitoring log that records all administrative actions, stock adjustments, price modifications, system settings updates, and user authentication events.</w:t>
      </w:r>
    </w:p>
    <w:p w:rsidR="00757AE0" w:rsidRDefault="00A20895">
      <w:pPr>
        <w:spacing w:before="180" w:after="80" w:line="240" w:lineRule="auto"/>
        <w:jc w:val="left"/>
        <w:rPr>
          <w:b/>
          <w:bCs/>
          <w:sz w:val="24"/>
          <w:szCs w:val="24"/>
        </w:rPr>
      </w:pPr>
      <w:r>
        <w:rPr>
          <w:b/>
          <w:bCs/>
          <w:sz w:val="24"/>
          <w:szCs w:val="24"/>
        </w:rPr>
        <w:t xml:space="preserve">Staff (Cashier) Module</w:t>
      </w:r>
    </w:p>
    <w:p w:rsidR="00757AE0" w:rsidRDefault="00A20895">
      <w:pPr>
        <w:spacing w:before="0" w:after="120" w:line="240" w:lineRule="auto"/>
        <w:jc w:val="both"/>
        <w:rPr>
          <w:sz w:val="24"/>
          <w:szCs w:val="24"/>
        </w:rPr>
      </w:pPr>
      <w:r>
        <w:rPr>
          <w:sz w:val="24"/>
          <w:szCs w:val="24"/>
        </w:rPr>
        <w:t xml:space="preserve">Point of Sale (POS): A rapid, keyboard-accessible transaction interface supporting high-speed USB and Bluetooth barcode scanning, automated item calculations, Senior Citizen and PWD statutory discount applications, cash change computation, atomic inventory stock deduction upon checkout, and formatted 58mm/80mm thermal receipt printing.</w:t>
      </w:r>
    </w:p>
    <w:p w:rsidR="00757AE0" w:rsidRDefault="00A20895">
      <w:pPr>
        <w:spacing w:before="0" w:after="120" w:line="240" w:lineRule="auto"/>
        <w:jc w:val="both"/>
        <w:rPr>
          <w:sz w:val="24"/>
          <w:szCs w:val="24"/>
        </w:rPr>
      </w:pPr>
      <w:r>
        <w:rPr>
          <w:sz w:val="24"/>
          <w:szCs w:val="24"/>
        </w:rPr>
        <w:t xml:space="preserve">Stock Monitoring: A read-only interface enabling cashiers to inspect real-time product availability, verify pricing, identify near-reorder threshold items, and check batch expiration dates without administrative modification privileges.</w:t>
      </w:r>
    </w:p>
    <w:p w:rsidR="00757AE0" w:rsidRDefault="00A20895">
      <w:pPr>
        <w:spacing w:before="0" w:after="120" w:line="240" w:lineRule="auto"/>
        <w:jc w:val="both"/>
        <w:rPr>
          <w:sz w:val="24"/>
          <w:szCs w:val="24"/>
        </w:rPr>
      </w:pPr>
      <w:r>
        <w:rPr>
          <w:sz w:val="24"/>
          <w:szCs w:val="24"/>
        </w:rPr>
        <w:t xml:space="preserve">Cashier Shift Management: Allows front-line cashiers to open shift sessions by declaring initial cash floats, record mid-shift cash drops or cash-in adjustments, and perform closing cash drawer reconciliations with automated expected-versus-actual variance calculation.</w:t>
      </w:r>
    </w:p>
    <w:p w14:paraId="000000E4" w14:textId="77777777" w:rsidR="00757AE0" w:rsidRDefault="00A20895">
      <w:pPr>
        <w:pStyle w:val="Heading2"/>
      </w:pPr>
      <w:bookmarkStart w:id="32" w:name="_heading=h.wqgqdehp3sep" w:colFirst="0" w:colLast="0"/>
      <w:bookmarkEnd w:id="32"/>
      <w:r>
        <w:lastRenderedPageBreak/>
        <w:t xml:space="preserve">System Design and Specification </w:t>
      </w:r>
    </w:p>
    <w:p w14:paraId="000000E5" w14:textId="77777777" w:rsidR="00757AE0" w:rsidRDefault="00A20895">
      <w:pPr>
        <w:rPr>
          <w:b/>
          <w:bCs/>
        </w:rPr>
      </w:pPr>
      <w:r>
        <w:rPr>
          <w:b/>
          <w:bCs/>
        </w:rPr>
        <w:t>User Interface Design</w:t>
      </w:r>
    </w:p>
    <w:p w14:paraId="000000E6" w14:textId="77777777" w:rsidR="00757AE0" w:rsidRDefault="00A20895">
      <w:r>
        <w:t>This portion of the study presents the system's interactive screens, visual form inputs, and custom generated reports. The actual UI forms are optimized for high-contrast viewing and big touch-friendly button layouts to ensure high operability in public market environments. (The sample screenshots and generated UI reporting forms are thoroughly detailed across the presentation materials).</w:t>
      </w:r>
    </w:p>
    <w:p w14:paraId="000000E7" w14:textId="77777777" w:rsidR="00757AE0" w:rsidRDefault="00A20895">
      <w:pPr>
        <w:rPr>
          <w:b/>
          <w:bCs/>
        </w:rPr>
      </w:pPr>
      <w:r>
        <w:rPr>
          <w:b/>
          <w:bCs/>
        </w:rPr>
        <w:t>Entity Relationship Diagram (ERD)</w:t>
      </w:r>
    </w:p>
    <w:p w14:paraId="000000E8" w14:textId="54097FFB" w:rsidR="00757AE0" w:rsidRDefault="00A20895">
      <w:r>
        <w:t>The entity relationship diagram depicts the structural blueprint and database logic of the system's relational tables. It maps out how transaction entities interact with user parameters and active stock records. The complete database mapping showing the tables (</w:t>
      </w:r>
      <w:r w:rsidR="00E77A67">
        <w:t>tbl_users, tbl_inventory, tbl_categories, tbl_suppliers, tbl_shifts, tbl_transactions, tbl_transaction_details, tbl_audit_logs, tbl_settings, and tbl_forecasts</w:t>
      </w:r>
      <w:r>
        <w:t>) linked via Crow's Foot Notations is illustrated in Appendix I: Entity Relationship Diagram. (Coronel &amp; Morris, 2018).</w:t>
      </w:r>
    </w:p>
    <w:p w14:paraId="000000E9" w14:textId="77777777" w:rsidR="00757AE0" w:rsidRDefault="00A20895">
      <w:pPr>
        <w:rPr>
          <w:b/>
          <w:bCs/>
        </w:rPr>
      </w:pPr>
      <w:r>
        <w:rPr>
          <w:b/>
          <w:bCs/>
        </w:rPr>
        <w:t>Logical Specifications</w:t>
      </w:r>
    </w:p>
    <w:p w14:paraId="000000EA" w14:textId="77777777" w:rsidR="00757AE0" w:rsidRDefault="00A20895">
      <w:r>
        <w:t xml:space="preserve">This section presents the different diagrams used in the study to visually represent the logical flow of the system. These diagrams are essential tools in the field of software development and system analysis, providing a clear map of user interactions and data movements: </w:t>
      </w:r>
    </w:p>
    <w:p w14:paraId="000000EB" w14:textId="77777777" w:rsidR="00757AE0" w:rsidRDefault="00A20895">
      <w:pPr>
        <w:numPr>
          <w:ilvl w:val="0"/>
          <w:numId w:val="6"/>
        </w:numPr>
      </w:pPr>
      <w:r>
        <w:t xml:space="preserve">Data Flow Diagram (DFD): Used for analyzing data-oriented systems, the DFD will determine the flow of data within the system, identifying input, output, and transforming processes (Shelly &amp; Rosenblatt, 2012). The system's data flows are </w:t>
      </w:r>
      <w:r>
        <w:lastRenderedPageBreak/>
        <w:t xml:space="preserve">illustrated in Appendix F: Data Flow Diagram Level 0 and Appendix G: Data Flow Diagram Level 1. </w:t>
      </w:r>
    </w:p>
    <w:p w14:paraId="000000EC" w14:textId="77777777" w:rsidR="00757AE0" w:rsidRDefault="00A20895">
      <w:pPr>
        <w:numPr>
          <w:ilvl w:val="0"/>
          <w:numId w:val="6"/>
        </w:numPr>
      </w:pPr>
      <w:r>
        <w:t>System Flowchart: The flowchart graphically illustrates the flow of the whole system and the sequential execution of operational processes from login to logout, which is entirely separate from the conceptual framework (Valacich, George, &amp; Hoffer, 2015). The step-by-step logic and routing for both the Admin and Cashier are illustrated in Appendix J: System Flowchart.</w:t>
      </w:r>
    </w:p>
    <w:p w14:paraId="000000ED" w14:textId="77777777" w:rsidR="00757AE0" w:rsidRDefault="00A20895">
      <w:pPr>
        <w:numPr>
          <w:ilvl w:val="0"/>
          <w:numId w:val="6"/>
        </w:numPr>
      </w:pPr>
      <w:r>
        <w:t>Use Case Diagram: A behavioral diagram used to illustrate the interactions between the system's users (actors) and the system itself, detailing the specific functionalities, privileges, and boundaries assigned to the Admin and Cashier roles (Satzinger, Jackson, &amp; Burd, 2016). This diagram is presented in Appendix H: Use Case Diagram.</w:t>
      </w:r>
    </w:p>
    <w:p w14:paraId="000000EE" w14:textId="77777777" w:rsidR="00757AE0" w:rsidRDefault="00A20895">
      <w:pPr>
        <w:rPr>
          <w:b/>
          <w:bCs/>
        </w:rPr>
      </w:pPr>
      <w:r>
        <w:rPr>
          <w:b/>
          <w:bCs/>
        </w:rPr>
        <w:t>Hardware Specifications</w:t>
      </w:r>
    </w:p>
    <w:p w14:paraId="000000EF" w14:textId="77777777" w:rsidR="00757AE0" w:rsidRDefault="00A20895">
      <w:r>
        <w:t>The physical devices and computing equipment used during the development and implementation phases are categorized in Table 3 below:</w:t>
      </w:r>
    </w:p>
    <w:p w14:paraId="000000F0" w14:textId="77777777" w:rsidR="00757AE0" w:rsidRDefault="00A20895">
      <w:r>
        <w:t>Table 3. Hardware Specification Table</w:t>
      </w:r>
    </w:p>
    <w:sdt>
      <w:sdtPr>
        <w:tag w:val="goog_rdk_6"/>
        <w:id w:val="1286569831"/>
      </w:sdtPr>
      <w:sdtContent>
        <w:tbl>
          <w:tblPr>
            <w:tblStyle w:val="a1"/>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tc>
              <w:tcPr>
                <w:tcW w:w="2640" w:type="dxa"/>
              </w:tcPr>
              <w:p>
                <w:pPr>
                  <w:jc w:val="center"/>
                  <w:rPr>
                    <w:b/>
                    <w:bCs/>
                  </w:rPr>
                </w:pPr>
                <w:r>
                  <w:rPr>
                    <w:b/>
                    <w:bCs/>
                  </w:rPr>
                  <w:t xml:space="preserve">Component </w:t>
                </w:r>
              </w:p>
            </w:tc>
            <w:tc>
              <w:tcPr>
                <w:tcW w:w="2640" w:type="dxa"/>
              </w:tcPr>
              <w:p>
                <w:pPr>
                  <w:jc w:val="center"/>
                  <w:rPr>
                    <w:b/>
                    <w:bCs/>
                  </w:rPr>
                </w:pPr>
                <w:r>
                  <w:rPr>
                    <w:b/>
                    <w:bCs/>
                  </w:rPr>
                  <w:t xml:space="preserve">Minimum Specification </w:t>
                </w:r>
              </w:p>
            </w:tc>
            <w:tc>
              <w:tcPr>
                <w:tcW w:w="3555" w:type="dxa"/>
              </w:tcPr>
              <w:p>
                <w:pPr>
                  <w:jc w:val="center"/>
                  <w:rPr>
                    <w:b/>
                    <w:bCs/>
                  </w:rPr>
                </w:pPr>
                <w:r>
                  <w:rPr>
                    <w:b/>
                    <w:bCs/>
                  </w:rPr>
                  <w:t xml:space="preserve">Recommended Specification (Actual Device Used) </w:t>
                </w:r>
              </w:p>
            </w:tc>
          </w:tr>
          <w:tr w:rsidR="00757AE0">
            <w:tc>
              <w:tcPr>
                <w:tcW w:w="2640" w:type="dxa"/>
              </w:tcPr>
              <w:p>
                <w:pPr>
                  <w:jc w:val="center"/>
                </w:pPr>
                <w:r>
                  <w:t xml:space="preserve">Processor </w:t>
                </w:r>
              </w:p>
            </w:tc>
            <w:tc>
              <w:tcPr>
                <w:tcW w:w="2640" w:type="dxa"/>
              </w:tcPr>
              <w:p>
                <w:pPr>
                  <w:jc w:val="center"/>
                </w:pPr>
                <w:r>
                  <w:t xml:space="preserve">Intel Core i3 @ 2.30 GHz (or AMD equivalent) </w:t>
                </w:r>
              </w:p>
            </w:tc>
            <w:tc>
              <w:tcPr>
                <w:tcW w:w="3555" w:type="dxa"/>
              </w:tcPr>
              <w:p>
                <w:pPr>
                  <w:jc w:val="center"/>
                </w:pPr>
                <w:r>
                  <w:t xml:space="preserve">Intel Core i5 @ 3.00 GHz or higher </w:t>
                </w:r>
              </w:p>
            </w:tc>
          </w:tr>
          <w:tr w:rsidR="00757AE0">
            <w:tc>
              <w:tcPr>
                <w:tcW w:w="2640" w:type="dxa"/>
              </w:tcPr>
              <w:p>
                <w:pPr>
                  <w:jc w:val="center"/>
                </w:pPr>
                <w:r>
                  <w:t xml:space="preserve">Memory </w:t>
                </w:r>
              </w:p>
            </w:tc>
            <w:tc>
              <w:tcPr>
                <w:tcW w:w="2640" w:type="dxa"/>
              </w:tcPr>
              <w:p>
                <w:pPr>
                  <w:jc w:val="center"/>
                </w:pPr>
                <w:r>
                  <w:t xml:space="preserve">8GB RAM minimum </w:t>
                </w:r>
              </w:p>
            </w:tc>
            <w:tc>
              <w:tcPr>
                <w:tcW w:w="3555" w:type="dxa"/>
              </w:tcPr>
              <w:p>
                <w:pPr>
                  <w:jc w:val="center"/>
                </w:pPr>
                <w:r>
                  <w:t xml:space="preserve">16GB RAM </w:t>
                </w:r>
              </w:p>
            </w:tc>
          </w:tr>
          <w:tr w:rsidR="00757AE0">
            <w:tc>
              <w:tcPr>
                <w:tcW w:w="2640" w:type="dxa"/>
              </w:tcPr>
              <w:p>
                <w:pPr>
                  <w:jc w:val="center"/>
                </w:pPr>
                <w:r>
                  <w:t xml:space="preserve">Storage </w:t>
                </w:r>
              </w:p>
            </w:tc>
            <w:tc>
              <w:tcPr>
                <w:tcW w:w="2640" w:type="dxa"/>
              </w:tcPr>
              <w:p>
                <w:pPr>
                  <w:jc w:val="center"/>
                </w:pPr>
                <w:r>
                  <w:t xml:space="preserve">500GB Hard Disk Drive </w:t>
                </w:r>
              </w:p>
            </w:tc>
            <w:tc>
              <w:tcPr>
                <w:tcW w:w="3555" w:type="dxa"/>
              </w:tcPr>
              <w:p>
                <w:pPr>
                  <w:jc w:val="center"/>
                </w:pPr>
                <w:r>
                  <w:t xml:space="preserve">512GB Solid State Drive (SSD) </w:t>
                </w:r>
              </w:p>
            </w:tc>
          </w:tr>
          <w:tr w:rsidR="00757AE0">
            <w:tc>
              <w:tcPr>
                <w:tcW w:w="2640" w:type="dxa"/>
              </w:tcPr>
              <w:p>
                <w:pPr>
                  <w:jc w:val="center"/>
                </w:pPr>
                <w:r>
                  <w:t xml:space="preserve">Input Devices </w:t>
                </w:r>
              </w:p>
            </w:tc>
            <w:tc>
              <w:tcPr>
                <w:tcW w:w="2640" w:type="dxa"/>
              </w:tcPr>
              <w:p>
                <w:pPr>
                  <w:jc w:val="center"/>
                </w:pPr>
                <w:r>
                  <w:t xml:space="preserve">Standard Keyboard, Mouse </w:t>
                </w:r>
              </w:p>
            </w:tc>
            <w:tc>
              <w:tcPr>
                <w:tcW w:w="3555" w:type="dxa"/>
              </w:tcPr>
              <w:p>
                <w:pPr>
                  <w:jc w:val="center"/>
                </w:pPr>
                <w:r>
                  <w:t xml:space="preserve">USB / Wireless Bluetooth Barcode Scanner (1D/2D EAN-13, UPC-A), Keyboard, Mouse </w:t>
                </w:r>
              </w:p>
            </w:tc>
          </w:tr>
          <w:tr w:rsidR="00757AE0">
            <w:tc>
              <w:tcPr>
                <w:tcW w:w="2640" w:type="dxa"/>
              </w:tcPr>
              <w:p>
                <w:pPr>
                  <w:jc w:val="center"/>
                </w:pPr>
                <w:r>
                  <w:t xml:space="preserve">Output Devices </w:t>
                </w:r>
              </w:p>
            </w:tc>
            <w:tc>
              <w:tcPr>
                <w:tcW w:w="2640" w:type="dxa"/>
              </w:tcPr>
              <w:p>
                <w:pPr>
                  <w:jc w:val="center"/>
                </w:pPr>
                <w:r>
                  <w:t xml:space="preserve">Standard Monitor (1024x768) </w:t>
                </w:r>
              </w:p>
            </w:tc>
            <w:tc>
              <w:tcPr>
                <w:tcW w:w="3555" w:type="dxa"/>
              </w:tcPr>
              <w:p>
                <w:pPr>
                  <w:jc w:val="center"/>
                </w:pPr>
                <w:r>
                  <w:t xml:space="preserve">Full HD Monitor (1920x1080), POS Thermal Receipt Printer (58mm/80mm ESC/POS format), Document Printer </w:t>
                </w:r>
              </w:p>
            </w:tc>
          </w:tr>
          <w:tr w:rsidR="00757AE0">
            <w:tc>
              <w:tcPr>
                <w:tcW w:w="2640" w:type="dxa"/>
              </w:tcPr>
              <w:p>
                <w:pPr>
                  <w:jc w:val="center"/>
                </w:pPr>
                <w:r>
                  <w:t xml:space="preserve">Network &amp; Connectivity </w:t>
                </w:r>
              </w:p>
            </w:tc>
            <w:tc>
              <w:tcPr>
                <w:tcW w:w="2640" w:type="dxa"/>
              </w:tcPr>
              <w:p>
                <w:pPr>
                  <w:jc w:val="center"/>
                </w:pPr>
                <w:r>
                  <w:t xml:space="preserve">Standard Wi-Fi / Local Area Network </w:t>
                </w:r>
              </w:p>
            </w:tc>
            <w:tc>
              <w:tcPr>
                <w:tcW w:w="3555" w:type="dxa"/>
              </w:tcPr>
              <w:p>
                <w:pPr>
                  <w:jc w:val="center"/>
                </w:pPr>
                <w:r>
                  <w:t xml:space="preserve">High-Speed Broadband / Wi-Fi Connection (for Cloud DB &amp; Vercel serverless synchronization) </w:t>
                </w:r>
              </w:p>
            </w:tc>
          </w:tr>
        </w:tbl>
      </w:sdtContent>
    </w:sdt>
    <w:p w14:paraId="00000103" w14:textId="77777777" w:rsidR="00757AE0" w:rsidRDefault="00757AE0"/>
    <w:p w14:paraId="00000104" w14:textId="77777777" w:rsidR="00757AE0" w:rsidRDefault="00A20895">
      <w:pPr>
        <w:rPr>
          <w:b/>
          <w:bCs/>
        </w:rPr>
      </w:pPr>
      <w:r>
        <w:rPr>
          <w:b/>
          <w:bCs/>
        </w:rPr>
        <w:lastRenderedPageBreak/>
        <w:t>Software Specifications</w:t>
      </w:r>
    </w:p>
    <w:p w14:paraId="00000105" w14:textId="77777777" w:rsidR="00757AE0" w:rsidRDefault="00A20895">
      <w:r>
        <w:t>The software development tools, languages, and backend architectures used to program and run the web application are structured across the environments outlined in Table 4:</w:t>
      </w:r>
    </w:p>
    <w:p w14:paraId="00000106" w14:textId="77777777" w:rsidR="00757AE0" w:rsidRDefault="00A20895">
      <w:r>
        <w:t xml:space="preserve">Table 4. Software Specification Table </w:t>
      </w:r>
    </w:p>
    <w:sdt>
      <w:sdtPr>
        <w:tag w:val="goog_rdk_7"/>
        <w:id w:val="171673093"/>
      </w:sdtPr>
      <w:sdtContent>
        <w:tbl>
          <w:tblPr>
            <w:tblStyle w:val="a1"/>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tc>
              <w:tcPr>
                <w:tcW w:w="2640" w:type="dxa"/>
              </w:tcPr>
              <w:p>
                <w:pPr>
                  <w:jc w:val="center"/>
                  <w:rPr>
                    <w:b/>
                    <w:bCs/>
                  </w:rPr>
                </w:pPr>
                <w:r>
                  <w:rPr>
                    <w:b/>
                    <w:bCs/>
                  </w:rPr>
                  <w:t xml:space="preserve">Environment Tier </w:t>
                </w:r>
              </w:p>
            </w:tc>
            <w:tc>
              <w:tcPr>
                <w:tcW w:w="2640" w:type="dxa"/>
              </w:tcPr>
              <w:p>
                <w:pPr>
                  <w:jc w:val="center"/>
                  <w:rPr>
                    <w:b/>
                    <w:bCs/>
                  </w:rPr>
                </w:pPr>
                <w:r>
                  <w:rPr>
                    <w:b/>
                    <w:bCs/>
                  </w:rPr>
                  <w:t xml:space="preserve">Software Resource </w:t>
                </w:r>
              </w:p>
            </w:tc>
            <w:tc>
              <w:tcPr>
                <w:tcW w:w="3555" w:type="dxa"/>
              </w:tcPr>
              <w:p>
                <w:pPr>
                  <w:jc w:val="center"/>
                  <w:rPr>
                    <w:b/>
                    <w:bCs/>
                  </w:rPr>
                </w:pPr>
                <w:r>
                  <w:rPr>
                    <w:b/>
                    <w:bCs/>
                  </w:rPr>
                  <w:t xml:space="preserve">Version / Specification </w:t>
                </w:r>
              </w:p>
            </w:tc>
          </w:tr>
          <w:tr w:rsidR="00757AE0">
            <w:tc>
              <w:tcPr>
                <w:tcW w:w="2640" w:type="dxa"/>
              </w:tcPr>
              <w:p>
                <w:pPr>
                  <w:jc w:val="center"/>
                </w:pPr>
                <w:r>
                  <w:t xml:space="preserve">Frontend Languages </w:t>
                </w:r>
              </w:p>
            </w:tc>
            <w:tc>
              <w:tcPr>
                <w:tcW w:w="2640" w:type="dxa"/>
              </w:tcPr>
              <w:p>
                <w:pPr>
                  <w:jc w:val="center"/>
                </w:pPr>
                <w:r>
                  <w:t xml:space="preserve">HTML5, CSS3, JavaScript </w:t>
                </w:r>
              </w:p>
            </w:tc>
            <w:tc>
              <w:tcPr>
                <w:tcW w:w="3555" w:type="dxa"/>
              </w:tcPr>
              <w:p>
                <w:pPr>
                  <w:jc w:val="center"/>
                </w:pPr>
                <w:r>
                  <w:t xml:space="preserve">Native Web Standards (ES6+) </w:t>
                </w:r>
              </w:p>
            </w:tc>
          </w:tr>
          <w:tr w:rsidR="00757AE0">
            <w:tc>
              <w:tcPr>
                <w:tcW w:w="2640" w:type="dxa"/>
              </w:tcPr>
              <w:p>
                <w:pPr>
                  <w:jc w:val="center"/>
                </w:pPr>
                <w:r>
                  <w:t xml:space="preserve">UI Frameworks &amp; Icons </w:t>
                </w:r>
              </w:p>
            </w:tc>
            <w:tc>
              <w:tcPr>
                <w:tcW w:w="2640" w:type="dxa"/>
              </w:tcPr>
              <w:p>
                <w:pPr>
                  <w:jc w:val="center"/>
                </w:pPr>
                <w:r>
                  <w:t xml:space="preserve">Bootstrap, Font Awesome </w:t>
                </w:r>
              </w:p>
            </w:tc>
            <w:tc>
              <w:tcPr>
                <w:tcW w:w="3555" w:type="dxa"/>
              </w:tcPr>
              <w:p>
                <w:pPr>
                  <w:jc w:val="center"/>
                </w:pPr>
                <w:r>
                  <w:t xml:space="preserve">Bootstrap v5.3.0, Font Awesome v6.5.0 </w:t>
                </w:r>
              </w:p>
            </w:tc>
          </w:tr>
          <w:tr w:rsidR="00757AE0">
            <w:tc>
              <w:tcPr>
                <w:tcW w:w="2640" w:type="dxa"/>
              </w:tcPr>
              <w:p>
                <w:pPr>
                  <w:jc w:val="center"/>
                </w:pPr>
                <w:r>
                  <w:t xml:space="preserve">Data Visualization &amp; BI Engine </w:t>
                </w:r>
              </w:p>
            </w:tc>
            <w:tc>
              <w:tcPr>
                <w:tcW w:w="2640" w:type="dxa"/>
              </w:tcPr>
              <w:p>
                <w:pPr>
                  <w:jc w:val="center"/>
                </w:pPr>
                <w:r>
                  <w:t xml:space="preserve">Chart.js </w:t>
                </w:r>
              </w:p>
            </w:tc>
            <w:tc>
              <w:tcPr>
                <w:tcW w:w="3555" w:type="dxa"/>
              </w:tcPr>
              <w:p>
                <w:pPr>
                  <w:jc w:val="center"/>
                </w:pPr>
                <w:r>
                  <w:t xml:space="preserve">Chart.js v4.4.x (Interactive BI Charts &amp; Sales Forecasting Visualizations) </w:t>
                </w:r>
              </w:p>
            </w:tc>
          </w:tr>
          <w:tr w:rsidR="00757AE0">
            <w:tc>
              <w:tcPr>
                <w:tcW w:w="2640" w:type="dxa"/>
              </w:tcPr>
              <w:p>
                <w:pPr>
                  <w:jc w:val="center"/>
                </w:pPr>
                <w:r>
                  <w:t xml:space="preserve">UI Notification Library </w:t>
                </w:r>
              </w:p>
            </w:tc>
            <w:tc>
              <w:tcPr>
                <w:tcW w:w="2640" w:type="dxa"/>
              </w:tcPr>
              <w:p>
                <w:pPr>
                  <w:jc w:val="center"/>
                </w:pPr>
                <w:r>
                  <w:t xml:space="preserve">SweetAlert2 </w:t>
                </w:r>
              </w:p>
            </w:tc>
            <w:tc>
              <w:tcPr>
                <w:tcW w:w="3555" w:type="dxa"/>
              </w:tcPr>
              <w:p>
                <w:pPr>
                  <w:jc w:val="center"/>
                </w:pPr>
                <w:r>
                  <w:t xml:space="preserve">SweetAlert2 v11.x (Interactive Modal Confirmations &amp; Toast Alerts) </w:t>
                </w:r>
              </w:p>
            </w:tc>
          </w:tr>
          <w:tr w:rsidR="00757AE0">
            <w:tc>
              <w:tcPr>
                <w:tcW w:w="2640" w:type="dxa"/>
              </w:tcPr>
              <w:p>
                <w:pPr>
                  <w:jc w:val="center"/>
                </w:pPr>
                <w:r>
                  <w:t xml:space="preserve">Backend Engine </w:t>
                </w:r>
              </w:p>
            </w:tc>
            <w:tc>
              <w:tcPr>
                <w:tcW w:w="2640" w:type="dxa"/>
              </w:tcPr>
              <w:p>
                <w:pPr>
                  <w:jc w:val="center"/>
                </w:pPr>
                <w:r>
                  <w:t xml:space="preserve">PHP (Hypertext Preprocessor) </w:t>
                </w:r>
              </w:p>
            </w:tc>
            <w:tc>
              <w:tcPr>
                <w:tcW w:w="3555" w:type="dxa"/>
              </w:tcPr>
              <w:p>
                <w:pPr>
                  <w:jc w:val="center"/>
                </w:pPr>
                <w:r>
                  <w:t xml:space="preserve">PHP 8.2+ with PDO &amp; Custom Database-Backed Session Handler </w:t>
                </w:r>
              </w:p>
            </w:tc>
          </w:tr>
          <w:tr w:rsidR="00757AE0">
            <w:tc>
              <w:tcPr>
                <w:tcW w:w="2640" w:type="dxa"/>
              </w:tcPr>
              <w:p>
                <w:pPr>
                  <w:jc w:val="center"/>
                </w:pPr>
                <w:r>
                  <w:t xml:space="preserve">Database Server </w:t>
                </w:r>
              </w:p>
            </w:tc>
            <w:tc>
              <w:tcPr>
                <w:tcW w:w="2640" w:type="dxa"/>
              </w:tcPr>
              <w:p>
                <w:pPr>
                  <w:jc w:val="center"/>
                </w:pPr>
                <w:r>
                  <w:t xml:space="preserve">MySQL / MariaDB </w:t>
                </w:r>
              </w:p>
            </w:tc>
            <w:tc>
              <w:tcPr>
                <w:tcW w:w="3555" w:type="dxa"/>
              </w:tcPr>
              <w:p>
                <w:pPr>
                  <w:jc w:val="center"/>
                </w:pPr>
                <w:r>
                  <w:t xml:space="preserve">MySQL Relational Server Engine with SSL Certificate Encryption (cacert.pem) </w:t>
                </w:r>
              </w:p>
            </w:tc>
          </w:tr>
          <w:tr w:rsidR="00757AE0">
            <w:tc>
              <w:tcPr>
                <w:tcW w:w="2640" w:type="dxa"/>
              </w:tcPr>
              <w:p>
                <w:pPr>
                  <w:jc w:val="center"/>
                </w:pPr>
                <w:r>
                  <w:t xml:space="preserve">Serverless Cloud Platform </w:t>
                </w:r>
              </w:p>
            </w:tc>
            <w:tc>
              <w:tcPr>
                <w:tcW w:w="2640" w:type="dxa"/>
              </w:tcPr>
              <w:p>
                <w:pPr>
                  <w:jc w:val="center"/>
                </w:pPr>
                <w:r>
                  <w:t xml:space="preserve">Vercel Cloud Platform </w:t>
                </w:r>
              </w:p>
            </w:tc>
            <w:tc>
              <w:tcPr>
                <w:tcW w:w="3555" w:type="dxa"/>
              </w:tcPr>
              <w:p>
                <w:pPr>
                  <w:jc w:val="center"/>
                </w:pPr>
                <w:r>
                  <w:t xml:space="preserve">Vercel Serverless Runtime (vercel-php v0.7.2, Edge Routing &amp; vercel.json) </w:t>
                </w:r>
              </w:p>
            </w:tc>
          </w:tr>
          <w:tr w:rsidR="00757AE0">
            <w:tc>
              <w:tcPr>
                <w:tcW w:w="2640" w:type="dxa"/>
              </w:tcPr>
              <w:p>
                <w:pPr>
                  <w:jc w:val="center"/>
                </w:pPr>
                <w:r>
                  <w:t xml:space="preserve">Cloud Backup &amp; Storage </w:t>
                </w:r>
              </w:p>
            </w:tc>
            <w:tc>
              <w:tcPr>
                <w:tcW w:w="2640" w:type="dxa"/>
              </w:tcPr>
              <w:p>
                <w:pPr>
                  <w:jc w:val="center"/>
                </w:pPr>
                <w:r>
                  <w:t xml:space="preserve">Google Drive Cloud API </w:t>
                </w:r>
              </w:p>
            </w:tc>
            <w:tc>
              <w:tcPr>
                <w:tcW w:w="3555" w:type="dxa"/>
              </w:tcPr>
              <w:p>
                <w:pPr>
                  <w:jc w:val="center"/>
                </w:pPr>
                <w:r>
                  <w:t xml:space="preserve">Automated Offsite Backup Synchronization with 5-Version Rolling Retention </w:t>
                </w:r>
              </w:p>
            </w:tc>
          </w:tr>
          <w:tr w:rsidR="00757AE0">
            <w:tc>
              <w:tcPr>
                <w:tcW w:w="2640" w:type="dxa"/>
              </w:tcPr>
              <w:p>
                <w:pPr>
                  <w:jc w:val="center"/>
                </w:pPr>
                <w:r>
                  <w:t xml:space="preserve">Local Development Stack </w:t>
                </w:r>
              </w:p>
            </w:tc>
            <w:tc>
              <w:tcPr>
                <w:tcW w:w="2640" w:type="dxa"/>
              </w:tcPr>
              <w:p>
                <w:pPr>
                  <w:jc w:val="center"/>
                </w:pPr>
                <w:r>
                  <w:t xml:space="preserve">XAMPP Stack </w:t>
                </w:r>
              </w:p>
            </w:tc>
            <w:tc>
              <w:tcPr>
                <w:tcW w:w="3555" w:type="dxa"/>
              </w:tcPr>
              <w:p>
                <w:pPr>
                  <w:jc w:val="center"/>
                </w:pPr>
                <w:r>
                  <w:t xml:space="preserve">XAMPP with Apache Web Server, PHP 8.2, and MySQL </w:t>
                </w:r>
              </w:p>
            </w:tc>
          </w:tr>
          <w:tr w:rsidR="00757AE0">
            <w:tc>
              <w:tcPr>
                <w:tcW w:w="2640" w:type="dxa"/>
              </w:tcPr>
              <w:p>
                <w:pPr>
                  <w:jc w:val="center"/>
                </w:pPr>
                <w:r>
                  <w:t xml:space="preserve">Version Control &amp; CI/CD </w:t>
                </w:r>
              </w:p>
            </w:tc>
            <w:tc>
              <w:tcPr>
                <w:tcW w:w="2640" w:type="dxa"/>
              </w:tcPr>
              <w:p>
                <w:pPr>
                  <w:jc w:val="center"/>
                </w:pPr>
                <w:r>
                  <w:t xml:space="preserve">Git &amp; GitHub </w:t>
                </w:r>
              </w:p>
            </w:tc>
            <w:tc>
              <w:tcPr>
                <w:tcW w:w="3555" w:type="dxa"/>
              </w:tcPr>
              <w:p>
                <w:pPr>
                  <w:jc w:val="center"/>
                </w:pPr>
                <w:r>
                  <w:t xml:space="preserve">Distributed Version Control &amp; Remote Source Code Repository Management </w:t>
                </w:r>
              </w:p>
            </w:tc>
          </w:tr>
        </w:tbl>
      </w:sdtContent>
    </w:sdt>
    <w:p w14:paraId="00000119" w14:textId="77777777" w:rsidR="00757AE0" w:rsidRDefault="00757AE0"/>
    <w:p w14:paraId="0000011A" w14:textId="77777777" w:rsidR="00757AE0" w:rsidRDefault="00A20895">
      <w:pPr>
        <w:pStyle w:val="Heading2"/>
        <w:jc w:val="left"/>
      </w:pPr>
      <w:bookmarkStart w:id="33" w:name="_heading=h.e4jtbcyaeizi" w:colFirst="0" w:colLast="0"/>
      <w:bookmarkEnd w:id="33"/>
      <w:r>
        <w:t>REFERENCES</w:t>
      </w:r>
    </w:p>
    <w:p w14:paraId="331F3CCC" w14:textId="77777777" w:rsidR="00681AAD" w:rsidRDefault="00681AAD">
      <w:pPr>
        <w:spacing w:before="240" w:after="240"/>
        <w:ind w:left="720" w:hanging="720"/>
      </w:pPr>
      <w:r>
        <w:t>Mendoza, R. T., &amp; Santos, C. D. (2023). Digitalizing micro-enterprises: Assessment of web-based inventory and Point of Sale transitions in Philippine public markets. Philippine Information Systems Journal, 6(1), 45-59.</w:t>
      </w:r>
    </w:p>
    <w:p w14:paraId="0000011C" w14:textId="7B92359A" w:rsidR="00757AE0" w:rsidRDefault="00A20895">
      <w:pPr>
        <w:spacing w:before="240" w:after="240"/>
        <w:ind w:left="720" w:hanging="720"/>
      </w:pPr>
      <w:r>
        <w:t xml:space="preserve">Adetula, A. A., &amp; Akanbi, T. D. (2023). Beyond guesswork: Leveraging AI-driven predictive analytics for enhanced demand forecasting and inventory optimization in SME supply chains. </w:t>
      </w:r>
      <w:r>
        <w:rPr>
          <w:i/>
          <w:iCs/>
        </w:rPr>
        <w:t>International Journal of Science and Research Archive, 10</w:t>
      </w:r>
      <w:r>
        <w:t>(2), 1389–1406.</w:t>
      </w:r>
    </w:p>
    <w:p w14:paraId="0000011D" w14:textId="77777777" w:rsidR="00757AE0" w:rsidRDefault="00A20895">
      <w:pPr>
        <w:spacing w:before="240" w:after="240"/>
        <w:ind w:left="720" w:hanging="720"/>
      </w:pPr>
      <w:r>
        <w:t xml:space="preserve">Amuharnis, Iswandi, Rahmi, L., &amp; Adriyendi. (2026). Inventory forecasting information system using the weighted moving average method at Tita's store. </w:t>
      </w:r>
      <w:r>
        <w:rPr>
          <w:i/>
          <w:iCs/>
        </w:rPr>
        <w:t>Jurnal Kecerdasan Buatan Dan Teknologi Informasi, 5</w:t>
      </w:r>
      <w:r>
        <w:t>(1), 57–69.</w:t>
      </w:r>
    </w:p>
    <w:p w14:paraId="0000011E" w14:textId="77777777" w:rsidR="00757AE0" w:rsidRDefault="00A20895">
      <w:pPr>
        <w:spacing w:before="240" w:after="240"/>
        <w:ind w:left="720" w:hanging="720"/>
        <w:rPr>
          <w:color w:val="1155CC"/>
          <w:u w:val="single"/>
        </w:rPr>
      </w:pPr>
      <w:r>
        <w:lastRenderedPageBreak/>
        <w:t xml:space="preserve">Asian Development Bank. (2025). </w:t>
      </w:r>
      <w:r>
        <w:rPr>
          <w:i/>
          <w:iCs/>
        </w:rPr>
        <w:t>Digitalizing micro, small, and medium enterprises in the Philippines: A path to economic resilience</w:t>
      </w:r>
      <w:r>
        <w:t>. ADB Publications.</w:t>
      </w:r>
      <w:hyperlink r:id="rId15">
        <w:r>
          <w:t xml:space="preserve"> </w:t>
        </w:r>
      </w:hyperlink>
      <w:hyperlink r:id="rId16">
        <w:r>
          <w:rPr>
            <w:color w:val="1155CC"/>
            <w:u w:val="single"/>
          </w:rPr>
          <w:t>https://www.adb.org/publications/digitalizing-msmes-philippines</w:t>
        </w:r>
      </w:hyperlink>
    </w:p>
    <w:p w14:paraId="0000011F" w14:textId="77777777" w:rsidR="00757AE0" w:rsidRDefault="00A20895">
      <w:pPr>
        <w:spacing w:before="240" w:after="240"/>
        <w:ind w:left="720" w:hanging="720"/>
      </w:pPr>
      <w:r>
        <w:t xml:space="preserve">Bautista, J. V., &amp; Young, M. N. (2022). </w:t>
      </w:r>
      <w:r>
        <w:rPr>
          <w:i/>
          <w:iCs/>
        </w:rPr>
        <w:t>Effective inventory management system in efficient supply and distribution management in one of manufacturer of food seasoning products in the Philippines</w:t>
      </w:r>
      <w:r>
        <w:t>. ICIII Conference.</w:t>
      </w:r>
    </w:p>
    <w:p w14:paraId="00000120" w14:textId="77777777" w:rsidR="00757AE0" w:rsidRDefault="00A20895">
      <w:pPr>
        <w:spacing w:before="240" w:after="240"/>
        <w:ind w:left="720" w:hanging="720"/>
      </w:pPr>
      <w:r>
        <w:t xml:space="preserve">Bonto, G., et al. (2025). Sentimart: Web-Based ordering, inventory &amp; feedback system. </w:t>
      </w:r>
      <w:r>
        <w:rPr>
          <w:i/>
          <w:iCs/>
        </w:rPr>
        <w:t>International Journal of Research and Innovation in Applied Science (IJRIAS)</w:t>
      </w:r>
      <w:r>
        <w:t>.</w:t>
      </w:r>
    </w:p>
    <w:p w14:paraId="00000121" w14:textId="77777777" w:rsidR="00757AE0" w:rsidRDefault="00A20895">
      <w:pPr>
        <w:spacing w:before="240" w:after="240"/>
        <w:ind w:left="720"/>
      </w:pPr>
      <w:r>
        <w:t xml:space="preserve">Coronel, C., &amp; Morris, S. (2018). </w:t>
      </w:r>
      <w:r>
        <w:rPr>
          <w:i/>
          <w:iCs/>
        </w:rPr>
        <w:t>Database systems: Design, implementation, &amp; management</w:t>
      </w:r>
      <w:r>
        <w:t xml:space="preserve"> (13th ed.). Cengage Learning.</w:t>
      </w:r>
    </w:p>
    <w:p w14:paraId="00000122" w14:textId="77777777" w:rsidR="00757AE0" w:rsidRDefault="00A20895">
      <w:pPr>
        <w:spacing w:before="240" w:after="240"/>
        <w:ind w:left="720" w:hanging="720"/>
      </w:pPr>
      <w:r>
        <w:t xml:space="preserve">Custodio, N. C., et al. (2026). Predictive sales and inventory system with customer segmentation. </w:t>
      </w:r>
      <w:r>
        <w:rPr>
          <w:i/>
          <w:iCs/>
        </w:rPr>
        <w:t>International Journal of Research and Innovation in Applied Science (IJRIAS)</w:t>
      </w:r>
      <w:r>
        <w:t>.</w:t>
      </w:r>
    </w:p>
    <w:p w14:paraId="00000123" w14:textId="77777777" w:rsidR="00757AE0" w:rsidRDefault="00A20895">
      <w:pPr>
        <w:spacing w:before="240" w:after="240"/>
        <w:ind w:left="720" w:hanging="720"/>
        <w:rPr>
          <w:color w:val="1155CC"/>
          <w:u w:val="single"/>
        </w:rPr>
      </w:pPr>
      <w:r>
        <w:t xml:space="preserve">Department of Trade and Industry. (2024). </w:t>
      </w:r>
      <w:r>
        <w:rPr>
          <w:i/>
          <w:iCs/>
        </w:rPr>
        <w:t>Philippine retail industry roadmap 2024-2028: Empowering local markets and fast-moving consumer goods</w:t>
      </w:r>
      <w:r>
        <w:t>.</w:t>
      </w:r>
      <w:hyperlink r:id="rId17">
        <w:r>
          <w:t xml:space="preserve"> </w:t>
        </w:r>
      </w:hyperlink>
      <w:hyperlink r:id="rId18">
        <w:r>
          <w:rPr>
            <w:color w:val="1155CC"/>
            <w:u w:val="single"/>
          </w:rPr>
          <w:t>https://www.dti.gov.ph/resources/retail-roadmap-2024</w:t>
        </w:r>
      </w:hyperlink>
    </w:p>
    <w:p w14:paraId="00000124" w14:textId="77777777" w:rsidR="00757AE0" w:rsidRDefault="00A20895">
      <w:pPr>
        <w:spacing w:before="240" w:after="240"/>
        <w:ind w:left="720" w:hanging="720"/>
        <w:rPr>
          <w:color w:val="1155CC"/>
          <w:u w:val="single"/>
        </w:rPr>
      </w:pPr>
      <w:r>
        <w:t xml:space="preserve">F1000Research. (2024). Improving inventory control through a web-based system in a retail enterprise. </w:t>
      </w:r>
      <w:r>
        <w:rPr>
          <w:i/>
          <w:iCs/>
        </w:rPr>
        <w:t>F1000Research, 13</w:t>
      </w:r>
      <w:r>
        <w:t>(252).</w:t>
      </w:r>
      <w:hyperlink r:id="rId19">
        <w:r>
          <w:t xml:space="preserve"> </w:t>
        </w:r>
      </w:hyperlink>
      <w:hyperlink r:id="rId20">
        <w:r>
          <w:rPr>
            <w:color w:val="1155CC"/>
            <w:u w:val="single"/>
          </w:rPr>
          <w:t>https://f1000research.com/articles/13-252</w:t>
        </w:r>
      </w:hyperlink>
    </w:p>
    <w:p w14:paraId="00000126" w14:textId="77777777" w:rsidR="00757AE0" w:rsidRDefault="00A20895">
      <w:pPr>
        <w:spacing w:before="240" w:after="240"/>
        <w:ind w:left="720" w:hanging="720"/>
      </w:pPr>
      <w:r>
        <w:lastRenderedPageBreak/>
        <w:t xml:space="preserve">Ghosh, D., Khanra, A., Vanamalla, S. V., Hamid, F., &amp; Sengupta, R. N. (2022). Studies in quantitative decision making. In </w:t>
      </w:r>
      <w:r>
        <w:rPr>
          <w:i/>
          <w:iCs/>
        </w:rPr>
        <w:t>Asset analytics</w:t>
      </w:r>
      <w:r>
        <w:t>.</w:t>
      </w:r>
    </w:p>
    <w:p w14:paraId="07B9BCF2" w14:textId="77777777" w:rsidR="00681AAD" w:rsidRDefault="00681AAD">
      <w:pPr>
        <w:spacing w:before="240" w:after="240"/>
        <w:ind w:left="720" w:hanging="720"/>
      </w:pPr>
      <w:r>
        <w:t>Kumar, R., &amp; Sharma, S. (2024). Modern inventory control frameworks and waste reduction in retail supply chains. Journal of Retailing and Consumer Services, 76, 103-115. https://doi.org/10.1016/j.jretconser.2023.103582</w:t>
      </w:r>
    </w:p>
    <w:p w14:paraId="00000128" w14:textId="7C1333DE" w:rsidR="00757AE0" w:rsidRDefault="00A20895">
      <w:pPr>
        <w:spacing w:before="240" w:after="240"/>
        <w:ind w:left="720" w:hanging="720"/>
        <w:rPr>
          <w:color w:val="1155CC"/>
          <w:u w:val="single"/>
        </w:rPr>
      </w:pPr>
      <w:r>
        <w:t xml:space="preserve">International Organization for Standardization. (2011). </w:t>
      </w:r>
      <w:r>
        <w:rPr>
          <w:i/>
          <w:iCs/>
        </w:rPr>
        <w:t>ISO/IEC 25010:2011 Systems and software engineering — Systems and software Quality Requirements and Evaluation (SQuaRE) — System and software quality models</w:t>
      </w:r>
      <w:r>
        <w:t>.</w:t>
      </w:r>
      <w:hyperlink r:id="rId21">
        <w:r>
          <w:t xml:space="preserve"> </w:t>
        </w:r>
      </w:hyperlink>
      <w:hyperlink r:id="rId22">
        <w:r>
          <w:rPr>
            <w:color w:val="1155CC"/>
            <w:u w:val="single"/>
          </w:rPr>
          <w:t>https://www.iso.org/standard/35733.html</w:t>
        </w:r>
      </w:hyperlink>
    </w:p>
    <w:p w14:paraId="00000129" w14:textId="77777777" w:rsidR="00757AE0" w:rsidRDefault="00A20895">
      <w:pPr>
        <w:spacing w:before="240" w:after="240"/>
        <w:ind w:left="720" w:hanging="720"/>
        <w:rPr>
          <w:color w:val="1155CC"/>
          <w:u w:val="single"/>
        </w:rPr>
      </w:pPr>
      <w:r>
        <w:t xml:space="preserve">Khojasteh, Y., &amp; Jahan Abadi, S. M. (Eds.). (2026). </w:t>
      </w:r>
      <w:r>
        <w:rPr>
          <w:i/>
          <w:iCs/>
        </w:rPr>
        <w:t>Emerging technologies in supply chains</w:t>
      </w:r>
      <w:r>
        <w:t>. International Series in Operations Research &amp; Management Science. Springer.</w:t>
      </w:r>
      <w:hyperlink r:id="rId23">
        <w:r>
          <w:t xml:space="preserve"> </w:t>
        </w:r>
      </w:hyperlink>
      <w:hyperlink r:id="rId24">
        <w:r>
          <w:rPr>
            <w:color w:val="1155CC"/>
            <w:u w:val="single"/>
          </w:rPr>
          <w:t>https://doi.org/10.1007/978-3-032-01218-0</w:t>
        </w:r>
      </w:hyperlink>
    </w:p>
    <w:p w14:paraId="0000012A" w14:textId="77777777" w:rsidR="00757AE0" w:rsidRDefault="00A20895">
      <w:pPr>
        <w:spacing w:before="240" w:after="240"/>
        <w:ind w:left="720" w:hanging="720"/>
      </w:pPr>
      <w:r>
        <w:t xml:space="preserve">Ladani, J., Sanodiya, M., Thakur, S., Kadoo, T., &amp; Pandey, K. (2025). Web based inventory and warehouse management system. In </w:t>
      </w:r>
      <w:r>
        <w:rPr>
          <w:i/>
          <w:iCs/>
        </w:rPr>
        <w:t>Information systems engineering and management</w:t>
      </w:r>
      <w:r>
        <w:t xml:space="preserve"> (pp. 181–192).</w:t>
      </w:r>
    </w:p>
    <w:p w14:paraId="0000012B" w14:textId="77777777" w:rsidR="00757AE0" w:rsidRDefault="00A20895">
      <w:pPr>
        <w:spacing w:before="240" w:after="240"/>
        <w:ind w:left="720" w:hanging="720"/>
      </w:pPr>
      <w:r>
        <w:t xml:space="preserve">Library &amp; Information Science Academy. (2024). </w:t>
      </w:r>
      <w:r>
        <w:rPr>
          <w:i/>
          <w:iCs/>
        </w:rPr>
        <w:t>Research design: The blueprint of methodology and data interpretation</w:t>
      </w:r>
      <w:r>
        <w:t>. LIS Academy Publications.</w:t>
      </w:r>
    </w:p>
    <w:p w14:paraId="0000012C" w14:textId="77777777" w:rsidR="00757AE0" w:rsidRDefault="00A20895">
      <w:pPr>
        <w:spacing w:before="240" w:after="240"/>
        <w:ind w:left="720" w:hanging="720"/>
      </w:pPr>
      <w:r>
        <w:t xml:space="preserve">Maglinte, J. B., Dela Cerna, A. A., Tapitan, M. R. G., Sulidarios, M. Z. L., &amp; Talirongan, H. (2025). A system engineering approach to enhance operational efficiency in a state college food court through an integrated POS and inventory platform. </w:t>
      </w:r>
      <w:r>
        <w:rPr>
          <w:i/>
          <w:iCs/>
        </w:rPr>
        <w:lastRenderedPageBreak/>
        <w:t>International Journal of Engineering Technology Research &amp; Management (IJETRM), 9</w:t>
      </w:r>
      <w:r>
        <w:t>(12).</w:t>
      </w:r>
    </w:p>
    <w:p w14:paraId="0000012D" w14:textId="77777777" w:rsidR="00757AE0" w:rsidRDefault="00A20895">
      <w:pPr>
        <w:spacing w:before="240" w:after="240"/>
        <w:ind w:left="720" w:hanging="720"/>
      </w:pPr>
      <w:r>
        <w:t xml:space="preserve">Nasution, N., Sitompul, D. R., &amp; Walhidayat, W. (2023). Application of sales forecasting using the least square method in Web-Based information systems. </w:t>
      </w:r>
      <w:r>
        <w:rPr>
          <w:i/>
          <w:iCs/>
        </w:rPr>
        <w:t>JURNAL TEKNOLOGI DAN OPEN SOURCE, 6</w:t>
      </w:r>
      <w:r>
        <w:t>(1), 11–22.</w:t>
      </w:r>
    </w:p>
    <w:p w14:paraId="0000012E" w14:textId="77777777" w:rsidR="00757AE0" w:rsidRDefault="00A20895">
      <w:pPr>
        <w:spacing w:before="240" w:after="240"/>
        <w:ind w:left="720" w:hanging="720"/>
      </w:pPr>
      <w:r>
        <w:t xml:space="preserve">Nicholas, A., Yuana, H., &amp; Rahmat, M. F. (2025). Design of a website-based goods inventory information system at the grocery store. </w:t>
      </w:r>
      <w:r>
        <w:rPr>
          <w:i/>
          <w:iCs/>
        </w:rPr>
        <w:t>Journal of Advances in Information and Industrial Technology, 7</w:t>
      </w:r>
      <w:r>
        <w:t>(1), 31–44.</w:t>
      </w:r>
    </w:p>
    <w:p w14:paraId="0000012F" w14:textId="77777777" w:rsidR="00757AE0" w:rsidRDefault="00A20895">
      <w:pPr>
        <w:spacing w:before="240" w:after="240"/>
        <w:ind w:left="720" w:hanging="720"/>
      </w:pPr>
      <w:r>
        <w:t xml:space="preserve">Panganiban, E. B., &amp; Bermusa, J. P. (2020). Simplified barcode-based point of sales and inventory management system with replenishment decision. </w:t>
      </w:r>
      <w:r>
        <w:rPr>
          <w:i/>
          <w:iCs/>
        </w:rPr>
        <w:t>International Journal of Scientific &amp; Technology Research, 9</w:t>
      </w:r>
      <w:r>
        <w:t>(3).</w:t>
      </w:r>
    </w:p>
    <w:p w14:paraId="00000130" w14:textId="77777777" w:rsidR="00757AE0" w:rsidRDefault="00A20895">
      <w:pPr>
        <w:spacing w:before="240" w:after="240"/>
        <w:ind w:left="720" w:hanging="720"/>
      </w:pPr>
      <w:r>
        <w:t xml:space="preserve">Permatahati, I., &amp; Muqorobin, M. (2022). Computer sales forecasting system application using web-based single moving average method. </w:t>
      </w:r>
      <w:r>
        <w:rPr>
          <w:i/>
          <w:iCs/>
        </w:rPr>
        <w:t>International Journal of Computer and Information System (IJCIS), 3</w:t>
      </w:r>
      <w:r>
        <w:t>(2), 56–63.</w:t>
      </w:r>
    </w:p>
    <w:p w14:paraId="00000131" w14:textId="77777777" w:rsidR="00757AE0" w:rsidRDefault="00A20895">
      <w:pPr>
        <w:spacing w:before="240" w:after="240"/>
        <w:ind w:left="720"/>
      </w:pPr>
      <w:r>
        <w:t xml:space="preserve">Satzinger, J. W., Jackson, R. B., &amp; Burd, S. D. (2016). </w:t>
      </w:r>
      <w:r>
        <w:rPr>
          <w:i/>
          <w:iCs/>
        </w:rPr>
        <w:t>Systems analysis and design in a changing world</w:t>
      </w:r>
      <w:r>
        <w:t xml:space="preserve"> (7th ed.). Cengage Learning.</w:t>
      </w:r>
    </w:p>
    <w:p w14:paraId="00000132" w14:textId="77777777" w:rsidR="00757AE0" w:rsidRDefault="00A20895">
      <w:pPr>
        <w:spacing w:before="240" w:after="240"/>
        <w:ind w:left="720" w:hanging="720"/>
      </w:pPr>
      <w:r>
        <w:t xml:space="preserve">Schwaber, K., &amp; Sutherland, J. (2020). </w:t>
      </w:r>
      <w:r>
        <w:rPr>
          <w:i/>
          <w:iCs/>
        </w:rPr>
        <w:t>The Scrum Guide: The definitive guide to Agile project management</w:t>
      </w:r>
      <w:r>
        <w:t>. Scrum.org.</w:t>
      </w:r>
      <w:hyperlink r:id="rId25">
        <w:r>
          <w:t xml:space="preserve"> </w:t>
        </w:r>
      </w:hyperlink>
      <w:hyperlink r:id="rId26">
        <w:r>
          <w:t>https://scrumguides.org/</w:t>
        </w:r>
      </w:hyperlink>
      <w:r>
        <w:t xml:space="preserve">. </w:t>
      </w:r>
    </w:p>
    <w:p w14:paraId="00000133" w14:textId="77777777" w:rsidR="00757AE0" w:rsidRDefault="00A20895">
      <w:pPr>
        <w:spacing w:before="240" w:after="240"/>
        <w:ind w:left="720" w:hanging="720"/>
      </w:pPr>
      <w:r>
        <w:t>Shelly, G. B., &amp; Rosenblatt, H. J. (2012). Systems analysis and design (9th ed.). Course Technology, Cengage Learning.</w:t>
      </w:r>
    </w:p>
    <w:p w14:paraId="00000134" w14:textId="77777777" w:rsidR="00757AE0" w:rsidRDefault="00A20895">
      <w:pPr>
        <w:spacing w:before="240" w:after="240"/>
        <w:ind w:left="720" w:hanging="720"/>
      </w:pPr>
      <w:r>
        <w:lastRenderedPageBreak/>
        <w:t xml:space="preserve">Subianto, T. A. D. P., Wiratama, J., &amp; Halim, F. A. (2023). The development of web-based cashier and inventory information systems using prototyping model on Micro, Small, and Medium Enterprise (MSMEs) in Indonesia. </w:t>
      </w:r>
      <w:r>
        <w:rPr>
          <w:i/>
          <w:iCs/>
        </w:rPr>
        <w:t>JOINS (Journal of Information System), 8</w:t>
      </w:r>
      <w:r>
        <w:t>(1), 80–89.</w:t>
      </w:r>
    </w:p>
    <w:p w14:paraId="00000135" w14:textId="77777777" w:rsidR="00757AE0" w:rsidRDefault="00A20895">
      <w:pPr>
        <w:spacing w:before="240" w:after="240"/>
        <w:ind w:left="720" w:hanging="720"/>
      </w:pPr>
      <w:r>
        <w:t xml:space="preserve">Suya, J., Rodillas, G. C., Tubog, X. J., &amp; Doctor, R. C. (2026). Sort Out: A smart inventory management system using descriptive analytics and rule-based algorithm for mini grocery stores. </w:t>
      </w:r>
      <w:r>
        <w:rPr>
          <w:i/>
          <w:iCs/>
        </w:rPr>
        <w:t>International Journal of Research and Innovation in Applied Science (IJRIAS)</w:t>
      </w:r>
      <w:r>
        <w:t>.</w:t>
      </w:r>
    </w:p>
    <w:p w14:paraId="00000136" w14:textId="77777777" w:rsidR="00757AE0" w:rsidRDefault="00A20895">
      <w:pPr>
        <w:spacing w:before="240" w:after="240"/>
        <w:ind w:left="720" w:hanging="720"/>
      </w:pPr>
      <w:r>
        <w:t xml:space="preserve">Tanaman, M. T., Baylosis, J. L. A., Abiles, B. J. A., Catungal, M. L. P., &amp; Encarnacion, P. C. (2023). Web-based inventory management system. </w:t>
      </w:r>
      <w:r>
        <w:rPr>
          <w:i/>
          <w:iCs/>
        </w:rPr>
        <w:t>International Journal of Science and Applied Information Technology</w:t>
      </w:r>
      <w:r>
        <w:t>.</w:t>
      </w:r>
    </w:p>
    <w:p w14:paraId="00000137" w14:textId="77777777" w:rsidR="00757AE0" w:rsidRDefault="00A20895">
      <w:pPr>
        <w:spacing w:before="240" w:after="240"/>
        <w:ind w:left="720" w:hanging="720"/>
      </w:pPr>
      <w:r>
        <w:t xml:space="preserve">Saunders, M., Lewis, P., &amp; Thornhill, A. (2019). </w:t>
      </w:r>
      <w:r>
        <w:rPr>
          <w:i/>
          <w:iCs/>
        </w:rPr>
        <w:t>Research methods for business students</w:t>
      </w:r>
      <w:r>
        <w:t> (8th ed.). Pearson Education.</w:t>
      </w:r>
    </w:p>
    <w:p w14:paraId="00000138" w14:textId="77777777" w:rsidR="00757AE0" w:rsidRDefault="00A20895">
      <w:pPr>
        <w:spacing w:before="240" w:after="240"/>
        <w:ind w:left="720" w:hanging="720"/>
      </w:pPr>
      <w:r>
        <w:t xml:space="preserve">United Nations. (2024). </w:t>
      </w:r>
      <w:r>
        <w:rPr>
          <w:i/>
          <w:iCs/>
        </w:rPr>
        <w:t>The sustainable development goals report 2024</w:t>
      </w:r>
      <w:r>
        <w:t>. Department of Economic and Social Affairs.</w:t>
      </w:r>
      <w:hyperlink r:id="rId27">
        <w:r>
          <w:t xml:space="preserve"> </w:t>
        </w:r>
      </w:hyperlink>
      <w:hyperlink r:id="rId28">
        <w:r>
          <w:t>https://unstats.un.org/sdgs/report/2024/</w:t>
        </w:r>
      </w:hyperlink>
    </w:p>
    <w:p w14:paraId="00000139" w14:textId="77777777" w:rsidR="00757AE0" w:rsidRDefault="00A20895">
      <w:pPr>
        <w:spacing w:before="240" w:after="240"/>
        <w:ind w:left="720" w:hanging="720"/>
      </w:pPr>
      <w:r>
        <w:t>Valacich, J. S., George, J. F., &amp; Hoffer, J. A. (2015). Essentials of systems analysis and design (6th ed.). Pearson.</w:t>
      </w:r>
    </w:p>
    <w:p w14:paraId="0000013A" w14:textId="77777777" w:rsidR="00757AE0" w:rsidRDefault="00A20895">
      <w:pPr>
        <w:spacing w:before="240" w:after="240"/>
        <w:ind w:left="720" w:hanging="720"/>
      </w:pPr>
      <w:r>
        <w:t xml:space="preserve">Villanueva, J. C., &amp; Reyes, M. L. (2025). Transitioning from manual logbooks to web-based inventory systems in Philippine public markets. </w:t>
      </w:r>
      <w:r>
        <w:rPr>
          <w:i/>
          <w:iCs/>
        </w:rPr>
        <w:t>Journal of Information Systems and Business Management, 8</w:t>
      </w:r>
      <w:r>
        <w:t>(4), 112-128.</w:t>
      </w:r>
    </w:p>
    <w:p w14:paraId="0000013B" w14:textId="77777777" w:rsidR="00757AE0" w:rsidRDefault="00757AE0">
      <w:pPr>
        <w:spacing w:before="240" w:after="240"/>
        <w:ind w:left="720" w:hanging="720"/>
      </w:pPr>
    </w:p>
    <w:p w14:paraId="0000013C" w14:textId="77777777" w:rsidR="00757AE0" w:rsidRDefault="00757AE0">
      <w:pPr>
        <w:spacing w:before="240" w:after="240"/>
        <w:ind w:left="720" w:hanging="720"/>
      </w:pPr>
    </w:p>
    <w:p w14:paraId="0000013D" w14:textId="77777777" w:rsidR="00757AE0" w:rsidRDefault="00757AE0">
      <w:pPr>
        <w:spacing w:before="240" w:after="240"/>
        <w:ind w:left="720" w:hanging="720"/>
      </w:pPr>
    </w:p>
    <w:p w14:paraId="0000013E" w14:textId="77777777" w:rsidR="00757AE0" w:rsidRDefault="00757AE0">
      <w:pPr>
        <w:spacing w:before="240" w:after="240"/>
        <w:ind w:left="720" w:hanging="720"/>
      </w:pPr>
    </w:p>
    <w:p w14:paraId="0000013F" w14:textId="77777777" w:rsidR="00757AE0" w:rsidRDefault="00757AE0">
      <w:pPr>
        <w:spacing w:before="240" w:after="240"/>
        <w:ind w:left="720" w:hanging="720"/>
      </w:pPr>
    </w:p>
    <w:p w14:paraId="00000140" w14:textId="77777777" w:rsidR="00757AE0" w:rsidRDefault="00757AE0">
      <w:pPr>
        <w:spacing w:before="240" w:after="240"/>
        <w:ind w:left="720" w:hanging="720"/>
      </w:pPr>
    </w:p>
    <w:p w14:paraId="00000141" w14:textId="77777777" w:rsidR="00757AE0" w:rsidRDefault="00757AE0">
      <w:pPr>
        <w:spacing w:before="240" w:after="240"/>
        <w:ind w:left="720" w:hanging="720"/>
      </w:pPr>
    </w:p>
    <w:p w14:paraId="00000142" w14:textId="77777777" w:rsidR="00757AE0" w:rsidRDefault="00757AE0">
      <w:pPr>
        <w:spacing w:before="240" w:after="240"/>
        <w:ind w:left="720" w:hanging="720"/>
      </w:pPr>
    </w:p>
    <w:p w14:paraId="00000143" w14:textId="77777777" w:rsidR="00757AE0" w:rsidRDefault="00757AE0">
      <w:pPr>
        <w:spacing w:before="240" w:after="240"/>
        <w:ind w:left="720" w:hanging="720"/>
      </w:pPr>
    </w:p>
    <w:p w14:paraId="00000144" w14:textId="77777777" w:rsidR="00757AE0" w:rsidRDefault="00A20895">
      <w:pPr>
        <w:spacing w:before="240" w:after="240"/>
        <w:ind w:left="720"/>
      </w:pPr>
      <w:r>
        <w:t>Appendix A: Adviser’s Commitment and Agreement</w:t>
      </w:r>
      <w:r>
        <w:rPr>
          <w:noProof/>
        </w:rPr>
        <w:drawing>
          <wp:anchor distT="114300" distB="114300" distL="114300" distR="114300" simplePos="0" relativeHeight="251660288" behindDoc="1" locked="0" layoutInCell="1" hidden="0" allowOverlap="1" wp14:anchorId="6D005600" wp14:editId="40F01FDB">
            <wp:simplePos x="0" y="0"/>
            <wp:positionH relativeFrom="column">
              <wp:posOffset>-114299</wp:posOffset>
            </wp:positionH>
            <wp:positionV relativeFrom="paragraph">
              <wp:posOffset>152400</wp:posOffset>
            </wp:positionV>
            <wp:extent cx="5438775" cy="8048625"/>
            <wp:effectExtent l="0" t="0" r="0" b="0"/>
            <wp:wrapNone/>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5438775" cy="8048625"/>
                    </a:xfrm>
                    <a:prstGeom prst="rect">
                      <a:avLst/>
                    </a:prstGeom>
                    <a:ln/>
                  </pic:spPr>
                </pic:pic>
              </a:graphicData>
            </a:graphic>
          </wp:anchor>
        </w:drawing>
      </w:r>
    </w:p>
    <w:p w14:paraId="00000145" w14:textId="77777777" w:rsidR="00757AE0" w:rsidRDefault="00757AE0">
      <w:pPr>
        <w:spacing w:before="240" w:after="240"/>
        <w:ind w:left="720"/>
      </w:pPr>
    </w:p>
    <w:p w14:paraId="00000146" w14:textId="77777777" w:rsidR="00757AE0" w:rsidRDefault="00757AE0">
      <w:pPr>
        <w:spacing w:before="240" w:after="240"/>
        <w:ind w:left="720"/>
      </w:pPr>
    </w:p>
    <w:p w14:paraId="00000147" w14:textId="77777777" w:rsidR="00757AE0" w:rsidRDefault="00757AE0">
      <w:pPr>
        <w:spacing w:before="240" w:after="240"/>
        <w:ind w:left="720"/>
      </w:pPr>
    </w:p>
    <w:p w14:paraId="00000148" w14:textId="77777777" w:rsidR="00757AE0" w:rsidRDefault="00757AE0">
      <w:pPr>
        <w:spacing w:before="240" w:after="240"/>
        <w:ind w:left="720"/>
      </w:pPr>
    </w:p>
    <w:p w14:paraId="00000149" w14:textId="77777777" w:rsidR="00757AE0" w:rsidRDefault="00757AE0">
      <w:pPr>
        <w:spacing w:before="240" w:after="240"/>
        <w:ind w:left="720"/>
      </w:pPr>
    </w:p>
    <w:p w14:paraId="0000014A" w14:textId="77777777" w:rsidR="00757AE0" w:rsidRDefault="00757AE0">
      <w:pPr>
        <w:spacing w:before="240" w:after="240"/>
        <w:ind w:left="720"/>
      </w:pPr>
    </w:p>
    <w:p w14:paraId="0000014B" w14:textId="77777777" w:rsidR="00757AE0" w:rsidRDefault="00757AE0">
      <w:pPr>
        <w:spacing w:before="240" w:after="240"/>
        <w:ind w:left="720"/>
      </w:pPr>
    </w:p>
    <w:p w14:paraId="0000014C" w14:textId="77777777" w:rsidR="00757AE0" w:rsidRDefault="00757AE0">
      <w:pPr>
        <w:spacing w:before="240" w:after="240"/>
        <w:ind w:left="720"/>
      </w:pPr>
    </w:p>
    <w:p w14:paraId="0000014D" w14:textId="77777777" w:rsidR="00757AE0" w:rsidRDefault="00757AE0">
      <w:pPr>
        <w:spacing w:before="240" w:after="240"/>
        <w:ind w:left="720"/>
      </w:pPr>
    </w:p>
    <w:p w14:paraId="0000014E" w14:textId="77777777" w:rsidR="00757AE0" w:rsidRDefault="00757AE0">
      <w:pPr>
        <w:spacing w:before="240" w:after="240"/>
        <w:ind w:left="720"/>
      </w:pPr>
    </w:p>
    <w:p w14:paraId="0000014F" w14:textId="77777777" w:rsidR="00757AE0" w:rsidRDefault="00757AE0">
      <w:pPr>
        <w:spacing w:before="240" w:after="240"/>
        <w:ind w:left="720"/>
      </w:pPr>
    </w:p>
    <w:p w14:paraId="00000150" w14:textId="77777777" w:rsidR="00757AE0" w:rsidRDefault="00757AE0">
      <w:pPr>
        <w:spacing w:before="240" w:after="240"/>
        <w:ind w:left="720"/>
      </w:pPr>
    </w:p>
    <w:p w14:paraId="00000151" w14:textId="77777777" w:rsidR="00757AE0" w:rsidRDefault="00757AE0">
      <w:pPr>
        <w:spacing w:before="240" w:after="240"/>
      </w:pPr>
    </w:p>
    <w:p w14:paraId="00000152" w14:textId="77777777" w:rsidR="00757AE0" w:rsidRDefault="00757AE0">
      <w:pPr>
        <w:spacing w:before="240" w:after="240"/>
        <w:ind w:left="720"/>
      </w:pPr>
    </w:p>
    <w:p w14:paraId="00000153" w14:textId="77777777" w:rsidR="00757AE0" w:rsidRDefault="00757AE0">
      <w:pPr>
        <w:spacing w:before="240" w:after="240"/>
        <w:ind w:left="720"/>
      </w:pPr>
    </w:p>
    <w:p w14:paraId="00000154" w14:textId="77777777" w:rsidR="00757AE0" w:rsidRDefault="00A20895">
      <w:pPr>
        <w:spacing w:before="240" w:after="240"/>
        <w:ind w:left="720"/>
      </w:pPr>
      <w:r>
        <w:lastRenderedPageBreak/>
        <w:t xml:space="preserve">Appendix B: Letter of Approval to Conduct Capstone Project </w:t>
      </w:r>
      <w:r>
        <w:rPr>
          <w:noProof/>
        </w:rPr>
        <w:drawing>
          <wp:anchor distT="114300" distB="114300" distL="114300" distR="114300" simplePos="0" relativeHeight="251661312" behindDoc="0" locked="0" layoutInCell="1" hidden="0" allowOverlap="1" wp14:anchorId="5702F717" wp14:editId="27CE01BA">
            <wp:simplePos x="0" y="0"/>
            <wp:positionH relativeFrom="column">
              <wp:posOffset>-228599</wp:posOffset>
            </wp:positionH>
            <wp:positionV relativeFrom="paragraph">
              <wp:posOffset>514350</wp:posOffset>
            </wp:positionV>
            <wp:extent cx="5486400" cy="7962900"/>
            <wp:effectExtent l="0" t="0" r="0" b="0"/>
            <wp:wrapSquare wrapText="bothSides" distT="114300" distB="114300" distL="114300" distR="11430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5486400" cy="7962900"/>
                    </a:xfrm>
                    <a:prstGeom prst="rect">
                      <a:avLst/>
                    </a:prstGeom>
                    <a:ln/>
                  </pic:spPr>
                </pic:pic>
              </a:graphicData>
            </a:graphic>
          </wp:anchor>
        </w:drawing>
      </w:r>
    </w:p>
    <w:p w14:paraId="00000155" w14:textId="77777777" w:rsidR="00757AE0" w:rsidRDefault="00A20895">
      <w:pPr>
        <w:spacing w:before="240" w:after="240"/>
        <w:ind w:left="720"/>
      </w:pPr>
      <w:r>
        <w:lastRenderedPageBreak/>
        <w:t>Appendix C: Interview Questions</w:t>
      </w:r>
      <w:r>
        <w:rPr>
          <w:noProof/>
        </w:rPr>
        <w:drawing>
          <wp:anchor distT="114300" distB="114300" distL="114300" distR="114300" simplePos="0" relativeHeight="251662336" behindDoc="0" locked="0" layoutInCell="1" hidden="0" allowOverlap="1" wp14:anchorId="25250447" wp14:editId="1821EB1E">
            <wp:simplePos x="0" y="0"/>
            <wp:positionH relativeFrom="column">
              <wp:posOffset>-604837</wp:posOffset>
            </wp:positionH>
            <wp:positionV relativeFrom="paragraph">
              <wp:posOffset>358177</wp:posOffset>
            </wp:positionV>
            <wp:extent cx="6691313" cy="7276676"/>
            <wp:effectExtent l="0" t="0" r="0" b="0"/>
            <wp:wrapSquare wrapText="bothSides" distT="114300" distB="114300" distL="114300" distR="114300"/>
            <wp:docPr id="2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1"/>
                    <a:srcRect/>
                    <a:stretch>
                      <a:fillRect/>
                    </a:stretch>
                  </pic:blipFill>
                  <pic:spPr>
                    <a:xfrm>
                      <a:off x="0" y="0"/>
                      <a:ext cx="6691313" cy="7276676"/>
                    </a:xfrm>
                    <a:prstGeom prst="rect">
                      <a:avLst/>
                    </a:prstGeom>
                    <a:ln/>
                  </pic:spPr>
                </pic:pic>
              </a:graphicData>
            </a:graphic>
          </wp:anchor>
        </w:drawing>
      </w:r>
    </w:p>
    <w:p w14:paraId="00000156" w14:textId="77777777" w:rsidR="00757AE0" w:rsidRDefault="00757AE0">
      <w:pPr>
        <w:ind w:left="720"/>
      </w:pPr>
    </w:p>
    <w:p w14:paraId="00000157" w14:textId="77777777" w:rsidR="00757AE0" w:rsidRDefault="00A20895">
      <w:pPr>
        <w:spacing w:before="240" w:after="240"/>
        <w:ind w:left="720"/>
      </w:pPr>
      <w:r>
        <w:lastRenderedPageBreak/>
        <w:t>Appendix D: Evaluation Tool (Non-IT)</w:t>
      </w:r>
      <w:r>
        <w:rPr>
          <w:noProof/>
        </w:rPr>
        <w:drawing>
          <wp:anchor distT="114300" distB="114300" distL="114300" distR="114300" simplePos="0" relativeHeight="251663360" behindDoc="0" locked="0" layoutInCell="1" hidden="0" allowOverlap="1" wp14:anchorId="684590C6" wp14:editId="4FCFE295">
            <wp:simplePos x="0" y="0"/>
            <wp:positionH relativeFrom="column">
              <wp:posOffset>-709612</wp:posOffset>
            </wp:positionH>
            <wp:positionV relativeFrom="paragraph">
              <wp:posOffset>323850</wp:posOffset>
            </wp:positionV>
            <wp:extent cx="6443663" cy="7237933"/>
            <wp:effectExtent l="0" t="0" r="0" b="0"/>
            <wp:wrapSquare wrapText="bothSides" distT="114300" distB="114300" distL="114300" distR="11430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6443663" cy="7237933"/>
                    </a:xfrm>
                    <a:prstGeom prst="rect">
                      <a:avLst/>
                    </a:prstGeom>
                    <a:ln/>
                  </pic:spPr>
                </pic:pic>
              </a:graphicData>
            </a:graphic>
          </wp:anchor>
        </w:drawing>
      </w:r>
    </w:p>
    <w:p w14:paraId="00000158" w14:textId="77777777" w:rsidR="00757AE0" w:rsidRDefault="00757AE0"/>
    <w:p w14:paraId="00000159" w14:textId="77777777" w:rsidR="00757AE0" w:rsidRDefault="00A20895">
      <w:pPr>
        <w:spacing w:before="240" w:after="240"/>
        <w:ind w:left="720"/>
      </w:pPr>
      <w:r>
        <w:lastRenderedPageBreak/>
        <w:t>Appendix E: Evaluation Tool (IT Experts)</w:t>
      </w:r>
      <w:r>
        <w:rPr>
          <w:noProof/>
        </w:rPr>
        <w:drawing>
          <wp:anchor distT="114300" distB="114300" distL="114300" distR="114300" simplePos="0" relativeHeight="251664384" behindDoc="0" locked="0" layoutInCell="1" hidden="0" allowOverlap="1" wp14:anchorId="7534421F" wp14:editId="70D990DA">
            <wp:simplePos x="0" y="0"/>
            <wp:positionH relativeFrom="column">
              <wp:posOffset>1</wp:posOffset>
            </wp:positionH>
            <wp:positionV relativeFrom="paragraph">
              <wp:posOffset>371475</wp:posOffset>
            </wp:positionV>
            <wp:extent cx="5486400" cy="6985000"/>
            <wp:effectExtent l="0" t="0" r="0" b="0"/>
            <wp:wrapSquare wrapText="bothSides" distT="114300" distB="114300" distL="114300" distR="1143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a:stretch>
                      <a:fillRect/>
                    </a:stretch>
                  </pic:blipFill>
                  <pic:spPr>
                    <a:xfrm>
                      <a:off x="0" y="0"/>
                      <a:ext cx="5486400" cy="6985000"/>
                    </a:xfrm>
                    <a:prstGeom prst="rect">
                      <a:avLst/>
                    </a:prstGeom>
                    <a:ln/>
                  </pic:spPr>
                </pic:pic>
              </a:graphicData>
            </a:graphic>
          </wp:anchor>
        </w:drawing>
      </w:r>
    </w:p>
    <w:p w14:paraId="0000015A" w14:textId="77777777" w:rsidR="00757AE0" w:rsidRDefault="00757AE0"/>
    <w:p w14:paraId="0000015B" w14:textId="77777777" w:rsidR="00757AE0" w:rsidRDefault="00A20895">
      <w:r>
        <w:rPr>
          <w:noProof/>
        </w:rPr>
        <w:lastRenderedPageBreak/>
        <w:drawing>
          <wp:anchor distT="114300" distB="114300" distL="114300" distR="114300" simplePos="0" relativeHeight="251665408" behindDoc="0" locked="0" layoutInCell="1" hidden="0" allowOverlap="1" wp14:anchorId="6596E31E" wp14:editId="6893F3B3">
            <wp:simplePos x="0" y="0"/>
            <wp:positionH relativeFrom="column">
              <wp:posOffset>1</wp:posOffset>
            </wp:positionH>
            <wp:positionV relativeFrom="paragraph">
              <wp:posOffset>114300</wp:posOffset>
            </wp:positionV>
            <wp:extent cx="5486400" cy="5003800"/>
            <wp:effectExtent l="0" t="0" r="0" b="0"/>
            <wp:wrapSquare wrapText="bothSides" distT="114300" distB="114300" distL="114300" distR="11430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486400" cy="5003800"/>
                    </a:xfrm>
                    <a:prstGeom prst="rect">
                      <a:avLst/>
                    </a:prstGeom>
                    <a:ln/>
                  </pic:spPr>
                </pic:pic>
              </a:graphicData>
            </a:graphic>
          </wp:anchor>
        </w:drawing>
      </w:r>
    </w:p>
    <w:p w14:paraId="0000015C" w14:textId="77777777" w:rsidR="00757AE0" w:rsidRDefault="00757AE0"/>
    <w:p w14:paraId="0000015D" w14:textId="77777777" w:rsidR="00757AE0" w:rsidRDefault="00757AE0"/>
    <w:p w14:paraId="0000015E" w14:textId="77777777" w:rsidR="00757AE0" w:rsidRDefault="00757AE0"/>
    <w:p w14:paraId="0000015F" w14:textId="77777777" w:rsidR="00757AE0" w:rsidRDefault="00757AE0"/>
    <w:p w14:paraId="00000160" w14:textId="77777777" w:rsidR="00757AE0" w:rsidRDefault="00757AE0"/>
    <w:p w14:paraId="00000161" w14:textId="77777777" w:rsidR="00757AE0" w:rsidRDefault="00757AE0"/>
    <w:p w14:paraId="00000162" w14:textId="77777777" w:rsidR="00757AE0" w:rsidRDefault="00757AE0"/>
    <w:p w14:paraId="00000163" w14:textId="77777777" w:rsidR="00757AE0" w:rsidRDefault="00A20895">
      <w:pPr>
        <w:spacing w:before="240" w:after="240"/>
        <w:ind w:left="720"/>
      </w:pPr>
      <w:r>
        <w:lastRenderedPageBreak/>
        <w:t xml:space="preserve">Appendix F: Data Flow Diagram Level 0 </w:t>
      </w:r>
      <w:r>
        <w:rPr>
          <w:noProof/>
        </w:rPr>
        <w:drawing>
          <wp:anchor distT="114300" distB="114300" distL="114300" distR="114300" simplePos="0" relativeHeight="251666432" behindDoc="0" locked="0" layoutInCell="1" hidden="0" allowOverlap="1" wp14:anchorId="0EF91942" wp14:editId="054ABCCA">
            <wp:simplePos x="0" y="0"/>
            <wp:positionH relativeFrom="column">
              <wp:posOffset>-228599</wp:posOffset>
            </wp:positionH>
            <wp:positionV relativeFrom="paragraph">
              <wp:posOffset>495300</wp:posOffset>
            </wp:positionV>
            <wp:extent cx="5486400" cy="2667000"/>
            <wp:effectExtent l="0" t="0" r="0" b="0"/>
            <wp:wrapSquare wrapText="bothSides" distT="114300" distB="114300" distL="114300" distR="114300"/>
            <wp:docPr id="2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5486400" cy="2667000"/>
                    </a:xfrm>
                    <a:prstGeom prst="rect">
                      <a:avLst/>
                    </a:prstGeom>
                    <a:ln/>
                  </pic:spPr>
                </pic:pic>
              </a:graphicData>
            </a:graphic>
          </wp:anchor>
        </w:drawing>
      </w:r>
    </w:p>
    <w:p w14:paraId="00000164" w14:textId="77777777" w:rsidR="00757AE0" w:rsidRDefault="00A20895">
      <w:pPr>
        <w:spacing w:before="240" w:after="240"/>
        <w:ind w:left="720"/>
      </w:pPr>
      <w:r>
        <w:t>Appendix G: Data Flow Diagram Level 1</w:t>
      </w:r>
      <w:r>
        <w:rPr>
          <w:noProof/>
        </w:rPr>
        <w:drawing>
          <wp:anchor distT="114300" distB="114300" distL="114300" distR="114300" simplePos="0" relativeHeight="251667456" behindDoc="0" locked="0" layoutInCell="1" hidden="0" allowOverlap="1" wp14:anchorId="1F39539F" wp14:editId="7549C41D">
            <wp:simplePos x="0" y="0"/>
            <wp:positionH relativeFrom="column">
              <wp:posOffset>-228599</wp:posOffset>
            </wp:positionH>
            <wp:positionV relativeFrom="paragraph">
              <wp:posOffset>3086100</wp:posOffset>
            </wp:positionV>
            <wp:extent cx="5486400" cy="4279900"/>
            <wp:effectExtent l="0" t="0" r="0" b="0"/>
            <wp:wrapSquare wrapText="bothSides" distT="114300" distB="114300" distL="114300" distR="11430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5486400" cy="4279900"/>
                    </a:xfrm>
                    <a:prstGeom prst="rect">
                      <a:avLst/>
                    </a:prstGeom>
                    <a:ln/>
                  </pic:spPr>
                </pic:pic>
              </a:graphicData>
            </a:graphic>
          </wp:anchor>
        </w:drawing>
      </w:r>
    </w:p>
    <w:p w14:paraId="00000165" w14:textId="77777777" w:rsidR="00757AE0" w:rsidRDefault="00757AE0">
      <w:pPr>
        <w:spacing w:before="240" w:after="240"/>
        <w:ind w:left="720"/>
      </w:pPr>
    </w:p>
    <w:p w14:paraId="00000166" w14:textId="77777777" w:rsidR="00757AE0" w:rsidRDefault="00A20895">
      <w:pPr>
        <w:spacing w:before="240" w:after="240"/>
        <w:ind w:left="720"/>
      </w:pPr>
      <w:r>
        <w:t>Appendix H: Use Case Diagram</w:t>
      </w:r>
      <w:r>
        <w:rPr>
          <w:noProof/>
        </w:rPr>
        <w:drawing>
          <wp:anchor distT="114300" distB="114300" distL="114300" distR="114300" simplePos="0" relativeHeight="251668480" behindDoc="0" locked="0" layoutInCell="1" hidden="0" allowOverlap="1" wp14:anchorId="29F58612" wp14:editId="4B252BFE">
            <wp:simplePos x="0" y="0"/>
            <wp:positionH relativeFrom="column">
              <wp:posOffset>-504824</wp:posOffset>
            </wp:positionH>
            <wp:positionV relativeFrom="paragraph">
              <wp:posOffset>381000</wp:posOffset>
            </wp:positionV>
            <wp:extent cx="6034088" cy="3938918"/>
            <wp:effectExtent l="0" t="0" r="0" b="0"/>
            <wp:wrapSquare wrapText="bothSides" distT="114300" distB="114300" distL="114300" distR="1143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7"/>
                    <a:srcRect/>
                    <a:stretch>
                      <a:fillRect/>
                    </a:stretch>
                  </pic:blipFill>
                  <pic:spPr>
                    <a:xfrm>
                      <a:off x="0" y="0"/>
                      <a:ext cx="6034088" cy="3938918"/>
                    </a:xfrm>
                    <a:prstGeom prst="rect">
                      <a:avLst/>
                    </a:prstGeom>
                    <a:ln/>
                  </pic:spPr>
                </pic:pic>
              </a:graphicData>
            </a:graphic>
          </wp:anchor>
        </w:drawing>
      </w:r>
    </w:p>
    <w:p w14:paraId="00000167" w14:textId="77777777" w:rsidR="00757AE0" w:rsidRDefault="00A20895">
      <w:pPr>
        <w:spacing w:before="240" w:after="240"/>
        <w:ind w:left="720"/>
      </w:pPr>
      <w:r>
        <w:lastRenderedPageBreak/>
        <w:t>Appendix I: Entity Relationship Diagram</w:t>
      </w:r>
      <w:r>
        <w:rPr>
          <w:noProof/>
        </w:rPr>
        <w:drawing>
          <wp:anchor distT="114300" distB="114300" distL="114300" distR="114300" simplePos="0" relativeHeight="251669504" behindDoc="0" locked="0" layoutInCell="1" hidden="0" allowOverlap="1" wp14:anchorId="6C1585BD" wp14:editId="10B89508">
            <wp:simplePos x="0" y="0"/>
            <wp:positionH relativeFrom="column">
              <wp:posOffset>-628649</wp:posOffset>
            </wp:positionH>
            <wp:positionV relativeFrom="paragraph">
              <wp:posOffset>4326285</wp:posOffset>
            </wp:positionV>
            <wp:extent cx="6281738" cy="3140869"/>
            <wp:effectExtent l="0" t="0" r="0" b="0"/>
            <wp:wrapSquare wrapText="bothSides" distT="114300" distB="114300" distL="114300" distR="114300"/>
            <wp:docPr id="2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8"/>
                    <a:srcRect/>
                    <a:stretch>
                      <a:fillRect/>
                    </a:stretch>
                  </pic:blipFill>
                  <pic:spPr>
                    <a:xfrm>
                      <a:off x="0" y="0"/>
                      <a:ext cx="6281738" cy="3140869"/>
                    </a:xfrm>
                    <a:prstGeom prst="rect">
                      <a:avLst/>
                    </a:prstGeom>
                    <a:ln/>
                  </pic:spPr>
                </pic:pic>
              </a:graphicData>
            </a:graphic>
          </wp:anchor>
        </w:drawing>
      </w:r>
    </w:p>
    <w:p w14:paraId="00000168" w14:textId="77777777" w:rsidR="00757AE0" w:rsidRDefault="00A20895">
      <w:pPr>
        <w:spacing w:before="240" w:after="240"/>
        <w:ind w:left="720"/>
      </w:pPr>
      <w:r>
        <w:t>Appendix J: System Flowchart</w:t>
      </w:r>
      <w:r>
        <w:rPr>
          <w:noProof/>
        </w:rPr>
        <w:drawing>
          <wp:anchor distT="114300" distB="114300" distL="114300" distR="114300" simplePos="0" relativeHeight="251670528" behindDoc="0" locked="0" layoutInCell="1" hidden="0" allowOverlap="1" wp14:anchorId="143A00A4" wp14:editId="103757EA">
            <wp:simplePos x="0" y="0"/>
            <wp:positionH relativeFrom="column">
              <wp:posOffset>-833437</wp:posOffset>
            </wp:positionH>
            <wp:positionV relativeFrom="paragraph">
              <wp:posOffset>419100</wp:posOffset>
            </wp:positionV>
            <wp:extent cx="6696075" cy="6798067"/>
            <wp:effectExtent l="0" t="0" r="0" b="0"/>
            <wp:wrapSquare wrapText="bothSides" distT="114300" distB="114300" distL="114300" distR="11430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9"/>
                    <a:srcRect/>
                    <a:stretch>
                      <a:fillRect/>
                    </a:stretch>
                  </pic:blipFill>
                  <pic:spPr>
                    <a:xfrm>
                      <a:off x="0" y="0"/>
                      <a:ext cx="6696075" cy="6798067"/>
                    </a:xfrm>
                    <a:prstGeom prst="rect">
                      <a:avLst/>
                    </a:prstGeom>
                    <a:ln/>
                  </pic:spPr>
                </pic:pic>
              </a:graphicData>
            </a:graphic>
          </wp:anchor>
        </w:drawing>
      </w:r>
    </w:p>
    <w:p w14:paraId="00000169" w14:textId="77777777" w:rsidR="00757AE0" w:rsidRDefault="00A20895">
      <w:pPr>
        <w:spacing w:before="240" w:after="240"/>
        <w:ind w:left="720"/>
      </w:pPr>
      <w:r>
        <w:lastRenderedPageBreak/>
        <w:t>Appendix K: Documentation of the Research Locale.</w:t>
      </w:r>
      <w:r>
        <w:rPr>
          <w:noProof/>
        </w:rPr>
        <w:drawing>
          <wp:anchor distT="114300" distB="114300" distL="114300" distR="114300" simplePos="0" relativeHeight="251671552" behindDoc="0" locked="0" layoutInCell="1" hidden="0" allowOverlap="1" wp14:anchorId="363478A9" wp14:editId="1605BE45">
            <wp:simplePos x="0" y="0"/>
            <wp:positionH relativeFrom="column">
              <wp:posOffset>1</wp:posOffset>
            </wp:positionH>
            <wp:positionV relativeFrom="paragraph">
              <wp:posOffset>4257675</wp:posOffset>
            </wp:positionV>
            <wp:extent cx="5486400" cy="4114800"/>
            <wp:effectExtent l="0" t="0" r="0" b="0"/>
            <wp:wrapSquare wrapText="bothSides" distT="114300" distB="114300" distL="114300" distR="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486400" cy="4114800"/>
                    </a:xfrm>
                    <a:prstGeom prst="rect">
                      <a:avLst/>
                    </a:prstGeom>
                    <a:ln/>
                  </pic:spPr>
                </pic:pic>
              </a:graphicData>
            </a:graphic>
          </wp:anchor>
        </w:drawing>
      </w:r>
      <w:r>
        <w:rPr>
          <w:noProof/>
        </w:rPr>
        <w:drawing>
          <wp:anchor distT="114300" distB="114300" distL="114300" distR="114300" simplePos="0" relativeHeight="251672576" behindDoc="0" locked="0" layoutInCell="1" hidden="0" allowOverlap="1" wp14:anchorId="75610C7E" wp14:editId="27293D27">
            <wp:simplePos x="0" y="0"/>
            <wp:positionH relativeFrom="column">
              <wp:posOffset>-361949</wp:posOffset>
            </wp:positionH>
            <wp:positionV relativeFrom="paragraph">
              <wp:posOffset>319088</wp:posOffset>
            </wp:positionV>
            <wp:extent cx="2743200" cy="3668233"/>
            <wp:effectExtent l="0" t="0" r="0" b="0"/>
            <wp:wrapSquare wrapText="bothSides" distT="114300" distB="114300" distL="114300" distR="11430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a:stretch>
                      <a:fillRect/>
                    </a:stretch>
                  </pic:blipFill>
                  <pic:spPr>
                    <a:xfrm>
                      <a:off x="0" y="0"/>
                      <a:ext cx="2743200" cy="3668233"/>
                    </a:xfrm>
                    <a:prstGeom prst="rect">
                      <a:avLst/>
                    </a:prstGeom>
                    <a:ln/>
                  </pic:spPr>
                </pic:pic>
              </a:graphicData>
            </a:graphic>
          </wp:anchor>
        </w:drawing>
      </w:r>
      <w:r>
        <w:rPr>
          <w:noProof/>
        </w:rPr>
        <w:drawing>
          <wp:anchor distT="114300" distB="114300" distL="114300" distR="114300" simplePos="0" relativeHeight="251673600" behindDoc="0" locked="0" layoutInCell="1" hidden="0" allowOverlap="1" wp14:anchorId="741BD2E9" wp14:editId="6A773B5D">
            <wp:simplePos x="0" y="0"/>
            <wp:positionH relativeFrom="column">
              <wp:posOffset>3076575</wp:posOffset>
            </wp:positionH>
            <wp:positionV relativeFrom="paragraph">
              <wp:posOffset>319088</wp:posOffset>
            </wp:positionV>
            <wp:extent cx="2743200" cy="3657600"/>
            <wp:effectExtent l="0" t="0" r="0" b="0"/>
            <wp:wrapSquare wrapText="bothSides" distT="114300" distB="114300" distL="114300" distR="11430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2743200" cy="3657600"/>
                    </a:xfrm>
                    <a:prstGeom prst="rect">
                      <a:avLst/>
                    </a:prstGeom>
                    <a:ln/>
                  </pic:spPr>
                </pic:pic>
              </a:graphicData>
            </a:graphic>
          </wp:anchor>
        </w:drawing>
      </w:r>
    </w:p>
    <w:sectPr w:rsidR="00757AE0">
      <w:pgSz w:w="12240" w:h="15840"/>
      <w:pgMar w:top="1440" w:right="1440" w:bottom="1440" w:left="2160" w:header="432" w:footer="10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k Gil Superio" w:date="2026-04-30T06:41:00Z" w:initials="">
    <w:p w14:paraId="00000170"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Add here the approximate size, of the store, how long it has been operating, number of employees and average sales per week.</w:t>
      </w:r>
    </w:p>
  </w:comment>
  <w:comment w:id="22" w:author="Mark Gil Superio" w:date="2026-04-30T06:50:00Z" w:initials="">
    <w:p w14:paraId="00000171"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This is too general and only focus on the researchers. How about the people who will be involved in the operations of the business and their patrons, specify them. Indicate how many employees will be involve, the number of owners and the customers which will be determine based on your sampling.</w:t>
      </w:r>
    </w:p>
  </w:comment>
  <w:comment w:id="24" w:author="Mark Gil Superio" w:date="2026-04-30T06:55:00Z" w:initials="">
    <w:p w14:paraId="0000016F"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Since you said pusposive you can determine the exact number of participants.</w:t>
      </w:r>
    </w:p>
  </w:comment>
  <w:comment w:id="27" w:author="Mark Gil Superio" w:date="2026-04-30T07:01:00Z" w:initials="">
    <w:p w14:paraId="00000172"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Andito naman pala pero dapat naka prepare na sila and nasa Appendices.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70" w15:done="0"/>
  <w15:commentEx w15:paraId="00000171" w15:done="0"/>
  <w15:commentEx w15:paraId="0000016F" w15:done="0"/>
  <w15:commentEx w15:paraId="000001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70" w16cid:durableId="00000170"/>
  <w16cid:commentId w16cid:paraId="00000171" w16cid:durableId="00000171"/>
  <w16cid:commentId w16cid:paraId="0000016F" w16cid:durableId="0000016F"/>
  <w16cid:commentId w16cid:paraId="00000172" w16cid:durableId="000001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DD380" w14:textId="77777777" w:rsidR="00227610" w:rsidRDefault="00227610">
      <w:pPr>
        <w:spacing w:line="240" w:lineRule="auto"/>
      </w:pPr>
      <w:r>
        <w:separator/>
      </w:r>
    </w:p>
  </w:endnote>
  <w:endnote w:type="continuationSeparator" w:id="0">
    <w:p w14:paraId="22065573" w14:textId="77777777" w:rsidR="00227610" w:rsidRDefault="002276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6E144FD-807C-4FA6-8F6E-BAAD1E1E03C1}"/>
  </w:font>
  <w:font w:name="Segoe UI">
    <w:panose1 w:val="020B0502040204020203"/>
    <w:charset w:val="00"/>
    <w:family w:val="swiss"/>
    <w:pitch w:val="variable"/>
    <w:sig w:usb0="E4002EFF" w:usb1="C000E47F" w:usb2="00000009" w:usb3="00000000" w:csb0="000001FF" w:csb1="00000000"/>
    <w:embedRegular r:id="rId2" w:fontKey="{2AE95571-C73F-4418-BD18-BAA7D8D08EF7}"/>
  </w:font>
  <w:font w:name="Calibri Light">
    <w:panose1 w:val="020F0302020204030204"/>
    <w:charset w:val="00"/>
    <w:family w:val="swiss"/>
    <w:pitch w:val="variable"/>
    <w:sig w:usb0="E4002EFF" w:usb1="C200247B" w:usb2="00000009" w:usb3="00000000" w:csb0="000001FF" w:csb1="00000000"/>
    <w:embedRegular r:id="rId3" w:fontKey="{BDF39062-9B78-444E-959B-A7E0613F02E8}"/>
  </w:font>
  <w:font w:name="Georgia">
    <w:panose1 w:val="02040502050405020303"/>
    <w:charset w:val="00"/>
    <w:family w:val="roman"/>
    <w:pitch w:val="variable"/>
    <w:sig w:usb0="00000287" w:usb1="00000000" w:usb2="00000000" w:usb3="00000000" w:csb0="0000009F" w:csb1="00000000"/>
    <w:embedItalic r:id="rId4" w:fontKey="{62ED3779-F928-4A58-9F51-991F5E9E1E03}"/>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1ACE6434-A23C-4F79-8C07-273E9DE2D9ED}"/>
    <w:embedItalic r:id="rId6" w:fontKey="{1B9BDC44-8141-4CD9-BC32-5B7B9873A50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D3986" w14:textId="77777777" w:rsidR="00227610" w:rsidRDefault="00227610">
      <w:pPr>
        <w:spacing w:line="240" w:lineRule="auto"/>
      </w:pPr>
      <w:r>
        <w:separator/>
      </w:r>
    </w:p>
  </w:footnote>
  <w:footnote w:type="continuationSeparator" w:id="0">
    <w:p w14:paraId="38AEA0E4" w14:textId="77777777" w:rsidR="00227610" w:rsidRDefault="002276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3F323271" w:rsidR="00757AE0" w:rsidRDefault="00A20895">
    <w:pPr>
      <w:pBdr>
        <w:top w:val="nil"/>
        <w:left w:val="nil"/>
        <w:bottom w:val="nil"/>
        <w:right w:val="nil"/>
        <w:between w:val="nil"/>
      </w:pBdr>
      <w:tabs>
        <w:tab w:val="center" w:pos="4680"/>
        <w:tab w:val="right" w:pos="9360"/>
        <w:tab w:val="right" w:pos="8460"/>
      </w:tabs>
      <w:spacing w:line="240" w:lineRule="auto"/>
      <w:ind w:right="-720"/>
      <w:jc w:val="center"/>
      <w:rPr>
        <w:color w:val="000000"/>
      </w:rPr>
    </w:pPr>
    <w:r>
      <w:tab/>
      <w:t xml:space="preserve">               A Web-Based Inventory and Forecasting System for Sharon Store</w:t>
    </w:r>
    <w:r>
      <w:rPr>
        <w:color w:val="000000"/>
      </w:rPr>
      <w:tab/>
    </w:r>
    <w:r>
      <w:rPr>
        <w:color w:val="000000"/>
      </w:rPr>
      <w:fldChar w:fldCharType="begin"/>
    </w:r>
    <w:r>
      <w:rPr>
        <w:color w:val="000000"/>
      </w:rPr>
      <w:instrText>PAGE</w:instrText>
    </w:r>
    <w:r>
      <w:rPr>
        <w:color w:val="000000"/>
      </w:rPr>
      <w:fldChar w:fldCharType="separate"/>
    </w:r>
    <w:r w:rsidR="007D0700">
      <w:rPr>
        <w:noProof/>
        <w:color w:val="000000"/>
      </w:rPr>
      <w:t>1</w:t>
    </w:r>
    <w:r>
      <w:rPr>
        <w:color w:val="000000"/>
      </w:rPr>
      <w:fldChar w:fldCharType="end"/>
    </w:r>
    <w:r>
      <w:rPr>
        <w:noProof/>
      </w:rPr>
      <mc:AlternateContent>
        <mc:Choice Requires="wps">
          <w:drawing>
            <wp:anchor distT="0" distB="0" distL="114300" distR="114300" simplePos="0" relativeHeight="251658240" behindDoc="0" locked="0" layoutInCell="1" hidden="0" allowOverlap="1" wp14:anchorId="7B2D4F66" wp14:editId="144BFC7C">
              <wp:simplePos x="0" y="0"/>
              <wp:positionH relativeFrom="column">
                <wp:posOffset>-1371599</wp:posOffset>
              </wp:positionH>
              <wp:positionV relativeFrom="paragraph">
                <wp:posOffset>263467</wp:posOffset>
              </wp:positionV>
              <wp:extent cx="0" cy="19050"/>
              <wp:effectExtent l="0" t="0" r="0" b="0"/>
              <wp:wrapNone/>
              <wp:docPr id="11" name="Straight Arrow Connector 11"/>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-1371599</wp:posOffset>
              </wp:positionH>
              <wp:positionV relativeFrom="paragraph">
                <wp:posOffset>263467</wp:posOffset>
              </wp:positionV>
              <wp:extent cx="0" cy="19050"/>
              <wp:effectExtent b="0" l="0" r="0" t="0"/>
              <wp:wrapNone/>
              <wp:docPr id="1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4221E169" wp14:editId="28D1541C">
              <wp:simplePos x="0" y="0"/>
              <wp:positionH relativeFrom="column">
                <wp:posOffset>-1371599</wp:posOffset>
              </wp:positionH>
              <wp:positionV relativeFrom="paragraph">
                <wp:posOffset>570865</wp:posOffset>
              </wp:positionV>
              <wp:extent cx="0" cy="19050"/>
              <wp:effectExtent l="0" t="0" r="0" b="0"/>
              <wp:wrapNone/>
              <wp:docPr id="10" name="Straight Arrow Connector 10"/>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-1371599</wp:posOffset>
              </wp:positionH>
              <wp:positionV relativeFrom="paragraph">
                <wp:posOffset>570865</wp:posOffset>
              </wp:positionV>
              <wp:extent cx="0" cy="19050"/>
              <wp:effectExtent b="0" l="0" r="0" t="0"/>
              <wp:wrapNone/>
              <wp:docPr id="10"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01947D48" wp14:editId="3896F518">
          <wp:simplePos x="0" y="0"/>
          <wp:positionH relativeFrom="column">
            <wp:posOffset>694690</wp:posOffset>
          </wp:positionH>
          <wp:positionV relativeFrom="paragraph">
            <wp:posOffset>284480</wp:posOffset>
          </wp:positionV>
          <wp:extent cx="4100195" cy="274320"/>
          <wp:effectExtent l="0" t="0" r="0" b="0"/>
          <wp:wrapNone/>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
                  <a:srcRect/>
                  <a:stretch>
                    <a:fillRect/>
                  </a:stretch>
                </pic:blipFill>
                <pic:spPr>
                  <a:xfrm>
                    <a:off x="0" y="0"/>
                    <a:ext cx="4100195" cy="274320"/>
                  </a:xfrm>
                  <a:prstGeom prst="rect">
                    <a:avLst/>
                  </a:prstGeom>
                  <a:ln/>
                </pic:spPr>
              </pic:pic>
            </a:graphicData>
          </a:graphic>
        </wp:anchor>
      </w:drawing>
    </w:r>
  </w:p>
  <w:p w14:paraId="0000016B"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C"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D"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E"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7427"/>
    <w:multiLevelType w:val="multilevel"/>
    <w:tmpl w:val="8A70927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834517D"/>
    <w:multiLevelType w:val="multilevel"/>
    <w:tmpl w:val="EBDE4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2152AC"/>
    <w:multiLevelType w:val="multilevel"/>
    <w:tmpl w:val="8B5E40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61354C"/>
    <w:multiLevelType w:val="multilevel"/>
    <w:tmpl w:val="D2E650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4A6725"/>
    <w:multiLevelType w:val="multilevel"/>
    <w:tmpl w:val="6A0244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E9276EC"/>
    <w:multiLevelType w:val="multilevel"/>
    <w:tmpl w:val="FD30E7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C212141"/>
    <w:multiLevelType w:val="multilevel"/>
    <w:tmpl w:val="DE0C3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186B16"/>
    <w:multiLevelType w:val="multilevel"/>
    <w:tmpl w:val="82208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0DC2B14"/>
    <w:multiLevelType w:val="multilevel"/>
    <w:tmpl w:val="C8B8E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B364692"/>
    <w:multiLevelType w:val="multilevel"/>
    <w:tmpl w:val="49C4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7774B9D"/>
    <w:multiLevelType w:val="multilevel"/>
    <w:tmpl w:val="21D2F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0C521A"/>
    <w:multiLevelType w:val="multilevel"/>
    <w:tmpl w:val="0DF239EE"/>
    <w:lvl w:ilvl="0">
      <w:start w:val="1"/>
      <w:numFmt w:val="decimal"/>
      <w:pStyle w:val="ListParagraph"/>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11120969">
    <w:abstractNumId w:val="7"/>
  </w:num>
  <w:num w:numId="2" w16cid:durableId="1464159400">
    <w:abstractNumId w:val="9"/>
  </w:num>
  <w:num w:numId="3" w16cid:durableId="862598681">
    <w:abstractNumId w:val="10"/>
  </w:num>
  <w:num w:numId="4" w16cid:durableId="1842116134">
    <w:abstractNumId w:val="4"/>
  </w:num>
  <w:num w:numId="5" w16cid:durableId="674260217">
    <w:abstractNumId w:val="8"/>
  </w:num>
  <w:num w:numId="6" w16cid:durableId="1674258453">
    <w:abstractNumId w:val="6"/>
  </w:num>
  <w:num w:numId="7" w16cid:durableId="898247630">
    <w:abstractNumId w:val="3"/>
  </w:num>
  <w:num w:numId="8" w16cid:durableId="1616404043">
    <w:abstractNumId w:val="2"/>
  </w:num>
  <w:num w:numId="9" w16cid:durableId="1989481607">
    <w:abstractNumId w:val="5"/>
  </w:num>
  <w:num w:numId="10" w16cid:durableId="964581117">
    <w:abstractNumId w:val="0"/>
  </w:num>
  <w:num w:numId="11" w16cid:durableId="30768367">
    <w:abstractNumId w:val="1"/>
  </w:num>
  <w:num w:numId="12" w16cid:durableId="114524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AE0"/>
    <w:rsid w:val="00205959"/>
    <w:rsid w:val="00227610"/>
    <w:rsid w:val="00376327"/>
    <w:rsid w:val="00554112"/>
    <w:rsid w:val="00647D7E"/>
    <w:rsid w:val="00681AAD"/>
    <w:rsid w:val="00683CD9"/>
    <w:rsid w:val="00757AE0"/>
    <w:rsid w:val="007D0700"/>
    <w:rsid w:val="007E1F9C"/>
    <w:rsid w:val="00A112F2"/>
    <w:rsid w:val="00A20895"/>
    <w:rsid w:val="00BC2FFA"/>
    <w:rsid w:val="00D03F5B"/>
    <w:rsid w:val="00D238DB"/>
    <w:rsid w:val="00E55633"/>
    <w:rsid w:val="00E62B4D"/>
    <w:rsid w:val="00E77A67"/>
    <w:rsid w:val="00ED3DD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9E489"/>
  <w15:docId w15:val="{A44864DF-6C4B-47AA-8305-3B1D9B1E8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rPr>
  </w:style>
  <w:style w:type="paragraph" w:styleId="Heading2">
    <w:name w:val="heading 2"/>
    <w:basedOn w:val="Normal"/>
    <w:next w:val="Normal"/>
    <w:link w:val="Heading2Char"/>
    <w:uiPriority w:val="9"/>
    <w:unhideWhenUsed/>
    <w:qFormat/>
    <w:pPr>
      <w:keepNext/>
      <w:keepLines/>
      <w:outlineLvl w:val="1"/>
    </w:pPr>
    <w:rPr>
      <w:b/>
      <w:bCs/>
    </w:rPr>
  </w:style>
  <w:style w:type="paragraph" w:styleId="Heading3">
    <w:name w:val="heading 3"/>
    <w:basedOn w:val="Normal"/>
    <w:next w:val="Normal"/>
    <w:link w:val="Heading3Char"/>
    <w:uiPriority w:val="9"/>
    <w:unhideWhenUsed/>
    <w:qFormat/>
    <w:pPr>
      <w:keepNext/>
      <w:keepLines/>
      <w:outlineLvl w:val="2"/>
    </w:pPr>
    <w:rPr>
      <w:b/>
      <w:bCs/>
      <w:i/>
      <w:iCs/>
    </w:rPr>
  </w:style>
  <w:style w:type="paragraph" w:styleId="Heading4">
    <w:name w:val="heading 4"/>
    <w:basedOn w:val="Normal"/>
    <w:next w:val="Normal"/>
    <w:link w:val="Heading4Char"/>
    <w:uiPriority w:val="9"/>
    <w:unhideWhenUsed/>
    <w:qFormat/>
    <w:pPr>
      <w:keepNext/>
      <w:keepLines/>
      <w:ind w:left="720"/>
      <w:outlineLvl w:val="3"/>
    </w:pPr>
    <w:rPr>
      <w:b/>
      <w:bCs/>
    </w:rPr>
  </w:style>
  <w:style w:type="paragraph" w:styleId="Heading5">
    <w:name w:val="heading 5"/>
    <w:basedOn w:val="Normal"/>
    <w:next w:val="Normal"/>
    <w:link w:val="Heading5Char"/>
    <w:uiPriority w:val="9"/>
    <w:semiHidden/>
    <w:unhideWhenUsed/>
    <w:qFormat/>
    <w:pPr>
      <w:keepNext/>
      <w:keepLines/>
      <w:spacing w:before="40"/>
      <w:ind w:left="720"/>
      <w:outlineLvl w:val="4"/>
    </w:pPr>
    <w:rPr>
      <w:b/>
      <w:bCs/>
      <w:i/>
      <w:iCs/>
    </w:rPr>
  </w:style>
  <w:style w:type="paragraph" w:styleId="Heading6">
    <w:name w:val="heading 6"/>
    <w:basedOn w:val="Normal"/>
    <w:next w:val="Normal"/>
    <w:link w:val="Heading6Char"/>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F65925"/>
    <w:pPr>
      <w:tabs>
        <w:tab w:val="center" w:pos="4680"/>
        <w:tab w:val="right" w:pos="9360"/>
      </w:tabs>
      <w:spacing w:line="240" w:lineRule="auto"/>
    </w:pPr>
  </w:style>
  <w:style w:type="character" w:customStyle="1" w:styleId="HeaderChar">
    <w:name w:val="Header Char"/>
    <w:basedOn w:val="DefaultParagraphFont"/>
    <w:link w:val="Header"/>
    <w:uiPriority w:val="99"/>
    <w:rsid w:val="00F65925"/>
  </w:style>
  <w:style w:type="paragraph" w:styleId="Footer">
    <w:name w:val="footer"/>
    <w:basedOn w:val="Normal"/>
    <w:link w:val="FooterChar"/>
    <w:uiPriority w:val="99"/>
    <w:unhideWhenUsed/>
    <w:rsid w:val="00F65925"/>
    <w:pPr>
      <w:tabs>
        <w:tab w:val="center" w:pos="4680"/>
        <w:tab w:val="right" w:pos="9360"/>
      </w:tabs>
      <w:spacing w:line="240" w:lineRule="auto"/>
    </w:pPr>
  </w:style>
  <w:style w:type="character" w:customStyle="1" w:styleId="FooterChar">
    <w:name w:val="Footer Char"/>
    <w:basedOn w:val="DefaultParagraphFont"/>
    <w:link w:val="Footer"/>
    <w:uiPriority w:val="99"/>
    <w:rsid w:val="00F65925"/>
  </w:style>
  <w:style w:type="table" w:styleId="TableGrid">
    <w:name w:val="Table Grid"/>
    <w:basedOn w:val="TableNormal"/>
    <w:uiPriority w:val="39"/>
    <w:rsid w:val="006537BF"/>
    <w:pPr>
      <w:spacing w:line="240" w:lineRule="auto"/>
    </w:p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Heading1Char">
    <w:name w:val="Heading 1 Char"/>
    <w:basedOn w:val="DefaultParagraphFont"/>
    <w:link w:val="Heading1"/>
    <w:uiPriority w:val="9"/>
    <w:rsid w:val="004B5FBA"/>
    <w:rPr>
      <w:rFonts w:ascii="Times New Roman" w:eastAsiaTheme="majorEastAsia" w:hAnsi="Times New Roman" w:cstheme="majorBidi"/>
      <w:b/>
      <w:caps/>
      <w:sz w:val="24"/>
      <w:szCs w:val="32"/>
    </w:rPr>
  </w:style>
  <w:style w:type="character" w:styleId="Hyperlink">
    <w:name w:val="Hyperlink"/>
    <w:basedOn w:val="DefaultParagraphFont"/>
    <w:uiPriority w:val="99"/>
    <w:unhideWhenUsed/>
    <w:rsid w:val="006537BF"/>
    <w:rPr>
      <w:color w:val="0563C1" w:themeColor="hyperlink"/>
      <w:u w:val="single"/>
    </w:rPr>
  </w:style>
  <w:style w:type="paragraph" w:styleId="TOC1">
    <w:name w:val="toc 1"/>
    <w:basedOn w:val="Normal"/>
    <w:next w:val="Normal"/>
    <w:autoRedefine/>
    <w:uiPriority w:val="39"/>
    <w:unhideWhenUsed/>
    <w:rsid w:val="007F568E"/>
  </w:style>
  <w:style w:type="paragraph" w:styleId="TOC2">
    <w:name w:val="toc 2"/>
    <w:basedOn w:val="Normal"/>
    <w:next w:val="Normal"/>
    <w:autoRedefine/>
    <w:uiPriority w:val="39"/>
    <w:unhideWhenUsed/>
    <w:rsid w:val="006537BF"/>
    <w:pPr>
      <w:ind w:left="216"/>
    </w:pPr>
  </w:style>
  <w:style w:type="paragraph" w:styleId="TOC3">
    <w:name w:val="toc 3"/>
    <w:basedOn w:val="Normal"/>
    <w:next w:val="Normal"/>
    <w:autoRedefine/>
    <w:uiPriority w:val="39"/>
    <w:unhideWhenUsed/>
    <w:rsid w:val="006537BF"/>
    <w:pPr>
      <w:ind w:left="446"/>
    </w:pPr>
  </w:style>
  <w:style w:type="paragraph" w:styleId="TOCHeading">
    <w:name w:val="TOC Heading"/>
    <w:basedOn w:val="Heading1"/>
    <w:next w:val="Normal"/>
    <w:uiPriority w:val="39"/>
    <w:unhideWhenUsed/>
    <w:qFormat/>
    <w:rsid w:val="00E55732"/>
    <w:pPr>
      <w:outlineLvl w:val="9"/>
    </w:pPr>
  </w:style>
  <w:style w:type="character" w:customStyle="1" w:styleId="Heading2Char">
    <w:name w:val="Heading 2 Char"/>
    <w:basedOn w:val="DefaultParagraphFont"/>
    <w:link w:val="Heading2"/>
    <w:uiPriority w:val="9"/>
    <w:rsid w:val="00D214FB"/>
    <w:rPr>
      <w:rFonts w:ascii="Times New Roman" w:eastAsiaTheme="majorEastAsia" w:hAnsi="Times New Roman" w:cstheme="majorBidi"/>
      <w:b/>
      <w:sz w:val="24"/>
      <w:szCs w:val="26"/>
    </w:rPr>
  </w:style>
  <w:style w:type="paragraph" w:styleId="TOC4">
    <w:name w:val="toc 4"/>
    <w:basedOn w:val="Normal"/>
    <w:next w:val="Normal"/>
    <w:autoRedefine/>
    <w:uiPriority w:val="39"/>
    <w:semiHidden/>
    <w:unhideWhenUsed/>
    <w:rsid w:val="006537BF"/>
    <w:pPr>
      <w:spacing w:after="100"/>
      <w:ind w:left="660"/>
    </w:pPr>
  </w:style>
  <w:style w:type="paragraph" w:styleId="ListParagraph">
    <w:name w:val="List Paragraph"/>
    <w:basedOn w:val="Normal"/>
    <w:uiPriority w:val="11"/>
    <w:qFormat/>
    <w:rsid w:val="00403ADA"/>
    <w:pPr>
      <w:numPr>
        <w:numId w:val="12"/>
      </w:numPr>
    </w:pPr>
  </w:style>
  <w:style w:type="character" w:customStyle="1" w:styleId="Heading3Char">
    <w:name w:val="Heading 3 Char"/>
    <w:basedOn w:val="DefaultParagraphFont"/>
    <w:link w:val="Heading3"/>
    <w:uiPriority w:val="9"/>
    <w:rsid w:val="00D214FB"/>
    <w:rPr>
      <w:rFonts w:ascii="Times New Roman" w:eastAsiaTheme="majorEastAsia" w:hAnsi="Times New Roman" w:cstheme="majorBidi"/>
      <w:b/>
      <w:i/>
      <w:sz w:val="24"/>
      <w:szCs w:val="24"/>
    </w:rPr>
  </w:style>
  <w:style w:type="paragraph" w:styleId="BalloonText">
    <w:name w:val="Balloon Text"/>
    <w:basedOn w:val="Normal"/>
    <w:link w:val="BalloonTextChar"/>
    <w:uiPriority w:val="99"/>
    <w:semiHidden/>
    <w:unhideWhenUsed/>
    <w:rsid w:val="002F4F9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F9B"/>
    <w:rPr>
      <w:rFonts w:ascii="Segoe UI" w:hAnsi="Segoe UI" w:cs="Segoe UI"/>
      <w:sz w:val="18"/>
      <w:szCs w:val="18"/>
    </w:rPr>
  </w:style>
  <w:style w:type="character" w:customStyle="1" w:styleId="Heading4Char">
    <w:name w:val="Heading 4 Char"/>
    <w:basedOn w:val="DefaultParagraphFont"/>
    <w:link w:val="Heading4"/>
    <w:uiPriority w:val="9"/>
    <w:rsid w:val="00D214FB"/>
    <w:rPr>
      <w:rFonts w:ascii="Times New Roman" w:eastAsiaTheme="majorEastAsia" w:hAnsi="Times New Roman" w:cstheme="majorBidi"/>
      <w:b/>
      <w:iCs/>
      <w:sz w:val="24"/>
    </w:rPr>
  </w:style>
  <w:style w:type="paragraph" w:styleId="Bibliography">
    <w:name w:val="Bibliography"/>
    <w:basedOn w:val="Normal"/>
    <w:next w:val="Normal"/>
    <w:uiPriority w:val="13"/>
    <w:qFormat/>
    <w:rsid w:val="009C77C2"/>
  </w:style>
  <w:style w:type="paragraph" w:customStyle="1" w:styleId="Header4">
    <w:name w:val="Header 4"/>
    <w:basedOn w:val="Heading4"/>
    <w:next w:val="Normal"/>
    <w:link w:val="Header4Char"/>
    <w:uiPriority w:val="9"/>
    <w:rsid w:val="00091CD6"/>
    <w:rPr>
      <w:b w:val="0"/>
    </w:rPr>
  </w:style>
  <w:style w:type="character" w:customStyle="1" w:styleId="Heading5Char">
    <w:name w:val="Heading 5 Char"/>
    <w:basedOn w:val="DefaultParagraphFont"/>
    <w:link w:val="Heading5"/>
    <w:uiPriority w:val="9"/>
    <w:rsid w:val="00D214FB"/>
    <w:rPr>
      <w:rFonts w:ascii="Times New Roman" w:eastAsiaTheme="majorEastAsia" w:hAnsi="Times New Roman" w:cstheme="majorBidi"/>
      <w:b/>
      <w:i/>
      <w:sz w:val="24"/>
    </w:rPr>
  </w:style>
  <w:style w:type="paragraph" w:styleId="Caption">
    <w:name w:val="caption"/>
    <w:basedOn w:val="Normal"/>
    <w:next w:val="Normal"/>
    <w:uiPriority w:val="12"/>
    <w:qFormat/>
    <w:rsid w:val="00E55732"/>
    <w:rPr>
      <w:iCs/>
      <w:szCs w:val="18"/>
    </w:rPr>
  </w:style>
  <w:style w:type="character" w:customStyle="1" w:styleId="Header4Char">
    <w:name w:val="Header 4 Char"/>
    <w:basedOn w:val="Heading4Char"/>
    <w:link w:val="Header4"/>
    <w:uiPriority w:val="9"/>
    <w:rsid w:val="00091CD6"/>
    <w:rPr>
      <w:rFonts w:ascii="Times New Roman" w:eastAsiaTheme="majorEastAsia" w:hAnsi="Times New Roman" w:cstheme="majorBidi"/>
      <w:b w:val="0"/>
      <w:iCs/>
      <w:sz w:val="24"/>
    </w:rPr>
  </w:style>
  <w:style w:type="character" w:customStyle="1" w:styleId="Heading6Char">
    <w:name w:val="Heading 6 Char"/>
    <w:basedOn w:val="DefaultParagraphFont"/>
    <w:link w:val="Heading6"/>
    <w:uiPriority w:val="9"/>
    <w:semiHidden/>
    <w:rsid w:val="00E55732"/>
    <w:rPr>
      <w:rFonts w:asciiTheme="majorHAnsi" w:eastAsiaTheme="majorEastAsia" w:hAnsiTheme="majorHAnsi" w:cstheme="majorBidi"/>
      <w:color w:val="1F3763" w:themeColor="accent1" w:themeShade="7F"/>
      <w:sz w:val="24"/>
    </w:rPr>
  </w:style>
  <w:style w:type="paragraph" w:styleId="TableofFigures">
    <w:name w:val="table of figures"/>
    <w:basedOn w:val="Normal"/>
    <w:next w:val="Normal"/>
    <w:uiPriority w:val="99"/>
    <w:semiHidden/>
    <w:unhideWhenUsed/>
    <w:rsid w:val="00A23F4E"/>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dti.gov.ph/resources/retail-roadmap-2024" TargetMode="External"/><Relationship Id="rId26" Type="http://schemas.openxmlformats.org/officeDocument/2006/relationships/hyperlink" Target="https://scrumguides.org/" TargetMode="External"/><Relationship Id="rId39" Type="http://schemas.openxmlformats.org/officeDocument/2006/relationships/image" Target="media/image15.png"/><Relationship Id="rId21" Type="http://schemas.openxmlformats.org/officeDocument/2006/relationships/hyperlink" Target="https://www.iso.org/standard/35733.html" TargetMode="External"/><Relationship Id="rId34" Type="http://schemas.openxmlformats.org/officeDocument/2006/relationships/image" Target="media/image10.png"/><Relationship Id="rId42" Type="http://schemas.openxmlformats.org/officeDocument/2006/relationships/image" Target="media/image1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db.org/publications/digitalizing-msmes-philippines" TargetMode="External"/><Relationship Id="rId20" Type="http://schemas.openxmlformats.org/officeDocument/2006/relationships/hyperlink" Target="https://f1000research.com/articles/13-252" TargetMode="External"/><Relationship Id="rId29" Type="http://schemas.openxmlformats.org/officeDocument/2006/relationships/image" Target="media/image5.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doi.org/10.1007/978-3-032-01218-0"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www.adb.org/publications/digitalizing-msmes-philippines" TargetMode="External"/><Relationship Id="rId23" Type="http://schemas.openxmlformats.org/officeDocument/2006/relationships/hyperlink" Target="https://doi.org/10.1007/978-3-032-01218-0" TargetMode="External"/><Relationship Id="rId28" Type="http://schemas.openxmlformats.org/officeDocument/2006/relationships/hyperlink" Target="https://unstats.un.org/sdgs/report/2024/" TargetMode="External"/><Relationship Id="rId36"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hyperlink" Target="https://f1000research.com/articles/13-252" TargetMode="External"/><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iso.org/standard/35733.html" TargetMode="External"/><Relationship Id="rId27" Type="http://schemas.openxmlformats.org/officeDocument/2006/relationships/hyperlink" Target="https://unstats.un.org/sdgs/report/2024/" TargetMode="Externa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dti.gov.ph/resources/retail-roadmap-2024" TargetMode="External"/><Relationship Id="rId25" Type="http://schemas.openxmlformats.org/officeDocument/2006/relationships/hyperlink" Target="https://scrumguides.org/" TargetMode="External"/><Relationship Id="rId33" Type="http://schemas.openxmlformats.org/officeDocument/2006/relationships/image" Target="media/image9.png"/><Relationship Id="rId38"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uo3zoCX86ehRGyKQvZQ/iyi6jw==">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IrgCCgp0ZXh0L3BsYWlu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48</Pages>
  <Words>7756</Words>
  <Characters>44211</Characters>
  <Application>Microsoft Office Word</Application>
  <DocSecurity>0</DocSecurity>
  <Lines>368</Lines>
  <Paragraphs>103</Paragraphs>
  <ScaleCrop>false</ScaleCrop>
  <Company/>
  <LinksUpToDate>false</LinksUpToDate>
  <CharactersWithSpaces>51864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Rhon Antonio</dc:creator>
  <cp:lastModifiedBy>Halden Niguidula</cp:lastModifiedBy>
  <cp:revision>7</cp:revision>
  <dcterms:created xsi:type="dcterms:W3CDTF">2021-04-06T06:11:00Z</dcterms:created>
  <dcterms:modified xsi:type="dcterms:W3CDTF">2026-10-06T03:29:00Z</dcterms:modified>
</cp:coreProperties>
</file>