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98CE" w14:textId="703E32B4" w:rsidR="000E5CE3" w:rsidRDefault="00E87228" w:rsidP="00E87228">
      <w:pPr>
        <w:pStyle w:val="Titre1"/>
        <w:rPr>
          <w:lang w:val="en-US"/>
        </w:rPr>
      </w:pPr>
      <w:r>
        <w:rPr>
          <w:lang w:val="en-US"/>
        </w:rPr>
        <w:t xml:space="preserve">GRAMMAIRE ANGLAISE </w:t>
      </w:r>
    </w:p>
    <w:p w14:paraId="1D2C235F" w14:textId="4155B047" w:rsidR="00E87228" w:rsidRDefault="00E87228" w:rsidP="00E87228">
      <w:pPr>
        <w:rPr>
          <w:lang w:val="en-US"/>
        </w:rPr>
      </w:pPr>
    </w:p>
    <w:p w14:paraId="786F1CEC" w14:textId="390D9D64" w:rsidR="00E87228" w:rsidRDefault="00E87228" w:rsidP="00E87228">
      <w:pPr>
        <w:pStyle w:val="Sous-titre"/>
        <w:rPr>
          <w:lang w:val="en-US"/>
        </w:rPr>
      </w:pPr>
      <w:r w:rsidRPr="00E87228">
        <w:t>Modalités</w:t>
      </w:r>
      <w:r>
        <w:rPr>
          <w:lang w:val="en-US"/>
        </w:rPr>
        <w:t xml:space="preserve"> : </w:t>
      </w:r>
    </w:p>
    <w:p w14:paraId="1FFA3100" w14:textId="77777777" w:rsidR="00E87228" w:rsidRPr="00E87228" w:rsidRDefault="00E87228" w:rsidP="00E8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872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Modalité radicale. 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Elle correspond aux domaines de l’obligation (</w:t>
      </w:r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He must/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should</w:t>
      </w:r>
      <w:proofErr w:type="spellEnd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 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stay</w:t>
      </w:r>
      <w:proofErr w:type="spellEnd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 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here</w:t>
      </w:r>
      <w:proofErr w:type="spellEnd"/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), de la possibilité physique ou morale (</w:t>
      </w:r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He can go out) 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et de la volonté (</w:t>
      </w:r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The car 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wouldn’t</w:t>
      </w:r>
      <w:proofErr w:type="spellEnd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 start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= La voiture n’a pas voulu démarrer). </w:t>
      </w:r>
    </w:p>
    <w:p w14:paraId="65A0A52C" w14:textId="5F6AF2BD" w:rsidR="00E87228" w:rsidRDefault="00E87228" w:rsidP="00E87228">
      <w:p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E8722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8722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 xml:space="preserve">Modalité épistémique. 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La question qui se pose est celle du caractère ‘vrai’ ou ‘faux’ (ou ‘probable’, ‘possible’, etc.) d’un fait dont on n’a pas une connaissance 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directe :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quand on dit </w:t>
      </w:r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John must </w:t>
      </w:r>
      <w:proofErr w:type="spellStart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>be</w:t>
      </w:r>
      <w:proofErr w:type="spellEnd"/>
      <w:r w:rsidRPr="00E87228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FR"/>
        </w:rPr>
        <w:t xml:space="preserve"> at home</w:t>
      </w:r>
      <w:r w:rsidRPr="00E87228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, on ne sait pas de façon absolue (ou on fait semblant de ne pas savoir) si John est ou non chez lui.</w:t>
      </w:r>
    </w:p>
    <w:p w14:paraId="06C87570" w14:textId="27F34DAC" w:rsidR="00E87228" w:rsidRPr="00E87228" w:rsidRDefault="00E87228" w:rsidP="00E87228">
      <w:pPr>
        <w:pStyle w:val="Sous-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MODAUX : </w:t>
      </w:r>
    </w:p>
    <w:p w14:paraId="1E0A1016" w14:textId="200C7357" w:rsidR="00E87228" w:rsidRDefault="00E87228" w:rsidP="00E8722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i/>
          <w:iCs/>
          <w:color w:val="000000"/>
          <w:lang w:val="en-US"/>
        </w:rPr>
      </w:pPr>
      <w:proofErr w:type="spellStart"/>
      <w:r w:rsidRPr="00E87228">
        <w:rPr>
          <w:rFonts w:ascii="Calibri" w:hAnsi="Calibri" w:cs="Calibri"/>
          <w:b/>
          <w:bCs/>
          <w:color w:val="000000"/>
          <w:lang w:val="en-US"/>
        </w:rPr>
        <w:t>auxiliaires</w:t>
      </w:r>
      <w:proofErr w:type="spellEnd"/>
      <w:r w:rsidRPr="00E87228">
        <w:rPr>
          <w:rFonts w:ascii="Calibri" w:hAnsi="Calibri" w:cs="Calibri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E87228">
        <w:rPr>
          <w:rFonts w:ascii="Calibri" w:hAnsi="Calibri" w:cs="Calibri"/>
          <w:b/>
          <w:bCs/>
          <w:color w:val="000000"/>
          <w:lang w:val="en-US"/>
        </w:rPr>
        <w:t>modaux</w:t>
      </w:r>
      <w:proofErr w:type="spellEnd"/>
      <w:r w:rsidRPr="00E87228">
        <w:rPr>
          <w:rFonts w:ascii="Calibri" w:hAnsi="Calibri" w:cs="Calibri"/>
          <w:b/>
          <w:bCs/>
          <w:color w:val="000000"/>
          <w:lang w:val="en-US"/>
        </w:rPr>
        <w:t xml:space="preserve"> :</w:t>
      </w:r>
      <w:proofErr w:type="gramEnd"/>
      <w:r w:rsidRPr="00E87228">
        <w:rPr>
          <w:rFonts w:ascii="Calibri" w:hAnsi="Calibri" w:cs="Calibri"/>
          <w:i/>
          <w:iCs/>
          <w:color w:val="000000"/>
          <w:lang w:val="en-US"/>
        </w:rPr>
        <w:t xml:space="preserve"> </w:t>
      </w:r>
      <w:r w:rsidRPr="00E87228">
        <w:rPr>
          <w:rFonts w:ascii="Calibri" w:hAnsi="Calibri" w:cs="Calibri"/>
          <w:i/>
          <w:iCs/>
          <w:color w:val="000000"/>
          <w:lang w:val="en-US"/>
        </w:rPr>
        <w:t>Must, may, might, can, could, will, would, shall, should. </w:t>
      </w:r>
    </w:p>
    <w:p w14:paraId="18B19804" w14:textId="77777777" w:rsidR="00E87228" w:rsidRPr="00E87228" w:rsidRDefault="00E87228" w:rsidP="00E8722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000000"/>
          <w:lang w:val="en-US"/>
        </w:rPr>
      </w:pPr>
    </w:p>
    <w:p w14:paraId="73D85036" w14:textId="247C4453" w:rsidR="00E87228" w:rsidRDefault="00E87228" w:rsidP="00E87228">
      <w:pPr>
        <w:pStyle w:val="Sous-titre"/>
        <w:rPr>
          <w:lang w:val="en-US"/>
        </w:rPr>
      </w:pPr>
      <w:r w:rsidRPr="00E87228">
        <w:rPr>
          <w:lang w:val="en-US"/>
        </w:rPr>
        <w:t>MAY / MIGHT</w:t>
      </w:r>
      <w:r>
        <w:rPr>
          <w:lang w:val="en-US"/>
        </w:rPr>
        <w:t xml:space="preserve"> / MUST: </w:t>
      </w:r>
    </w:p>
    <w:p w14:paraId="1B42AD48" w14:textId="791848E2" w:rsidR="00E87228" w:rsidRPr="00E87228" w:rsidRDefault="00E87228" w:rsidP="00E87228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E87228">
        <w:rPr>
          <w:rFonts w:ascii="Calibri" w:hAnsi="Calibri" w:cs="Calibri"/>
          <w:b/>
          <w:bCs/>
          <w:color w:val="000000"/>
        </w:rPr>
        <w:t>« May »</w:t>
      </w:r>
      <w:r w:rsidRPr="00E87228">
        <w:rPr>
          <w:rFonts w:ascii="Calibri" w:hAnsi="Calibri" w:cs="Calibri"/>
          <w:color w:val="000000"/>
        </w:rPr>
        <w:t xml:space="preserve"> est </w:t>
      </w:r>
      <w:r w:rsidRPr="00E87228">
        <w:rPr>
          <w:rFonts w:ascii="Calibri" w:hAnsi="Calibri" w:cs="Calibri"/>
          <w:color w:val="000000"/>
        </w:rPr>
        <w:t>utilisée</w:t>
      </w:r>
      <w:r w:rsidRPr="00E87228">
        <w:rPr>
          <w:rFonts w:ascii="Calibri" w:hAnsi="Calibri" w:cs="Calibri"/>
          <w:color w:val="000000"/>
        </w:rPr>
        <w:t xml:space="preserve"> pour exprimer la </w:t>
      </w:r>
      <w:r w:rsidRPr="00E87228">
        <w:rPr>
          <w:rFonts w:ascii="Calibri" w:hAnsi="Calibri" w:cs="Calibri"/>
          <w:b/>
          <w:bCs/>
          <w:color w:val="000000"/>
        </w:rPr>
        <w:t>possibilité</w:t>
      </w:r>
      <w:r w:rsidRPr="00E87228">
        <w:rPr>
          <w:rFonts w:ascii="Calibri" w:hAnsi="Calibri" w:cs="Calibri"/>
          <w:color w:val="000000"/>
        </w:rPr>
        <w:t>.</w:t>
      </w:r>
      <w:r>
        <w:t xml:space="preserve"> </w:t>
      </w:r>
      <w:r w:rsidRPr="00E87228">
        <w:rPr>
          <w:rFonts w:ascii="Calibri" w:hAnsi="Calibri" w:cs="Calibri"/>
          <w:color w:val="000000"/>
        </w:rPr>
        <w:t xml:space="preserve">Avec May, à la différence de </w:t>
      </w:r>
      <w:r w:rsidRPr="00E87228">
        <w:rPr>
          <w:rFonts w:ascii="Calibri" w:hAnsi="Calibri" w:cs="Calibri"/>
          <w:b/>
          <w:bCs/>
          <w:color w:val="000000"/>
        </w:rPr>
        <w:t>Can</w:t>
      </w:r>
      <w:r w:rsidRPr="00E87228">
        <w:rPr>
          <w:rFonts w:ascii="Calibri" w:hAnsi="Calibri" w:cs="Calibri"/>
          <w:color w:val="000000"/>
        </w:rPr>
        <w:t>, l’énonciateur envisage toujours deux possibilités entre lesquelles il ne tranche pas. </w:t>
      </w:r>
    </w:p>
    <w:p w14:paraId="67FE6192" w14:textId="77777777" w:rsidR="00E87228" w:rsidRPr="00E87228" w:rsidRDefault="00E87228" w:rsidP="00E87228">
      <w:pPr>
        <w:pStyle w:val="NormalWeb"/>
        <w:spacing w:before="200" w:beforeAutospacing="0" w:after="0" w:afterAutospacing="0"/>
        <w:ind w:firstLine="708"/>
      </w:pPr>
      <w:r w:rsidRPr="00E87228">
        <w:rPr>
          <w:rFonts w:ascii="Calibri" w:hAnsi="Calibri" w:cs="Calibri"/>
          <w:color w:val="C00000"/>
          <w:lang w:val="en-US"/>
        </w:rPr>
        <w:t>You may smoke if you like.</w:t>
      </w:r>
      <w:r w:rsidRPr="00E87228">
        <w:rPr>
          <w:rFonts w:ascii="Calibri" w:hAnsi="Calibri" w:cs="Calibri"/>
          <w:color w:val="000000"/>
          <w:lang w:val="en-US"/>
        </w:rPr>
        <w:t xml:space="preserve"> </w:t>
      </w:r>
      <w:r w:rsidRPr="00E87228">
        <w:rPr>
          <w:rFonts w:ascii="Calibri" w:hAnsi="Calibri" w:cs="Calibri"/>
          <w:color w:val="000000"/>
        </w:rPr>
        <w:t>Tu peux fumer si tu veux.</w:t>
      </w:r>
    </w:p>
    <w:p w14:paraId="69B568DD" w14:textId="67D90903" w:rsidR="00E87228" w:rsidRPr="00E87228" w:rsidRDefault="00E87228" w:rsidP="00E87228">
      <w:pPr>
        <w:pStyle w:val="NormalWeb"/>
        <w:spacing w:before="200" w:beforeAutospacing="0" w:after="0" w:afterAutospacing="0"/>
        <w:ind w:firstLine="708"/>
      </w:pPr>
      <w:r w:rsidRPr="00E87228">
        <w:rPr>
          <w:rFonts w:ascii="Calibri" w:hAnsi="Calibri" w:cs="Calibri"/>
          <w:i/>
          <w:iCs/>
          <w:color w:val="C00000"/>
          <w:lang w:val="en-US"/>
        </w:rPr>
        <w:t xml:space="preserve">You may not know that she is gone. </w:t>
      </w:r>
      <w:r w:rsidRPr="00E87228">
        <w:rPr>
          <w:rFonts w:ascii="Calibri" w:hAnsi="Calibri" w:cs="Calibri"/>
          <w:color w:val="000000"/>
        </w:rPr>
        <w:t>Il se peut que tu ne saches pas qu’elle est partie. </w:t>
      </w:r>
    </w:p>
    <w:p w14:paraId="14A316B6" w14:textId="46B7065C" w:rsidR="00E87228" w:rsidRDefault="00E87228" w:rsidP="00E87228">
      <w:pPr>
        <w:pStyle w:val="NormalWeb"/>
        <w:numPr>
          <w:ilvl w:val="0"/>
          <w:numId w:val="3"/>
        </w:numPr>
        <w:spacing w:before="200" w:beforeAutospacing="0" w:after="0" w:afterAutospacing="0"/>
      </w:pPr>
      <w:r w:rsidRPr="00E87228">
        <w:rPr>
          <w:rFonts w:ascii="Calibri" w:hAnsi="Calibri" w:cs="Calibri"/>
          <w:b/>
          <w:bCs/>
          <w:color w:val="000000"/>
        </w:rPr>
        <w:t>« </w:t>
      </w:r>
      <w:proofErr w:type="spellStart"/>
      <w:r w:rsidRPr="00E87228">
        <w:rPr>
          <w:rFonts w:ascii="Calibri" w:hAnsi="Calibri" w:cs="Calibri"/>
          <w:b/>
          <w:bCs/>
          <w:color w:val="000000"/>
        </w:rPr>
        <w:t>Might</w:t>
      </w:r>
      <w:proofErr w:type="spellEnd"/>
      <w:r w:rsidRPr="00E87228">
        <w:rPr>
          <w:rFonts w:ascii="Calibri" w:hAnsi="Calibri" w:cs="Calibri"/>
          <w:b/>
          <w:bCs/>
          <w:color w:val="000000"/>
        </w:rPr>
        <w:t> » </w:t>
      </w:r>
      <w:r w:rsidRPr="00E87228">
        <w:rPr>
          <w:rFonts w:ascii="Calibri" w:hAnsi="Calibri" w:cs="Calibri"/>
          <w:color w:val="000000"/>
        </w:rPr>
        <w:t>exprime aussi la </w:t>
      </w:r>
      <w:r w:rsidRPr="00E87228">
        <w:rPr>
          <w:rFonts w:ascii="Calibri" w:hAnsi="Calibri" w:cs="Calibri"/>
          <w:b/>
          <w:bCs/>
          <w:color w:val="000000"/>
        </w:rPr>
        <w:t>possibilité</w:t>
      </w:r>
      <w:r w:rsidRPr="00E87228">
        <w:rPr>
          <w:rFonts w:ascii="Calibri" w:hAnsi="Calibri" w:cs="Calibri"/>
          <w:color w:val="000000"/>
        </w:rPr>
        <w:t>. Cependant, il laisse flâner un peu plus de </w:t>
      </w:r>
      <w:r w:rsidRPr="00E87228">
        <w:rPr>
          <w:rFonts w:ascii="Calibri" w:hAnsi="Calibri" w:cs="Calibri"/>
          <w:b/>
          <w:bCs/>
          <w:color w:val="000000"/>
        </w:rPr>
        <w:t>doutes </w:t>
      </w:r>
      <w:r w:rsidRPr="00E87228">
        <w:rPr>
          <w:rFonts w:ascii="Calibri" w:hAnsi="Calibri" w:cs="Calibri"/>
          <w:color w:val="000000"/>
        </w:rPr>
        <w:t>que « </w:t>
      </w:r>
      <w:proofErr w:type="spellStart"/>
      <w:r w:rsidRPr="00E87228">
        <w:rPr>
          <w:rFonts w:ascii="Calibri" w:hAnsi="Calibri" w:cs="Calibri"/>
          <w:color w:val="000000"/>
        </w:rPr>
        <w:t>may</w:t>
      </w:r>
      <w:proofErr w:type="spellEnd"/>
      <w:r w:rsidRPr="00E87228">
        <w:rPr>
          <w:rFonts w:ascii="Calibri" w:hAnsi="Calibri" w:cs="Calibri"/>
          <w:color w:val="000000"/>
        </w:rPr>
        <w:t> ».</w:t>
      </w:r>
      <w:r>
        <w:t xml:space="preserve"> </w:t>
      </w:r>
      <w:proofErr w:type="spellStart"/>
      <w:r w:rsidRPr="00E87228">
        <w:rPr>
          <w:rFonts w:ascii="Calibri" w:hAnsi="Calibri" w:cs="Calibri"/>
          <w:color w:val="000000"/>
        </w:rPr>
        <w:t>Might</w:t>
      </w:r>
      <w:proofErr w:type="spellEnd"/>
      <w:r w:rsidRPr="00E87228">
        <w:rPr>
          <w:rFonts w:ascii="Calibri" w:hAnsi="Calibri" w:cs="Calibri"/>
          <w:color w:val="000000"/>
        </w:rPr>
        <w:t xml:space="preserve"> est la forme passé de May.</w:t>
      </w:r>
    </w:p>
    <w:p w14:paraId="434BE337" w14:textId="6CB5FDBD" w:rsidR="00E87228" w:rsidRDefault="00E87228" w:rsidP="00E87228">
      <w:pPr>
        <w:pStyle w:val="NormalWeb"/>
        <w:spacing w:before="200" w:beforeAutospacing="0" w:after="0" w:afterAutospacing="0"/>
        <w:ind w:firstLine="708"/>
        <w:rPr>
          <w:rFonts w:ascii="Calibri" w:hAnsi="Calibri" w:cs="Calibri"/>
          <w:color w:val="000000"/>
        </w:rPr>
      </w:pPr>
      <w:r w:rsidRPr="00E87228">
        <w:rPr>
          <w:rFonts w:ascii="Calibri" w:hAnsi="Calibri" w:cs="Calibri"/>
          <w:i/>
          <w:iCs/>
          <w:color w:val="C00000"/>
          <w:lang w:val="en-US"/>
        </w:rPr>
        <w:t>He asked them if he might leave</w:t>
      </w:r>
      <w:r w:rsidRPr="00E87228">
        <w:rPr>
          <w:rFonts w:ascii="Calibri" w:hAnsi="Calibri" w:cs="Calibri"/>
          <w:i/>
          <w:iCs/>
          <w:color w:val="000000"/>
          <w:lang w:val="en-US"/>
        </w:rPr>
        <w:t xml:space="preserve">. </w:t>
      </w:r>
      <w:r w:rsidRPr="00E87228">
        <w:rPr>
          <w:rFonts w:ascii="Calibri" w:hAnsi="Calibri" w:cs="Calibri"/>
          <w:color w:val="000000"/>
        </w:rPr>
        <w:t>Il leur demanda s’il pouvait partir. </w:t>
      </w:r>
    </w:p>
    <w:p w14:paraId="20CFF1EB" w14:textId="303E79F2" w:rsidR="00E87228" w:rsidRPr="00E87228" w:rsidRDefault="00E87228" w:rsidP="00E87228">
      <w:pPr>
        <w:pStyle w:val="NormalWeb"/>
        <w:numPr>
          <w:ilvl w:val="0"/>
          <w:numId w:val="3"/>
        </w:numPr>
        <w:spacing w:before="20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« </w:t>
      </w:r>
      <w:r w:rsidRPr="00E87228">
        <w:rPr>
          <w:rFonts w:ascii="Calibri" w:hAnsi="Calibri" w:cs="Calibri"/>
          <w:b/>
          <w:bCs/>
          <w:color w:val="000000"/>
        </w:rPr>
        <w:t>Must :</w:t>
      </w:r>
      <w:proofErr w:type="gramStart"/>
      <w:r>
        <w:rPr>
          <w:rFonts w:ascii="Calibri" w:hAnsi="Calibri" w:cs="Calibri"/>
          <w:b/>
          <w:bCs/>
          <w:color w:val="000000"/>
        </w:rPr>
        <w:t> »</w:t>
      </w:r>
      <w:r w:rsidRPr="00E87228">
        <w:rPr>
          <w:rFonts w:ascii="Calibri" w:hAnsi="Calibri" w:cs="Calibri"/>
          <w:color w:val="000000"/>
        </w:rPr>
        <w:t>l’énonciateur</w:t>
      </w:r>
      <w:proofErr w:type="gramEnd"/>
      <w:r w:rsidRPr="00E87228">
        <w:rPr>
          <w:rFonts w:ascii="Calibri" w:hAnsi="Calibri" w:cs="Calibri"/>
          <w:color w:val="000000"/>
        </w:rPr>
        <w:t xml:space="preserve"> souhaite voir l’évènement se réaliser ou juge sa réalisation positive et bloque l’option contraire, non désirable (mais potentiellement désirable pour l’agent= </w:t>
      </w:r>
      <w:r w:rsidRPr="00E87228">
        <w:rPr>
          <w:rFonts w:ascii="Calibri" w:hAnsi="Calibri" w:cs="Calibri"/>
          <w:b/>
          <w:bCs/>
          <w:color w:val="000000"/>
        </w:rPr>
        <w:t>obligation</w:t>
      </w:r>
      <w:r w:rsidRPr="00E87228">
        <w:rPr>
          <w:rFonts w:ascii="Calibri" w:hAnsi="Calibri" w:cs="Calibri"/>
          <w:color w:val="000000"/>
        </w:rPr>
        <w:t>). </w:t>
      </w:r>
    </w:p>
    <w:p w14:paraId="1CD4253D" w14:textId="64807CCA" w:rsidR="00E87228" w:rsidRPr="00E87228" w:rsidRDefault="00E87228" w:rsidP="00E87228">
      <w:pPr>
        <w:pStyle w:val="NormalWeb"/>
        <w:spacing w:before="200" w:beforeAutospacing="0" w:after="0" w:afterAutospacing="0"/>
        <w:ind w:firstLine="708"/>
        <w:rPr>
          <w:lang w:val="en-US"/>
        </w:rPr>
      </w:pPr>
      <w:r w:rsidRPr="00E87228">
        <w:rPr>
          <w:rFonts w:ascii="Calibri" w:hAnsi="Calibri" w:cs="Calibri"/>
          <w:color w:val="C00000"/>
          <w:lang w:val="en-US"/>
        </w:rPr>
        <w:t xml:space="preserve">Ex: </w:t>
      </w:r>
      <w:r w:rsidRPr="00E87228">
        <w:rPr>
          <w:rFonts w:ascii="Calibri" w:hAnsi="Calibri" w:cs="Calibri"/>
          <w:i/>
          <w:iCs/>
          <w:color w:val="C00000"/>
          <w:lang w:val="en-US"/>
        </w:rPr>
        <w:t xml:space="preserve">For now, you </w:t>
      </w:r>
      <w:r w:rsidRPr="00E87228">
        <w:rPr>
          <w:rFonts w:ascii="Calibri" w:hAnsi="Calibri" w:cs="Calibri"/>
          <w:b/>
          <w:bCs/>
          <w:i/>
          <w:iCs/>
          <w:color w:val="C00000"/>
          <w:lang w:val="en-US"/>
        </w:rPr>
        <w:t>must</w:t>
      </w:r>
      <w:r w:rsidRPr="00E87228">
        <w:rPr>
          <w:rFonts w:ascii="Calibri" w:hAnsi="Calibri" w:cs="Calibri"/>
          <w:i/>
          <w:iCs/>
          <w:color w:val="C00000"/>
          <w:lang w:val="en-US"/>
        </w:rPr>
        <w:t xml:space="preserve"> think of nothing but our goal and how to reach it.</w:t>
      </w:r>
    </w:p>
    <w:p w14:paraId="72D35BF8" w14:textId="767BC32C" w:rsidR="00E87228" w:rsidRPr="00E87228" w:rsidRDefault="00E87228" w:rsidP="00E87228">
      <w:pPr>
        <w:rPr>
          <w:lang w:val="en-US" w:eastAsia="fr-FR"/>
        </w:rPr>
      </w:pPr>
    </w:p>
    <w:p w14:paraId="28A97ADD" w14:textId="6952411F" w:rsidR="00E87228" w:rsidRPr="00E87228" w:rsidRDefault="00E87228" w:rsidP="00E87228">
      <w:pPr>
        <w:pStyle w:val="NormalWeb"/>
        <w:spacing w:before="200" w:beforeAutospacing="0" w:after="0" w:afterAutospacing="0"/>
      </w:pPr>
      <w:proofErr w:type="spellStart"/>
      <w:r w:rsidRPr="00E87228">
        <w:rPr>
          <w:rFonts w:ascii="Calibri" w:hAnsi="Calibri" w:cs="Calibri"/>
          <w:color w:val="000000"/>
        </w:rPr>
        <w:t>Might</w:t>
      </w:r>
      <w:proofErr w:type="spellEnd"/>
      <w:r w:rsidRPr="00E87228">
        <w:rPr>
          <w:rFonts w:ascii="Calibri" w:hAnsi="Calibri" w:cs="Calibri"/>
          <w:color w:val="000000"/>
        </w:rPr>
        <w:t xml:space="preserve"> exprime le moins certain. Les chances que l’énoncé soit vrai ou que le fait se réalise sont plus faibles qu’avec May</w:t>
      </w:r>
      <w:r w:rsidRPr="00E87228">
        <w:rPr>
          <w:rFonts w:ascii="Calibri" w:hAnsi="Calibri" w:cs="Calibri"/>
          <w:color w:val="000000"/>
        </w:rPr>
        <w:t>/.</w:t>
      </w:r>
      <w:r>
        <w:t xml:space="preserve"> </w:t>
      </w:r>
      <w:r w:rsidRPr="00E87228">
        <w:rPr>
          <w:rFonts w:ascii="Calibri" w:hAnsi="Calibri" w:cs="Calibri"/>
          <w:i/>
          <w:iCs/>
          <w:color w:val="C00000"/>
        </w:rPr>
        <w:t xml:space="preserve">You </w:t>
      </w:r>
      <w:proofErr w:type="spellStart"/>
      <w:r w:rsidRPr="00E87228">
        <w:rPr>
          <w:rFonts w:ascii="Calibri" w:hAnsi="Calibri" w:cs="Calibri"/>
          <w:i/>
          <w:iCs/>
          <w:color w:val="C00000"/>
        </w:rPr>
        <w:t>might</w:t>
      </w:r>
      <w:proofErr w:type="spellEnd"/>
      <w:r w:rsidRPr="00E87228">
        <w:rPr>
          <w:rFonts w:ascii="Calibri" w:hAnsi="Calibri" w:cs="Calibri"/>
          <w:i/>
          <w:iCs/>
          <w:color w:val="C00000"/>
        </w:rPr>
        <w:t xml:space="preserve"> </w:t>
      </w:r>
      <w:proofErr w:type="spellStart"/>
      <w:r w:rsidRPr="00E87228">
        <w:rPr>
          <w:rFonts w:ascii="Calibri" w:hAnsi="Calibri" w:cs="Calibri"/>
          <w:i/>
          <w:iCs/>
          <w:color w:val="C00000"/>
        </w:rPr>
        <w:t>be</w:t>
      </w:r>
      <w:proofErr w:type="spellEnd"/>
      <w:r w:rsidRPr="00E87228">
        <w:rPr>
          <w:rFonts w:ascii="Calibri" w:hAnsi="Calibri" w:cs="Calibri"/>
          <w:i/>
          <w:iCs/>
          <w:color w:val="C00000"/>
        </w:rPr>
        <w:t xml:space="preserve"> right </w:t>
      </w:r>
      <w:proofErr w:type="spellStart"/>
      <w:r w:rsidRPr="00E87228">
        <w:rPr>
          <w:rFonts w:ascii="Calibri" w:hAnsi="Calibri" w:cs="Calibri"/>
          <w:i/>
          <w:iCs/>
          <w:color w:val="C00000"/>
        </w:rPr>
        <w:t>after</w:t>
      </w:r>
      <w:proofErr w:type="spellEnd"/>
      <w:r w:rsidRPr="00E87228">
        <w:rPr>
          <w:rFonts w:ascii="Calibri" w:hAnsi="Calibri" w:cs="Calibri"/>
          <w:i/>
          <w:iCs/>
          <w:color w:val="C00000"/>
        </w:rPr>
        <w:t xml:space="preserve"> all. </w:t>
      </w:r>
      <w:r w:rsidRPr="00E87228">
        <w:rPr>
          <w:rFonts w:ascii="Calibri" w:hAnsi="Calibri" w:cs="Calibri"/>
          <w:color w:val="000000"/>
        </w:rPr>
        <w:t>Il se pourrait que tu aies raison après tout. </w:t>
      </w:r>
    </w:p>
    <w:p w14:paraId="04FB6154" w14:textId="4E55F2FA" w:rsidR="00E87228" w:rsidRDefault="00E87228" w:rsidP="00E87228">
      <w:pPr>
        <w:rPr>
          <w:lang w:eastAsia="fr-FR"/>
        </w:rPr>
      </w:pPr>
    </w:p>
    <w:p w14:paraId="176D15C8" w14:textId="1022A774" w:rsidR="00E87228" w:rsidRDefault="00E87228" w:rsidP="00E87228">
      <w:pPr>
        <w:pStyle w:val="Sous-titre"/>
        <w:rPr>
          <w:lang w:val="en-US" w:eastAsia="fr-FR"/>
        </w:rPr>
      </w:pPr>
      <w:r w:rsidRPr="00E87228">
        <w:rPr>
          <w:lang w:val="en-US" w:eastAsia="fr-FR"/>
        </w:rPr>
        <w:t>CAN / COULD BE / BE A</w:t>
      </w:r>
      <w:r>
        <w:rPr>
          <w:lang w:val="en-US" w:eastAsia="fr-FR"/>
        </w:rPr>
        <w:t xml:space="preserve">BLE TO: </w:t>
      </w:r>
    </w:p>
    <w:p w14:paraId="33CD48C8" w14:textId="1F436F82" w:rsidR="00E87228" w:rsidRPr="00E87228" w:rsidRDefault="007B0AEE" w:rsidP="00E87228">
      <w:pPr>
        <w:pStyle w:val="Paragraphedeliste"/>
        <w:numPr>
          <w:ilvl w:val="0"/>
          <w:numId w:val="3"/>
        </w:numPr>
      </w:pPr>
      <w:r>
        <w:rPr>
          <w:b/>
          <w:bCs/>
        </w:rPr>
        <w:t> « </w:t>
      </w:r>
      <w:r w:rsidR="00E87228" w:rsidRPr="00E87228">
        <w:rPr>
          <w:b/>
          <w:bCs/>
        </w:rPr>
        <w:t>Can</w:t>
      </w:r>
      <w:r>
        <w:rPr>
          <w:b/>
          <w:bCs/>
        </w:rPr>
        <w:t> : »</w:t>
      </w:r>
      <w:r w:rsidR="00E87228" w:rsidRPr="00E87228">
        <w:t xml:space="preserve"> est ce que l'on appelle un auxiliaire modal.</w:t>
      </w:r>
      <w:r w:rsidR="00E87228">
        <w:t xml:space="preserve"> </w:t>
      </w:r>
      <w:r w:rsidR="00E87228" w:rsidRPr="00E87228">
        <w:t>A ce titre il est très simple de le conjuguer :</w:t>
      </w:r>
    </w:p>
    <w:p w14:paraId="26B81944" w14:textId="4D8E2310" w:rsidR="00E87228" w:rsidRPr="00E87228" w:rsidRDefault="00E87228" w:rsidP="007B0AEE">
      <w:pPr>
        <w:ind w:left="708"/>
      </w:pPr>
      <w:r w:rsidRPr="00E87228">
        <w:t>Il ne prend pas de 's’à la 3e personne du singulier</w:t>
      </w:r>
      <w:r>
        <w:t xml:space="preserve">. </w:t>
      </w:r>
      <w:r w:rsidRPr="00E87228">
        <w:t>Il se conjugue au présent (can), et au prétérit sous la forme de '</w:t>
      </w:r>
      <w:proofErr w:type="spellStart"/>
      <w:r w:rsidRPr="00E87228">
        <w:t>could</w:t>
      </w:r>
      <w:proofErr w:type="spellEnd"/>
      <w:r w:rsidRPr="00E87228">
        <w:t>', qui peut être utilisé comme conditionnel.</w:t>
      </w:r>
      <w:r>
        <w:t xml:space="preserve"> </w:t>
      </w:r>
      <w:r w:rsidRPr="00E87228">
        <w:t>Il n'a pas de participe passé ou présent.</w:t>
      </w:r>
      <w:r w:rsidR="007B0AEE">
        <w:t xml:space="preserve"> </w:t>
      </w:r>
      <w:r>
        <w:t>On exprime : la capacite, la permission</w:t>
      </w:r>
      <w:r w:rsidR="007B0AEE">
        <w:t>, ordre, perception.</w:t>
      </w:r>
    </w:p>
    <w:p w14:paraId="235D3BF3" w14:textId="37BE3DC7" w:rsidR="007B0AEE" w:rsidRPr="007B0AEE" w:rsidRDefault="007B0AEE" w:rsidP="007B0AEE">
      <w:pPr>
        <w:pStyle w:val="Paragraphedeliste"/>
        <w:numPr>
          <w:ilvl w:val="0"/>
          <w:numId w:val="3"/>
        </w:numPr>
      </w:pPr>
      <w:r w:rsidRPr="007B0AEE">
        <w:rPr>
          <w:b/>
          <w:bCs/>
          <w:lang w:eastAsia="fr-FR"/>
        </w:rPr>
        <w:lastRenderedPageBreak/>
        <w:t>« </w:t>
      </w:r>
      <w:proofErr w:type="spellStart"/>
      <w:r w:rsidRPr="007B0AEE">
        <w:rPr>
          <w:b/>
          <w:bCs/>
          <w:lang w:eastAsia="fr-FR"/>
        </w:rPr>
        <w:t>Could</w:t>
      </w:r>
      <w:proofErr w:type="spellEnd"/>
      <w:r w:rsidRPr="007B0AEE">
        <w:rPr>
          <w:b/>
          <w:bCs/>
          <w:lang w:eastAsia="fr-FR"/>
        </w:rPr>
        <w:t> : </w:t>
      </w:r>
      <w:r w:rsidRPr="007B0AEE">
        <w:t>» Si vous souhaitez parler de quelque chose que vous pouviez faire par le passé, mais que vous ne pouviez plus faire aujourd’hui, vous devez utiliser « </w:t>
      </w:r>
      <w:proofErr w:type="spellStart"/>
      <w:r w:rsidRPr="007B0AEE">
        <w:t>could</w:t>
      </w:r>
      <w:proofErr w:type="spellEnd"/>
      <w:r w:rsidRPr="007B0AEE">
        <w:t> » plutôt que « can ».</w:t>
      </w:r>
      <w:r>
        <w:t xml:space="preserve"> I</w:t>
      </w:r>
      <w:r>
        <w:t>déal pour parler au passé, être poli ou parler au conditionnel. Il est très utilisé au quotidien, notamment pour parler à des personnes que nous ne connaissons pas très bien ou à des personnes plus âgées.</w:t>
      </w:r>
    </w:p>
    <w:p w14:paraId="4AD1A016" w14:textId="77777777" w:rsidR="007B0AEE" w:rsidRPr="007B0AEE" w:rsidRDefault="007B0AEE" w:rsidP="007B0AEE">
      <w:pPr>
        <w:ind w:left="708"/>
        <w:rPr>
          <w:i/>
          <w:iCs/>
          <w:color w:val="C00000"/>
        </w:rPr>
      </w:pPr>
      <w:r w:rsidRPr="007B0AEE">
        <w:rPr>
          <w:i/>
          <w:iCs/>
          <w:color w:val="C00000"/>
        </w:rPr>
        <w:t xml:space="preserve">Exemple : At one time, I </w:t>
      </w:r>
      <w:proofErr w:type="spellStart"/>
      <w:r w:rsidRPr="007B0AEE">
        <w:rPr>
          <w:i/>
          <w:iCs/>
          <w:color w:val="C00000"/>
        </w:rPr>
        <w:t>could</w:t>
      </w:r>
      <w:proofErr w:type="spellEnd"/>
      <w:r w:rsidRPr="007B0AEE">
        <w:rPr>
          <w:i/>
          <w:iCs/>
          <w:color w:val="C00000"/>
        </w:rPr>
        <w:t xml:space="preserve"> run a mile and </w:t>
      </w:r>
      <w:proofErr w:type="spellStart"/>
      <w:r w:rsidRPr="007B0AEE">
        <w:rPr>
          <w:i/>
          <w:iCs/>
          <w:color w:val="C00000"/>
        </w:rPr>
        <w:t>get</w:t>
      </w:r>
      <w:proofErr w:type="spellEnd"/>
      <w:r w:rsidRPr="007B0AEE">
        <w:rPr>
          <w:i/>
          <w:iCs/>
          <w:color w:val="C00000"/>
        </w:rPr>
        <w:t xml:space="preserve"> out of </w:t>
      </w:r>
      <w:proofErr w:type="spellStart"/>
      <w:r w:rsidRPr="007B0AEE">
        <w:rPr>
          <w:i/>
          <w:iCs/>
          <w:color w:val="C00000"/>
        </w:rPr>
        <w:t>breath</w:t>
      </w:r>
      <w:proofErr w:type="spellEnd"/>
      <w:r w:rsidRPr="007B0AEE">
        <w:rPr>
          <w:i/>
          <w:iCs/>
          <w:color w:val="C00000"/>
        </w:rPr>
        <w:t>. -&gt; À un moment donné, je pouvais courir un kilomètre et m’essouffler.</w:t>
      </w:r>
    </w:p>
    <w:p w14:paraId="1C7ED9B8" w14:textId="66F7386B" w:rsidR="00E87228" w:rsidRPr="007B0AEE" w:rsidRDefault="00E87228" w:rsidP="007B0AEE">
      <w:pPr>
        <w:rPr>
          <w:b/>
          <w:bCs/>
          <w:lang w:eastAsia="fr-FR"/>
        </w:rPr>
      </w:pPr>
    </w:p>
    <w:p w14:paraId="4FD9D909" w14:textId="238C22A5" w:rsidR="007B0AEE" w:rsidRDefault="007B0AEE" w:rsidP="007B0AEE">
      <w:pPr>
        <w:pStyle w:val="Paragraphedeliste"/>
        <w:numPr>
          <w:ilvl w:val="0"/>
          <w:numId w:val="3"/>
        </w:numPr>
        <w:rPr>
          <w:b/>
          <w:bCs/>
          <w:lang w:eastAsia="fr-FR"/>
        </w:rPr>
      </w:pPr>
      <w:r w:rsidRPr="007B0AEE">
        <w:rPr>
          <w:b/>
          <w:bCs/>
          <w:lang w:eastAsia="fr-FR"/>
        </w:rPr>
        <w:t xml:space="preserve">« Be able to : » </w:t>
      </w:r>
      <w:r>
        <w:t>est l’expression d’</w:t>
      </w:r>
      <w:r>
        <w:rPr>
          <w:rStyle w:val="lev"/>
        </w:rPr>
        <w:t>équivalence du verbe de modalité « can »</w:t>
      </w:r>
      <w:r>
        <w:t xml:space="preserve">. Comme lui, il exprime la </w:t>
      </w:r>
      <w:r>
        <w:rPr>
          <w:rStyle w:val="lev"/>
        </w:rPr>
        <w:t>capacité de quelqu’un à faire quelque chose</w:t>
      </w:r>
      <w:r>
        <w:t>. Son avantage principal est qu’il peut être conjugué au temps qui convient.</w:t>
      </w:r>
      <w:r>
        <w:t xml:space="preserve"> </w:t>
      </w:r>
      <w:r w:rsidRPr="007B0AEE">
        <w:rPr>
          <w:rStyle w:val="lev"/>
          <w:b w:val="0"/>
          <w:bCs w:val="0"/>
        </w:rPr>
        <w:t>E</w:t>
      </w:r>
      <w:r w:rsidRPr="007B0AEE">
        <w:rPr>
          <w:rStyle w:val="lev"/>
          <w:b w:val="0"/>
          <w:bCs w:val="0"/>
        </w:rPr>
        <w:t>xprimer la capacité de faire quelque chose physiquement ou intellectuellement</w:t>
      </w:r>
      <w:r w:rsidRPr="007B0AEE">
        <w:rPr>
          <w:b/>
          <w:bCs/>
        </w:rPr>
        <w:t>.</w:t>
      </w:r>
    </w:p>
    <w:p w14:paraId="08164345" w14:textId="08D90D12" w:rsidR="007B0AEE" w:rsidRDefault="007B0AEE" w:rsidP="007B0AEE">
      <w:pPr>
        <w:ind w:firstLine="708"/>
        <w:rPr>
          <w:i/>
          <w:iCs/>
          <w:color w:val="C00000"/>
        </w:rPr>
      </w:pPr>
      <w:r w:rsidRPr="007B0AEE">
        <w:rPr>
          <w:i/>
          <w:iCs/>
          <w:color w:val="C00000"/>
          <w:lang w:val="en-US"/>
        </w:rPr>
        <w:t>Example:</w:t>
      </w:r>
      <w:r>
        <w:rPr>
          <w:i/>
          <w:iCs/>
          <w:color w:val="C00000"/>
          <w:lang w:val="en-US"/>
        </w:rPr>
        <w:t xml:space="preserve"> </w:t>
      </w:r>
      <w:r w:rsidRPr="007B0AEE">
        <w:rPr>
          <w:i/>
          <w:iCs/>
          <w:color w:val="C00000"/>
          <w:lang w:val="en-US"/>
        </w:rPr>
        <w:t xml:space="preserve"> Aunt Lily </w:t>
      </w:r>
      <w:proofErr w:type="gramStart"/>
      <w:r w:rsidRPr="007B0AEE">
        <w:rPr>
          <w:i/>
          <w:iCs/>
          <w:color w:val="C00000"/>
          <w:lang w:val="en-US"/>
        </w:rPr>
        <w:t>is able to</w:t>
      </w:r>
      <w:proofErr w:type="gramEnd"/>
      <w:r w:rsidRPr="007B0AEE">
        <w:rPr>
          <w:i/>
          <w:iCs/>
          <w:color w:val="C00000"/>
          <w:lang w:val="en-US"/>
        </w:rPr>
        <w:t xml:space="preserve"> walk again. </w:t>
      </w:r>
      <w:r w:rsidRPr="007B0AEE">
        <w:rPr>
          <w:rFonts w:ascii="Segoe UI Symbol" w:hAnsi="Segoe UI Symbol" w:cs="Segoe UI Symbol"/>
          <w:i/>
          <w:iCs/>
          <w:color w:val="C00000"/>
        </w:rPr>
        <w:t>➜</w:t>
      </w:r>
      <w:r w:rsidRPr="007B0AEE">
        <w:rPr>
          <w:i/>
          <w:iCs/>
          <w:color w:val="C00000"/>
        </w:rPr>
        <w:t xml:space="preserve"> Tante Lily peut marcher à nouveau.</w:t>
      </w:r>
    </w:p>
    <w:p w14:paraId="09D719EC" w14:textId="74CC7853" w:rsidR="007B0AEE" w:rsidRDefault="007B0AEE" w:rsidP="007B0AEE">
      <w:pPr>
        <w:ind w:firstLine="708"/>
      </w:pPr>
      <w:r>
        <w:t xml:space="preserve">On utilise </w:t>
      </w:r>
      <w:r>
        <w:rPr>
          <w:rStyle w:val="lev"/>
        </w:rPr>
        <w:t>« </w:t>
      </w:r>
      <w:proofErr w:type="spellStart"/>
      <w:r>
        <w:rPr>
          <w:rStyle w:val="lev"/>
        </w:rPr>
        <w:t>be</w:t>
      </w:r>
      <w:proofErr w:type="spellEnd"/>
      <w:r>
        <w:rPr>
          <w:rStyle w:val="lev"/>
        </w:rPr>
        <w:t xml:space="preserve"> able to » </w:t>
      </w:r>
      <w:r>
        <w:t xml:space="preserve">au passé lorsque </w:t>
      </w:r>
      <w:r>
        <w:rPr>
          <w:rStyle w:val="lev"/>
        </w:rPr>
        <w:t>l’action a réellement eu lieu</w:t>
      </w:r>
      <w:r>
        <w:t>.</w:t>
      </w:r>
    </w:p>
    <w:p w14:paraId="7B7F94B5" w14:textId="27D96E34" w:rsidR="007B0AEE" w:rsidRDefault="007B0AEE" w:rsidP="007B0AEE">
      <w:pPr>
        <w:ind w:firstLine="708"/>
        <w:rPr>
          <w:i/>
          <w:iCs/>
          <w:color w:val="C00000"/>
        </w:rPr>
      </w:pPr>
      <w:r w:rsidRPr="007B0AEE">
        <w:rPr>
          <w:i/>
          <w:iCs/>
          <w:color w:val="C00000"/>
        </w:rPr>
        <w:t xml:space="preserve">Exemple : I </w:t>
      </w:r>
      <w:proofErr w:type="spellStart"/>
      <w:r w:rsidRPr="007B0AEE">
        <w:rPr>
          <w:i/>
          <w:iCs/>
          <w:color w:val="C00000"/>
        </w:rPr>
        <w:t>was</w:t>
      </w:r>
      <w:proofErr w:type="spellEnd"/>
      <w:r w:rsidRPr="007B0AEE">
        <w:rPr>
          <w:i/>
          <w:iCs/>
          <w:color w:val="C00000"/>
        </w:rPr>
        <w:t xml:space="preserve"> able to </w:t>
      </w:r>
      <w:proofErr w:type="spellStart"/>
      <w:r w:rsidRPr="007B0AEE">
        <w:rPr>
          <w:i/>
          <w:iCs/>
          <w:color w:val="C00000"/>
        </w:rPr>
        <w:t>buy</w:t>
      </w:r>
      <w:proofErr w:type="spellEnd"/>
      <w:r w:rsidRPr="007B0AEE">
        <w:rPr>
          <w:i/>
          <w:iCs/>
          <w:color w:val="C00000"/>
        </w:rPr>
        <w:t xml:space="preserve"> the </w:t>
      </w:r>
      <w:proofErr w:type="spellStart"/>
      <w:r w:rsidRPr="007B0AEE">
        <w:rPr>
          <w:i/>
          <w:iCs/>
          <w:color w:val="C00000"/>
        </w:rPr>
        <w:t>newspaper</w:t>
      </w:r>
      <w:proofErr w:type="spellEnd"/>
      <w:r w:rsidRPr="007B0AEE">
        <w:rPr>
          <w:i/>
          <w:iCs/>
          <w:color w:val="C00000"/>
        </w:rPr>
        <w:t xml:space="preserve"> </w:t>
      </w:r>
      <w:proofErr w:type="spellStart"/>
      <w:r w:rsidRPr="007B0AEE">
        <w:rPr>
          <w:i/>
          <w:iCs/>
          <w:color w:val="C00000"/>
        </w:rPr>
        <w:t>yesterday</w:t>
      </w:r>
      <w:proofErr w:type="spellEnd"/>
    </w:p>
    <w:p w14:paraId="5B658958" w14:textId="21BA3E6C" w:rsidR="007B0AEE" w:rsidRDefault="007B0AEE" w:rsidP="007B0AEE">
      <w:pPr>
        <w:ind w:firstLine="708"/>
      </w:pPr>
      <w:r>
        <w:t xml:space="preserve">Au futur, </w:t>
      </w:r>
      <w:r>
        <w:rPr>
          <w:rStyle w:val="lev"/>
        </w:rPr>
        <w:t>« </w:t>
      </w:r>
      <w:proofErr w:type="spellStart"/>
      <w:r>
        <w:rPr>
          <w:rStyle w:val="lev"/>
        </w:rPr>
        <w:t>be</w:t>
      </w:r>
      <w:proofErr w:type="spellEnd"/>
      <w:r>
        <w:rPr>
          <w:rStyle w:val="lev"/>
        </w:rPr>
        <w:t xml:space="preserve"> able to » </w:t>
      </w:r>
      <w:r>
        <w:t xml:space="preserve">exprime la </w:t>
      </w:r>
      <w:r>
        <w:rPr>
          <w:rStyle w:val="lev"/>
        </w:rPr>
        <w:t>possibilité</w:t>
      </w:r>
      <w:r>
        <w:t xml:space="preserve">, la </w:t>
      </w:r>
      <w:r>
        <w:rPr>
          <w:rStyle w:val="lev"/>
        </w:rPr>
        <w:t>capacité</w:t>
      </w:r>
      <w:r>
        <w:t>.</w:t>
      </w:r>
      <w:r>
        <w:t xml:space="preserve"> </w:t>
      </w:r>
    </w:p>
    <w:p w14:paraId="25A26563" w14:textId="18BF45C8" w:rsidR="007B0AEE" w:rsidRPr="007B0AEE" w:rsidRDefault="007B0AEE" w:rsidP="007B0AEE">
      <w:pPr>
        <w:ind w:left="708"/>
        <w:rPr>
          <w:i/>
          <w:iCs/>
          <w:color w:val="C00000"/>
        </w:rPr>
      </w:pPr>
      <w:r w:rsidRPr="007B0AEE">
        <w:rPr>
          <w:i/>
          <w:iCs/>
          <w:color w:val="C00000"/>
          <w:lang w:val="en-US"/>
        </w:rPr>
        <w:t xml:space="preserve">Example: Someday I will be able to forgive him for what he did to me. </w:t>
      </w:r>
      <w:r w:rsidRPr="007B0AEE">
        <w:rPr>
          <w:rFonts w:ascii="Segoe UI Symbol" w:hAnsi="Segoe UI Symbol" w:cs="Segoe UI Symbol"/>
          <w:i/>
          <w:iCs/>
          <w:color w:val="C00000"/>
        </w:rPr>
        <w:t>➜</w:t>
      </w:r>
      <w:r w:rsidRPr="007B0AEE">
        <w:rPr>
          <w:i/>
          <w:iCs/>
          <w:color w:val="C00000"/>
        </w:rPr>
        <w:t xml:space="preserve"> Un jour je pourrai le pardonner pour ce qu’il m’a fait.</w:t>
      </w:r>
    </w:p>
    <w:p w14:paraId="00F98470" w14:textId="77777777" w:rsidR="007B0AEE" w:rsidRPr="007B0AEE" w:rsidRDefault="007B0AEE" w:rsidP="007B0AEE">
      <w:pPr>
        <w:ind w:firstLine="708"/>
        <w:rPr>
          <w:i/>
          <w:iCs/>
          <w:color w:val="C00000"/>
        </w:rPr>
      </w:pPr>
    </w:p>
    <w:p w14:paraId="6331037C" w14:textId="77777777" w:rsidR="007B0AEE" w:rsidRPr="007B0AEE" w:rsidRDefault="007B0AEE" w:rsidP="007B0AEE">
      <w:pPr>
        <w:ind w:firstLine="708"/>
        <w:rPr>
          <w:i/>
          <w:iCs/>
          <w:color w:val="C00000"/>
        </w:rPr>
      </w:pPr>
    </w:p>
    <w:p w14:paraId="5219CD56" w14:textId="77777777" w:rsidR="007B0AEE" w:rsidRPr="007B0AEE" w:rsidRDefault="007B0AEE" w:rsidP="007B0AEE">
      <w:pPr>
        <w:rPr>
          <w:b/>
          <w:bCs/>
          <w:lang w:eastAsia="fr-FR"/>
        </w:rPr>
      </w:pPr>
    </w:p>
    <w:sectPr w:rsidR="007B0AEE" w:rsidRPr="007B0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2DF"/>
    <w:multiLevelType w:val="hybridMultilevel"/>
    <w:tmpl w:val="419EAB88"/>
    <w:lvl w:ilvl="0" w:tplc="850A6CD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074"/>
    <w:multiLevelType w:val="hybridMultilevel"/>
    <w:tmpl w:val="7EA89A02"/>
    <w:lvl w:ilvl="0" w:tplc="F1C491CA">
      <w:start w:val="9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3B02606"/>
    <w:multiLevelType w:val="hybridMultilevel"/>
    <w:tmpl w:val="02E21BC4"/>
    <w:lvl w:ilvl="0" w:tplc="8A9C075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009DA"/>
    <w:multiLevelType w:val="hybridMultilevel"/>
    <w:tmpl w:val="012C7342"/>
    <w:lvl w:ilvl="0" w:tplc="519C42E0">
      <w:start w:val="9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206FA"/>
    <w:multiLevelType w:val="hybridMultilevel"/>
    <w:tmpl w:val="DA101A1E"/>
    <w:lvl w:ilvl="0" w:tplc="C5B6661C">
      <w:start w:val="9"/>
      <w:numFmt w:val="decimal"/>
      <w:lvlText w:val="%1"/>
      <w:lvlJc w:val="left"/>
      <w:pPr>
        <w:ind w:left="4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28"/>
    <w:rsid w:val="000E5CE3"/>
    <w:rsid w:val="006319AC"/>
    <w:rsid w:val="007B0AEE"/>
    <w:rsid w:val="00C902C2"/>
    <w:rsid w:val="00E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D26B"/>
  <w15:chartTrackingRefBased/>
  <w15:docId w15:val="{DAAC8420-3FA5-4E3E-A1D0-8ABA9079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7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7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72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8722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E8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87228"/>
    <w:pPr>
      <w:ind w:left="720"/>
      <w:contextualSpacing/>
    </w:pPr>
  </w:style>
  <w:style w:type="paragraph" w:customStyle="1" w:styleId="text-align-justify">
    <w:name w:val="text-align-justify"/>
    <w:basedOn w:val="Normal"/>
    <w:rsid w:val="007B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B0AEE"/>
    <w:rPr>
      <w:i/>
      <w:iCs/>
    </w:rPr>
  </w:style>
  <w:style w:type="character" w:styleId="lev">
    <w:name w:val="Strong"/>
    <w:basedOn w:val="Policepardfaut"/>
    <w:uiPriority w:val="22"/>
    <w:qFormat/>
    <w:rsid w:val="007B0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Pasquier</dc:creator>
  <cp:keywords/>
  <dc:description/>
  <cp:lastModifiedBy>Baptiste Pasquier</cp:lastModifiedBy>
  <cp:revision>1</cp:revision>
  <dcterms:created xsi:type="dcterms:W3CDTF">2021-10-14T13:18:00Z</dcterms:created>
  <dcterms:modified xsi:type="dcterms:W3CDTF">2021-10-14T13:35:00Z</dcterms:modified>
</cp:coreProperties>
</file>