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1AEB" w14:textId="77777777" w:rsidR="007B2E8B" w:rsidRDefault="00000000">
      <w:pPr>
        <w:spacing w:after="0"/>
        <w:ind w:left="0" w:firstLine="0"/>
        <w:jc w:val="center"/>
      </w:pPr>
      <w:r>
        <w:rPr>
          <w:b/>
          <w:color w:val="1F4E9C"/>
          <w:sz w:val="52"/>
        </w:rPr>
        <w:t>Manual de Usuario</w:t>
      </w:r>
    </w:p>
    <w:p w14:paraId="06366312" w14:textId="77777777" w:rsidR="007B2E8B" w:rsidRDefault="00000000">
      <w:pPr>
        <w:spacing w:after="971" w:line="265" w:lineRule="auto"/>
        <w:ind w:left="184" w:right="174"/>
        <w:jc w:val="center"/>
      </w:pPr>
      <w:r>
        <w:rPr>
          <w:sz w:val="26"/>
        </w:rPr>
        <w:t>Sistema de Recomendación de Restaurantes con Neo4j</w:t>
      </w:r>
    </w:p>
    <w:p w14:paraId="6F836345" w14:textId="77777777" w:rsidR="007B2E8B" w:rsidRDefault="00000000">
      <w:pPr>
        <w:spacing w:after="31" w:line="265" w:lineRule="auto"/>
        <w:ind w:left="184" w:right="174"/>
        <w:jc w:val="center"/>
      </w:pPr>
      <w:r>
        <w:rPr>
          <w:sz w:val="26"/>
        </w:rPr>
        <w:t>Sistemas de Bases de Datos 2</w:t>
      </w:r>
    </w:p>
    <w:p w14:paraId="1E843954" w14:textId="77777777" w:rsidR="007B2E8B" w:rsidRDefault="00000000">
      <w:pPr>
        <w:spacing w:after="1110" w:line="265" w:lineRule="auto"/>
        <w:ind w:left="184" w:right="174"/>
        <w:jc w:val="center"/>
      </w:pPr>
      <w:r>
        <w:rPr>
          <w:sz w:val="26"/>
        </w:rPr>
        <w:t>Facultad de Ingeniería - Universidad de San Carlos de Guatemala Ingeniería en Ciencias y Sistemas</w:t>
      </w:r>
    </w:p>
    <w:p w14:paraId="519812EC" w14:textId="1EBFB7D5" w:rsidR="007B2E8B" w:rsidRDefault="00000000">
      <w:pPr>
        <w:spacing w:after="31" w:line="265" w:lineRule="auto"/>
        <w:ind w:left="184" w:right="174"/>
        <w:jc w:val="center"/>
      </w:pPr>
      <w:r>
        <w:rPr>
          <w:sz w:val="26"/>
        </w:rPr>
        <w:t xml:space="preserve">Estudiante: </w:t>
      </w:r>
      <w:r w:rsidR="005A378D">
        <w:rPr>
          <w:sz w:val="26"/>
        </w:rPr>
        <w:t>Henry Alexander García Montúfar</w:t>
      </w:r>
    </w:p>
    <w:p w14:paraId="521AC58B" w14:textId="132D8962" w:rsidR="007B2E8B" w:rsidRDefault="00000000">
      <w:pPr>
        <w:spacing w:after="151" w:line="265" w:lineRule="auto"/>
        <w:ind w:left="184" w:right="174"/>
        <w:jc w:val="center"/>
      </w:pPr>
      <w:r>
        <w:rPr>
          <w:sz w:val="26"/>
        </w:rPr>
        <w:t xml:space="preserve">Carnet: </w:t>
      </w:r>
      <w:r w:rsidR="005A378D">
        <w:rPr>
          <w:sz w:val="26"/>
        </w:rPr>
        <w:t>201407049</w:t>
      </w:r>
    </w:p>
    <w:p w14:paraId="68194F38" w14:textId="77777777" w:rsidR="007B2E8B" w:rsidRDefault="00000000">
      <w:pPr>
        <w:spacing w:after="31" w:line="265" w:lineRule="auto"/>
        <w:ind w:left="184" w:right="174"/>
        <w:jc w:val="center"/>
      </w:pPr>
      <w:r>
        <w:rPr>
          <w:sz w:val="26"/>
        </w:rPr>
        <w:t>Octubre 2026</w:t>
      </w:r>
    </w:p>
    <w:p w14:paraId="2E00FC80" w14:textId="77777777" w:rsidR="007B2E8B" w:rsidRDefault="00000000">
      <w:pPr>
        <w:pStyle w:val="Ttulo1"/>
        <w:numPr>
          <w:ilvl w:val="0"/>
          <w:numId w:val="0"/>
        </w:numPr>
        <w:ind w:left="-5"/>
      </w:pPr>
      <w:r>
        <w:t>Contenido</w:t>
      </w:r>
    </w:p>
    <w:p w14:paraId="76E37637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Requisitos</w:t>
      </w:r>
    </w:p>
    <w:p w14:paraId="0F3B1345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Instalar y configurar Neo4j</w:t>
      </w:r>
    </w:p>
    <w:p w14:paraId="685EF822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Preparar los archivos CSV</w:t>
      </w:r>
    </w:p>
    <w:p w14:paraId="1E6227CA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Crear el esquema</w:t>
      </w:r>
    </w:p>
    <w:p w14:paraId="369D3864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Cargar los datos con LOAD CSV</w:t>
      </w:r>
    </w:p>
    <w:p w14:paraId="48891D29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Validar la carga</w:t>
      </w:r>
    </w:p>
    <w:p w14:paraId="4F3076A6" w14:textId="77777777" w:rsidR="007B2E8B" w:rsidRDefault="00000000">
      <w:pPr>
        <w:numPr>
          <w:ilvl w:val="0"/>
          <w:numId w:val="1"/>
        </w:numPr>
        <w:spacing w:after="154"/>
        <w:ind w:hanging="211"/>
      </w:pPr>
      <w:r>
        <w:t>Ejecutar las consultas e interpretar resultados</w:t>
      </w:r>
    </w:p>
    <w:p w14:paraId="1144A675" w14:textId="77777777" w:rsidR="007B2E8B" w:rsidRDefault="00000000">
      <w:pPr>
        <w:numPr>
          <w:ilvl w:val="0"/>
          <w:numId w:val="1"/>
        </w:numPr>
        <w:ind w:hanging="211"/>
      </w:pPr>
      <w:r>
        <w:t>Resolución de problemas comunes</w:t>
      </w:r>
      <w:r>
        <w:br w:type="page"/>
      </w:r>
    </w:p>
    <w:p w14:paraId="11B29C6A" w14:textId="77777777" w:rsidR="007B2E8B" w:rsidRDefault="00000000">
      <w:pPr>
        <w:pStyle w:val="Ttulo1"/>
        <w:spacing w:after="0"/>
        <w:ind w:left="363" w:hanging="378"/>
      </w:pPr>
      <w:r>
        <w:lastRenderedPageBreak/>
        <w:t>Requisitos</w:t>
      </w:r>
    </w:p>
    <w:tbl>
      <w:tblPr>
        <w:tblStyle w:val="TableGrid"/>
        <w:tblW w:w="9360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7056"/>
      </w:tblGrid>
      <w:tr w:rsidR="007B2E8B" w14:paraId="53AC1762" w14:textId="77777777">
        <w:trPr>
          <w:trHeight w:val="340"/>
        </w:trPr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0C27540B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5BCFF30D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7B2E8B" w14:paraId="6FB617C0" w14:textId="77777777">
        <w:trPr>
          <w:trHeight w:val="340"/>
        </w:trPr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09E66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Neo4j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D8515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Neo4j Desktop (versión 5.x o superior; se probó con Neo4j Desktop 2, versión 2026.09.0)</w:t>
            </w:r>
          </w:p>
        </w:tc>
      </w:tr>
      <w:tr w:rsidR="007B2E8B" w14:paraId="04C182F3" w14:textId="77777777">
        <w:trPr>
          <w:trHeight w:val="340"/>
        </w:trPr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37BA1F2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Python (opcional)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A4A057D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3.8 o superior, solo para regenerar los CSV. Los CSV ya vienen incluidos en datos/csv/.</w:t>
            </w:r>
          </w:p>
        </w:tc>
      </w:tr>
      <w:tr w:rsidR="007B2E8B" w14:paraId="184F0C4B" w14:textId="77777777">
        <w:trPr>
          <w:trHeight w:val="340"/>
        </w:trPr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C9658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Archivos del proyecto</w:t>
            </w:r>
          </w:p>
        </w:tc>
        <w:tc>
          <w:tcPr>
            <w:tcW w:w="7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4940FD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Carpetas modelo/, datos/, carga/, consultas/ y docs/ del repositorio.</w:t>
            </w:r>
          </w:p>
        </w:tc>
      </w:tr>
    </w:tbl>
    <w:p w14:paraId="2B975FAE" w14:textId="77777777" w:rsidR="007B2E8B" w:rsidRDefault="00000000">
      <w:pPr>
        <w:pStyle w:val="Ttulo1"/>
        <w:ind w:left="363" w:hanging="378"/>
      </w:pPr>
      <w:r>
        <w:t>Instalar y configurar Neo4j</w:t>
      </w:r>
    </w:p>
    <w:p w14:paraId="693E6628" w14:textId="77777777" w:rsidR="007B2E8B" w:rsidRDefault="00000000">
      <w:pPr>
        <w:numPr>
          <w:ilvl w:val="0"/>
          <w:numId w:val="2"/>
        </w:numPr>
        <w:ind w:hanging="211"/>
      </w:pPr>
      <w:r>
        <w:t xml:space="preserve">Descargue e instale </w:t>
      </w:r>
      <w:r>
        <w:rPr>
          <w:b/>
        </w:rPr>
        <w:t>Neo4j Desktop</w:t>
      </w:r>
      <w:r>
        <w:t xml:space="preserve"> desde neo4j.com/download.</w:t>
      </w:r>
    </w:p>
    <w:p w14:paraId="19E20578" w14:textId="77777777" w:rsidR="007B2E8B" w:rsidRDefault="00000000">
      <w:pPr>
        <w:numPr>
          <w:ilvl w:val="0"/>
          <w:numId w:val="2"/>
        </w:numPr>
        <w:ind w:hanging="211"/>
      </w:pPr>
      <w:r>
        <w:t xml:space="preserve">Cree una instancia local (DBMS), defina una contraseña y presione </w:t>
      </w:r>
      <w:r>
        <w:rPr>
          <w:b/>
        </w:rPr>
        <w:t>Start</w:t>
      </w:r>
      <w:r>
        <w:t xml:space="preserve"> hasta que aparezca el estado</w:t>
      </w:r>
    </w:p>
    <w:p w14:paraId="0EF88684" w14:textId="77777777" w:rsidR="007B2E8B" w:rsidRDefault="00000000">
      <w:pPr>
        <w:spacing w:after="35"/>
        <w:ind w:left="0" w:firstLine="0"/>
      </w:pPr>
      <w:r>
        <w:rPr>
          <w:b/>
        </w:rPr>
        <w:t>RUNNING</w:t>
      </w:r>
      <w:r>
        <w:t>.</w:t>
      </w:r>
    </w:p>
    <w:p w14:paraId="6F4D3916" w14:textId="77777777" w:rsidR="007B2E8B" w:rsidRDefault="00000000">
      <w:pPr>
        <w:numPr>
          <w:ilvl w:val="0"/>
          <w:numId w:val="2"/>
        </w:numPr>
        <w:ind w:hanging="211"/>
      </w:pPr>
      <w:r>
        <w:t xml:space="preserve">Verifique que exista la base de datos </w:t>
      </w:r>
      <w:r>
        <w:rPr>
          <w:rFonts w:ascii="Courier New" w:eastAsia="Courier New" w:hAnsi="Courier New" w:cs="Courier New"/>
        </w:rPr>
        <w:t>neo4j</w:t>
      </w:r>
      <w:r>
        <w:t xml:space="preserve"> (use el botón de refrescar de la instancia y, si no aparece, </w:t>
      </w:r>
      <w:r>
        <w:rPr>
          <w:b/>
        </w:rPr>
        <w:t>Create database</w:t>
      </w:r>
      <w:r>
        <w:t>).</w:t>
      </w:r>
    </w:p>
    <w:p w14:paraId="0093F79C" w14:textId="77777777" w:rsidR="007B2E8B" w:rsidRDefault="00000000">
      <w:pPr>
        <w:spacing w:after="165"/>
        <w:ind w:left="-73" w:right="-73" w:firstLine="0"/>
      </w:pPr>
      <w:r>
        <w:rPr>
          <w:noProof/>
        </w:rPr>
        <w:drawing>
          <wp:inline distT="0" distB="0" distL="0" distR="0" wp14:anchorId="1C95A0B1" wp14:editId="3342682A">
            <wp:extent cx="5884433" cy="256032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433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BD77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1. Instancia PY2 en estado RUNNING.</w:t>
      </w:r>
    </w:p>
    <w:p w14:paraId="4A075500" w14:textId="77777777" w:rsidR="007B2E8B" w:rsidRDefault="00000000">
      <w:pPr>
        <w:numPr>
          <w:ilvl w:val="0"/>
          <w:numId w:val="2"/>
        </w:numPr>
        <w:spacing w:after="300"/>
        <w:ind w:hanging="211"/>
      </w:pPr>
      <w:r>
        <w:t xml:space="preserve">Abra la herramienta de consultas con </w:t>
      </w:r>
      <w:r>
        <w:rPr>
          <w:b/>
        </w:rPr>
        <w:t>Connect -&gt; Query</w:t>
      </w:r>
      <w:r>
        <w:t xml:space="preserve"> (o Neo4j Browser). Todas las sentencias de este manual se pegan en la barra </w:t>
      </w:r>
      <w:r>
        <w:rPr>
          <w:rFonts w:ascii="Courier New" w:eastAsia="Courier New" w:hAnsi="Courier New" w:cs="Courier New"/>
        </w:rPr>
        <w:t>neo4j$</w:t>
      </w:r>
      <w:r>
        <w:t xml:space="preserve"> y se ejecutan con el botón de ejecutar.</w:t>
      </w:r>
    </w:p>
    <w:p w14:paraId="1654ACFB" w14:textId="77777777" w:rsidR="007B2E8B" w:rsidRDefault="00000000">
      <w:pPr>
        <w:pStyle w:val="Ttulo1"/>
        <w:ind w:left="363" w:hanging="378"/>
      </w:pPr>
      <w:r>
        <w:t>Preparar los archivos CSV</w:t>
      </w:r>
    </w:p>
    <w:p w14:paraId="497CD3B4" w14:textId="77777777" w:rsidR="007B2E8B" w:rsidRDefault="00000000">
      <w:pPr>
        <w:numPr>
          <w:ilvl w:val="0"/>
          <w:numId w:val="3"/>
        </w:numPr>
      </w:pPr>
      <w:r>
        <w:t xml:space="preserve">(Opcional) Para regenerar los datos: </w:t>
      </w:r>
      <w:r>
        <w:rPr>
          <w:rFonts w:ascii="Courier New" w:eastAsia="Courier New" w:hAnsi="Courier New" w:cs="Courier New"/>
        </w:rPr>
        <w:t>cd datos</w:t>
      </w:r>
      <w:r>
        <w:t xml:space="preserve"> y </w:t>
      </w:r>
      <w:r>
        <w:rPr>
          <w:rFonts w:ascii="Courier New" w:eastAsia="Courier New" w:hAnsi="Courier New" w:cs="Courier New"/>
        </w:rPr>
        <w:t>python generar_datos.py</w:t>
      </w:r>
      <w:r>
        <w:t xml:space="preserve">. Se crea la carpeta </w:t>
      </w:r>
      <w:r>
        <w:rPr>
          <w:rFonts w:ascii="Courier New" w:eastAsia="Courier New" w:hAnsi="Courier New" w:cs="Courier New"/>
        </w:rPr>
        <w:t>csv/</w:t>
      </w:r>
      <w:r>
        <w:t xml:space="preserve"> con 13 archivos.</w:t>
      </w:r>
    </w:p>
    <w:p w14:paraId="54D274E9" w14:textId="77777777" w:rsidR="007B2E8B" w:rsidRDefault="00000000">
      <w:pPr>
        <w:numPr>
          <w:ilvl w:val="0"/>
          <w:numId w:val="3"/>
        </w:numPr>
        <w:spacing w:after="0"/>
      </w:pPr>
      <w:r>
        <w:t xml:space="preserve">En la tarjeta de la instancia pulse </w:t>
      </w:r>
      <w:r>
        <w:rPr>
          <w:b/>
        </w:rPr>
        <w:t>Open folder</w:t>
      </w:r>
      <w:r>
        <w:t xml:space="preserve"> y copie los </w:t>
      </w:r>
      <w:r>
        <w:rPr>
          <w:b/>
        </w:rPr>
        <w:t>13 CSV</w:t>
      </w:r>
      <w:r>
        <w:t xml:space="preserve"> dentro de la carpeta </w:t>
      </w:r>
      <w:r>
        <w:rPr>
          <w:rFonts w:ascii="Courier New" w:eastAsia="Courier New" w:hAnsi="Courier New" w:cs="Courier New"/>
        </w:rPr>
        <w:t>import</w:t>
      </w:r>
      <w:r>
        <w:t xml:space="preserve"> (si no existe, créela con ese nombre exacto, en minúsculas). Los archivos deben quedar directamente en esa carpeta, sin subcarpetas.</w:t>
      </w:r>
    </w:p>
    <w:tbl>
      <w:tblPr>
        <w:tblStyle w:val="TableGrid"/>
        <w:tblW w:w="8640" w:type="dxa"/>
        <w:tblInd w:w="24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8"/>
        <w:gridCol w:w="4752"/>
        <w:gridCol w:w="1440"/>
      </w:tblGrid>
      <w:tr w:rsidR="007B2E8B" w14:paraId="259C1AAB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28DBE44A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16D1B5F7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063E785C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Filas</w:t>
            </w:r>
          </w:p>
        </w:tc>
      </w:tr>
      <w:tr w:rsidR="007B2E8B" w14:paraId="3F506FA0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B7E34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usuarios.csv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969D0A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Nodos Usuario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1373DC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500</w:t>
            </w:r>
          </w:p>
        </w:tc>
      </w:tr>
      <w:tr w:rsidR="007B2E8B" w14:paraId="07FA99C1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BD7298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restaurantes.csv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860760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Nodos Restaurante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79C086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200</w:t>
            </w:r>
          </w:p>
        </w:tc>
      </w:tr>
      <w:tr w:rsidR="007B2E8B" w14:paraId="5413FF78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E9482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chefs.csv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8194C7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Nodos Chef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13547E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100</w:t>
            </w:r>
          </w:p>
        </w:tc>
      </w:tr>
      <w:tr w:rsidR="007B2E8B" w14:paraId="14C763BA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E3C9249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lastRenderedPageBreak/>
              <w:t>platillos.csv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4C4BF6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Nodos Platillo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AEEC34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50</w:t>
            </w:r>
          </w:p>
        </w:tc>
      </w:tr>
      <w:tr w:rsidR="007B2E8B" w14:paraId="24B059FC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4049889F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600B227D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2636F060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Filas</w:t>
            </w:r>
          </w:p>
        </w:tc>
      </w:tr>
      <w:tr w:rsidR="007B2E8B" w14:paraId="31685EDA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78DA7C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tipos_cocina.csv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629AE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Nodos TipoCocina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8DD007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15</w:t>
            </w:r>
          </w:p>
        </w:tc>
      </w:tr>
      <w:tr w:rsidR="007B2E8B" w14:paraId="06A02210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C0BA7D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pertenece_a.csv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3631AF8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PERTENECE_A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2B26B2A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336</w:t>
            </w:r>
          </w:p>
        </w:tc>
      </w:tr>
      <w:tr w:rsidR="007B2E8B" w14:paraId="4A8AF09A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47632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ofrece.csv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B4AB5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OFRECE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1EC57C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1 470</w:t>
            </w:r>
          </w:p>
        </w:tc>
      </w:tr>
      <w:tr w:rsidR="007B2E8B" w14:paraId="5677ECBF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F3D138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trabaja_en.csv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522AB6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TRABAJA_EN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E16A9A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207</w:t>
            </w:r>
          </w:p>
        </w:tc>
      </w:tr>
      <w:tr w:rsidR="007B2E8B" w14:paraId="20411B6E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C23D3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prepara.csv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B455E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PREPARA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8506BB6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456</w:t>
            </w:r>
          </w:p>
        </w:tc>
      </w:tr>
      <w:tr w:rsidR="007B2E8B" w14:paraId="43DB97CE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CC61D87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le_gusta.csv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767CAB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LE_GUSTA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3D7AB83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1 506</w:t>
            </w:r>
          </w:p>
        </w:tc>
      </w:tr>
      <w:tr w:rsidR="007B2E8B" w14:paraId="4E823296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A5BA42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amistades.csv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B5891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ES_AMIGO_DE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75838A7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2 100</w:t>
            </w:r>
          </w:p>
        </w:tc>
      </w:tr>
      <w:tr w:rsidR="007B2E8B" w14:paraId="1304086D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3DB8F1D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visito.csv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90E379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VISITÓ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177264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6 772</w:t>
            </w:r>
          </w:p>
        </w:tc>
      </w:tr>
      <w:tr w:rsidR="007B2E8B" w14:paraId="1CF199F8" w14:textId="77777777">
        <w:trPr>
          <w:trHeight w:val="34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C3EB8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califico.csv</w:t>
            </w:r>
          </w:p>
        </w:tc>
        <w:tc>
          <w:tcPr>
            <w:tcW w:w="4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2F812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Relación CALIFICÓ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7A3FE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3 544</w:t>
            </w:r>
          </w:p>
        </w:tc>
      </w:tr>
    </w:tbl>
    <w:p w14:paraId="7BAC830D" w14:textId="77777777" w:rsidR="007B2E8B" w:rsidRDefault="00000000">
      <w:pPr>
        <w:spacing w:after="88"/>
        <w:ind w:left="-5"/>
      </w:pPr>
      <w:r>
        <w:rPr>
          <w:b/>
        </w:rPr>
        <w:t>Prueba de lectura de archivos.</w:t>
      </w:r>
      <w:r>
        <w:t xml:space="preserve"> Antes de cargar, ejecute esta sentencia; debe devolver 15:</w:t>
      </w:r>
    </w:p>
    <w:p w14:paraId="242C8043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LOAD CSV WITH HEADERS FROM 'file:///tipos_cocina.csv' AS row</w:t>
      </w:r>
    </w:p>
    <w:p w14:paraId="5A414B9A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RETURN count(row) AS filas;</w:t>
      </w:r>
    </w:p>
    <w:p w14:paraId="15FE34CE" w14:textId="77777777" w:rsidR="007B2E8B" w:rsidRDefault="00000000">
      <w:pPr>
        <w:spacing w:after="165"/>
        <w:ind w:left="336" w:firstLine="0"/>
      </w:pPr>
      <w:r>
        <w:rPr>
          <w:noProof/>
        </w:rPr>
        <w:drawing>
          <wp:inline distT="0" distB="0" distL="0" distR="0" wp14:anchorId="15A2E023" wp14:editId="247D6021">
            <wp:extent cx="5364481" cy="237744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7EDA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2. La prueba devuelve 15: la carpeta import está bien configurada.</w:t>
      </w:r>
    </w:p>
    <w:p w14:paraId="2FDB5DFE" w14:textId="77777777" w:rsidR="007B2E8B" w:rsidRDefault="00000000">
      <w:pPr>
        <w:ind w:left="-5"/>
      </w:pPr>
      <w:r>
        <w:t xml:space="preserve">Si aparece el error </w:t>
      </w:r>
      <w:r>
        <w:rPr>
          <w:i/>
        </w:rPr>
        <w:t>Couldn't load the external resource</w:t>
      </w:r>
      <w:r>
        <w:t>, los CSV no están en la carpeta import o el nombre no coincide.</w:t>
      </w:r>
    </w:p>
    <w:p w14:paraId="0DB1A93A" w14:textId="77777777" w:rsidR="007B2E8B" w:rsidRDefault="00000000">
      <w:pPr>
        <w:pStyle w:val="Ttulo1"/>
        <w:ind w:left="363" w:hanging="378"/>
      </w:pPr>
      <w:r>
        <w:t>Crear el esquema</w:t>
      </w:r>
    </w:p>
    <w:p w14:paraId="73B5C246" w14:textId="77777777" w:rsidR="007B2E8B" w:rsidRDefault="00000000">
      <w:pPr>
        <w:ind w:left="-5"/>
      </w:pPr>
      <w:r>
        <w:t xml:space="preserve">Pegue y ejecute el contenido de </w:t>
      </w:r>
      <w:r>
        <w:rPr>
          <w:rFonts w:ascii="Courier New" w:eastAsia="Courier New" w:hAnsi="Courier New" w:cs="Courier New"/>
        </w:rPr>
        <w:t>modelo/01_schema.cypher</w:t>
      </w:r>
      <w:r>
        <w:t xml:space="preserve"> (constraints de unicidad e índices). Debe hacerlo una sola vez, antes de cargar datos. Puede pegar todo junto o línea por línea.</w:t>
      </w:r>
    </w:p>
    <w:p w14:paraId="1EEAFE14" w14:textId="77777777" w:rsidR="007B2E8B" w:rsidRDefault="00000000">
      <w:pPr>
        <w:spacing w:after="165"/>
        <w:ind w:left="754" w:firstLine="0"/>
      </w:pPr>
      <w:r>
        <w:rPr>
          <w:noProof/>
        </w:rPr>
        <w:lastRenderedPageBreak/>
        <w:drawing>
          <wp:inline distT="0" distB="0" distL="0" distR="0" wp14:anchorId="78DD9B6A" wp14:editId="68A03202">
            <wp:extent cx="4833068" cy="384048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068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087A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3. Constraints e índices creados correctamente.</w:t>
      </w:r>
    </w:p>
    <w:p w14:paraId="0CAC078A" w14:textId="77777777" w:rsidR="007B2E8B" w:rsidRDefault="00000000">
      <w:pPr>
        <w:spacing w:after="307"/>
        <w:ind w:left="-5"/>
      </w:pPr>
      <w:r>
        <w:t xml:space="preserve">Verifique con </w:t>
      </w:r>
      <w:r>
        <w:rPr>
          <w:rFonts w:ascii="Courier New" w:eastAsia="Courier New" w:hAnsi="Courier New" w:cs="Courier New"/>
        </w:rPr>
        <w:t>SHOW CONSTRAINTS;</w:t>
      </w:r>
      <w:r>
        <w:t>: deben aparecer 6 constraints.</w:t>
      </w:r>
    </w:p>
    <w:p w14:paraId="3EA9FD18" w14:textId="77777777" w:rsidR="007B2E8B" w:rsidRDefault="00000000">
      <w:pPr>
        <w:pStyle w:val="Ttulo1"/>
        <w:ind w:left="363" w:hanging="378"/>
      </w:pPr>
      <w:r>
        <w:t>Cargar los datos con LOAD CSV</w:t>
      </w:r>
    </w:p>
    <w:p w14:paraId="1A5F51E5" w14:textId="77777777" w:rsidR="007B2E8B" w:rsidRDefault="00000000">
      <w:pPr>
        <w:spacing w:after="83"/>
        <w:ind w:left="-5"/>
      </w:pPr>
      <w:r>
        <w:t xml:space="preserve">Abra </w:t>
      </w:r>
      <w:r>
        <w:rPr>
          <w:rFonts w:ascii="Courier New" w:eastAsia="Courier New" w:hAnsi="Courier New" w:cs="Courier New"/>
        </w:rPr>
        <w:t>carga/02_load_csv.cypher</w:t>
      </w:r>
      <w:r>
        <w:t xml:space="preserve"> y ejecute </w:t>
      </w:r>
      <w:r>
        <w:rPr>
          <w:b/>
        </w:rPr>
        <w:t>un bloque a la vez</w:t>
      </w:r>
      <w:r>
        <w:t xml:space="preserve"> (de </w:t>
      </w:r>
      <w:r>
        <w:rPr>
          <w:rFonts w:ascii="Courier New" w:eastAsia="Courier New" w:hAnsi="Courier New" w:cs="Courier New"/>
        </w:rPr>
        <w:t>:auto</w:t>
      </w:r>
      <w:r>
        <w:t xml:space="preserve"> hasta el punto y coma), en este orden: primero los 5 bloques de nodos y luego los 8 de relaciones. Mantenga la línea </w:t>
      </w:r>
      <w:r>
        <w:rPr>
          <w:rFonts w:ascii="Courier New" w:eastAsia="Courier New" w:hAnsi="Courier New" w:cs="Courier New"/>
        </w:rPr>
        <w:t>:auto</w:t>
      </w:r>
      <w:r>
        <w:t xml:space="preserve"> al inicio de cada bloque. Ejemplo:</w:t>
      </w:r>
    </w:p>
    <w:p w14:paraId="55D57F4E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:auto</w:t>
      </w:r>
    </w:p>
    <w:p w14:paraId="7A81A741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LOAD CSV WITH HEADERS FROM 'file:///tipos_cocina.csv' AS row</w:t>
      </w:r>
    </w:p>
    <w:p w14:paraId="5AFA533C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CALL {</w:t>
      </w:r>
    </w:p>
    <w:p w14:paraId="505810EB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 xml:space="preserve">  WITH row</w:t>
      </w:r>
    </w:p>
    <w:p w14:paraId="5D8DE554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 xml:space="preserve">  MERGE (t:TipoCocina {id: row.id})</w:t>
      </w:r>
    </w:p>
    <w:p w14:paraId="27A3BF2E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 xml:space="preserve">  SET t.nombre = row.nombre, t.descripcion = row.descripcion</w:t>
      </w:r>
    </w:p>
    <w:p w14:paraId="4FE9FE42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} IN TRANSACTIONS OF 100 ROWS;</w:t>
      </w:r>
    </w:p>
    <w:p w14:paraId="5ECC0CCE" w14:textId="77777777" w:rsidR="007B2E8B" w:rsidRDefault="00000000">
      <w:pPr>
        <w:spacing w:after="165"/>
        <w:ind w:left="-120" w:right="-120" w:firstLine="0"/>
      </w:pPr>
      <w:r>
        <w:rPr>
          <w:noProof/>
        </w:rPr>
        <w:drawing>
          <wp:inline distT="0" distB="0" distL="0" distR="0" wp14:anchorId="64AB6458" wp14:editId="1E357A35">
            <wp:extent cx="5943600" cy="1037968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2B14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4. Resultado esperado: Created 15 nodes.</w:t>
      </w:r>
    </w:p>
    <w:p w14:paraId="01C57BDB" w14:textId="77777777" w:rsidR="007B2E8B" w:rsidRDefault="00000000">
      <w:pPr>
        <w:spacing w:after="0"/>
        <w:ind w:left="-5"/>
      </w:pPr>
      <w:r>
        <w:t xml:space="preserve">La advertencia amarilla </w:t>
      </w:r>
      <w:r>
        <w:rPr>
          <w:rFonts w:ascii="Courier New" w:eastAsia="Courier New" w:hAnsi="Courier New" w:cs="Courier New"/>
        </w:rPr>
        <w:t>01N00: Feature deprecated</w:t>
      </w:r>
      <w:r>
        <w:t xml:space="preserve"> es informativa y puede ignorarse.</w:t>
      </w:r>
    </w:p>
    <w:tbl>
      <w:tblPr>
        <w:tblStyle w:val="TableGrid"/>
        <w:tblW w:w="9360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7B2E8B" w14:paraId="6D9AC27C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102D2F04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3071779C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0C066D46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B2E8B" w14:paraId="32029D77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2407C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lastRenderedPageBreak/>
              <w:t>1-5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4A68E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TipoCocina, Platillo, Restaurante, Chef, Usuario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A848ED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15, 50, 200, 100 y 500 nodos</w:t>
            </w:r>
          </w:p>
        </w:tc>
      </w:tr>
      <w:tr w:rsidR="007B2E8B" w14:paraId="52DBB1B4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295FB15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722A7D9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PERTENECE_A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78E22D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336 relaciones</w:t>
            </w:r>
          </w:p>
        </w:tc>
      </w:tr>
      <w:tr w:rsidR="007B2E8B" w14:paraId="501509CD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3D1C2F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6F1017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OFRECE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C9141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1 470</w:t>
            </w:r>
          </w:p>
        </w:tc>
      </w:tr>
      <w:tr w:rsidR="007B2E8B" w14:paraId="1C178D67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225EDF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42602A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TRABAJA_EN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14195A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207</w:t>
            </w:r>
          </w:p>
        </w:tc>
      </w:tr>
      <w:tr w:rsidR="007B2E8B" w14:paraId="48FA85BF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98587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9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85F7D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PREPARA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80BDB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456</w:t>
            </w:r>
          </w:p>
        </w:tc>
      </w:tr>
      <w:tr w:rsidR="007B2E8B" w14:paraId="737A4FBA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DE9C4A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10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C2B2E5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LE_GUSTA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3F9C8A8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1 506</w:t>
            </w:r>
          </w:p>
        </w:tc>
      </w:tr>
      <w:tr w:rsidR="007B2E8B" w14:paraId="064417C0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6517CBF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11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2B6DB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ES_AMIGO_DE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1C3C59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2 100</w:t>
            </w:r>
          </w:p>
        </w:tc>
      </w:tr>
      <w:tr w:rsidR="007B2E8B" w14:paraId="5E528A6D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D4FC623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12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8711F0D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VISITÓ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26C13D1F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6 772</w:t>
            </w:r>
          </w:p>
        </w:tc>
      </w:tr>
      <w:tr w:rsidR="007B2E8B" w14:paraId="22E4DBCE" w14:textId="77777777">
        <w:trPr>
          <w:trHeight w:val="340"/>
        </w:trPr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95725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13</w:t>
            </w:r>
          </w:p>
        </w:tc>
        <w:tc>
          <w:tcPr>
            <w:tcW w:w="4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4FEE96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CALIFICÓ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C80C3CF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3 544</w:t>
            </w:r>
          </w:p>
        </w:tc>
      </w:tr>
    </w:tbl>
    <w:p w14:paraId="40D12E33" w14:textId="77777777" w:rsidR="007B2E8B" w:rsidRDefault="00000000">
      <w:pPr>
        <w:spacing w:after="165"/>
        <w:ind w:left="555" w:firstLine="0"/>
      </w:pPr>
      <w:r>
        <w:rPr>
          <w:noProof/>
        </w:rPr>
        <w:drawing>
          <wp:inline distT="0" distB="0" distL="0" distR="0" wp14:anchorId="049E0EDC" wp14:editId="3EACCBF7">
            <wp:extent cx="5085911" cy="4206240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911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357E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5. Relaciones creadas durante la carga.</w:t>
      </w:r>
    </w:p>
    <w:p w14:paraId="219EE9E2" w14:textId="77777777" w:rsidR="007B2E8B" w:rsidRDefault="00000000">
      <w:pPr>
        <w:pStyle w:val="Ttulo1"/>
        <w:ind w:left="363" w:hanging="378"/>
      </w:pPr>
      <w:r>
        <w:t>Validar la carga</w:t>
      </w:r>
    </w:p>
    <w:p w14:paraId="687F4509" w14:textId="77777777" w:rsidR="007B2E8B" w:rsidRDefault="00000000">
      <w:pPr>
        <w:spacing w:after="3" w:line="476" w:lineRule="auto"/>
        <w:ind w:left="80" w:right="1854" w:hanging="80"/>
      </w:pPr>
      <w:r>
        <w:t xml:space="preserve">Ejecute el conteo de relaciones; los totales deben coincidir con la tabla anterior: </w:t>
      </w:r>
      <w:r>
        <w:rPr>
          <w:rFonts w:ascii="Courier New" w:eastAsia="Courier New" w:hAnsi="Courier New" w:cs="Courier New"/>
          <w:sz w:val="14"/>
        </w:rPr>
        <w:t>MATCH ()-[r]-&gt;() RETURN type(r) AS relacion, count(*) AS total ORDER BY total DESC;</w:t>
      </w:r>
    </w:p>
    <w:p w14:paraId="7588647A" w14:textId="77777777" w:rsidR="007B2E8B" w:rsidRDefault="00000000">
      <w:pPr>
        <w:spacing w:after="165"/>
        <w:ind w:left="133" w:firstLine="0"/>
      </w:pPr>
      <w:r>
        <w:rPr>
          <w:noProof/>
        </w:rPr>
        <w:lastRenderedPageBreak/>
        <w:drawing>
          <wp:inline distT="0" distB="0" distL="0" distR="0" wp14:anchorId="0619857F" wp14:editId="1C23068C">
            <wp:extent cx="5622213" cy="2926080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221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7FFA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6. Conteo de relaciones por tipo.</w:t>
      </w:r>
    </w:p>
    <w:p w14:paraId="2BD163C7" w14:textId="77777777" w:rsidR="007B2E8B" w:rsidRDefault="00000000">
      <w:pPr>
        <w:ind w:left="-5"/>
      </w:pPr>
      <w:r>
        <w:t xml:space="preserve">Después ejecute las validaciones de integridad de </w:t>
      </w:r>
      <w:r>
        <w:rPr>
          <w:rFonts w:ascii="Courier New" w:eastAsia="Courier New" w:hAnsi="Courier New" w:cs="Courier New"/>
        </w:rPr>
        <w:t>consultas/05_validacion.cypher</w:t>
      </w:r>
      <w:r>
        <w:t xml:space="preserve">. Las pruebas de puntuaciones fuera de rango, platillos duplicados por restaurante, amistades duplicadas y usuarios sin amigos deben dar </w:t>
      </w:r>
      <w:r>
        <w:rPr>
          <w:b/>
        </w:rPr>
        <w:t>0</w:t>
      </w:r>
      <w:r>
        <w:t>.</w:t>
      </w:r>
    </w:p>
    <w:p w14:paraId="1AED877C" w14:textId="77777777" w:rsidR="007B2E8B" w:rsidRDefault="00000000">
      <w:pPr>
        <w:spacing w:after="165"/>
        <w:ind w:left="841" w:firstLine="0"/>
      </w:pPr>
      <w:r>
        <w:rPr>
          <w:noProof/>
        </w:rPr>
        <w:drawing>
          <wp:inline distT="0" distB="0" distL="0" distR="0" wp14:anchorId="06BEDF30" wp14:editId="6384DBFF">
            <wp:extent cx="4722504" cy="384048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2504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70BF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7. Validaciones de integridad (todas en 0).</w:t>
      </w:r>
    </w:p>
    <w:p w14:paraId="58B91AEA" w14:textId="77777777" w:rsidR="007B2E8B" w:rsidRDefault="00000000">
      <w:pPr>
        <w:spacing w:after="0"/>
        <w:ind w:left="-5"/>
      </w:pPr>
      <w:r>
        <w:t xml:space="preserve">Para ver el esquema del grafo ejecute </w:t>
      </w:r>
      <w:r>
        <w:rPr>
          <w:rFonts w:ascii="Courier New" w:eastAsia="Courier New" w:hAnsi="Courier New" w:cs="Courier New"/>
        </w:rPr>
        <w:t>CALL db.schema.visualization();</w:t>
      </w:r>
      <w:r>
        <w:t xml:space="preserve"> y cambie a la vista </w:t>
      </w:r>
      <w:r>
        <w:rPr>
          <w:b/>
        </w:rPr>
        <w:t>Graph</w:t>
      </w:r>
      <w:r>
        <w:t>.</w:t>
      </w:r>
    </w:p>
    <w:p w14:paraId="504A6071" w14:textId="77777777" w:rsidR="007B2E8B" w:rsidRDefault="00000000">
      <w:pPr>
        <w:spacing w:after="165"/>
        <w:ind w:left="498" w:firstLine="0"/>
      </w:pPr>
      <w:r>
        <w:rPr>
          <w:noProof/>
        </w:rPr>
        <w:lastRenderedPageBreak/>
        <w:drawing>
          <wp:inline distT="0" distB="0" distL="0" distR="0" wp14:anchorId="7AF8C23D" wp14:editId="3440A0FC">
            <wp:extent cx="5159180" cy="2743200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BC4C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8. Esquema del grafo en Neo4j.</w:t>
      </w:r>
    </w:p>
    <w:p w14:paraId="76DE8300" w14:textId="77777777" w:rsidR="007B2E8B" w:rsidRDefault="00000000">
      <w:pPr>
        <w:pStyle w:val="Ttulo1"/>
        <w:ind w:left="363" w:hanging="378"/>
      </w:pPr>
      <w:r>
        <w:t>Ejecutar las consultas e interpretar resultados</w:t>
      </w:r>
    </w:p>
    <w:p w14:paraId="51549D92" w14:textId="77777777" w:rsidR="007B2E8B" w:rsidRDefault="00000000">
      <w:pPr>
        <w:spacing w:after="91"/>
        <w:ind w:left="-5"/>
      </w:pPr>
      <w:r>
        <w:t xml:space="preserve">Defina los parámetros (en una ejecución aparte) y luego pegue </w:t>
      </w:r>
      <w:r>
        <w:rPr>
          <w:b/>
        </w:rPr>
        <w:t>una consulta a la vez</w:t>
      </w:r>
      <w:r>
        <w:t xml:space="preserve">. Los archivos son </w:t>
      </w:r>
      <w:r>
        <w:rPr>
          <w:rFonts w:ascii="Courier New" w:eastAsia="Courier New" w:hAnsi="Courier New" w:cs="Courier New"/>
        </w:rPr>
        <w:t>consultas/03_consultas_negocio.cypher</w:t>
      </w:r>
      <w:r>
        <w:t xml:space="preserve"> y </w:t>
      </w:r>
      <w:r>
        <w:rPr>
          <w:rFonts w:ascii="Courier New" w:eastAsia="Courier New" w:hAnsi="Courier New" w:cs="Courier New"/>
        </w:rPr>
        <w:t>consultas/04_analisis_redes.cypher</w:t>
      </w:r>
      <w:r>
        <w:t>.</w:t>
      </w:r>
    </w:p>
    <w:p w14:paraId="362DCC92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:param userId =&gt; 'U0001';</w:t>
      </w:r>
    </w:p>
    <w:p w14:paraId="160DD169" w14:textId="77777777" w:rsidR="007B2E8B" w:rsidRDefault="00000000">
      <w:pPr>
        <w:spacing w:after="3"/>
        <w:ind w:left="75" w:right="1854"/>
      </w:pPr>
      <w:r>
        <w:rPr>
          <w:rFonts w:ascii="Courier New" w:eastAsia="Courier New" w:hAnsi="Courier New" w:cs="Courier New"/>
          <w:sz w:val="14"/>
        </w:rPr>
        <w:t>:param origen =&gt; 'U0001';</w:t>
      </w:r>
    </w:p>
    <w:p w14:paraId="2B2770DA" w14:textId="77777777" w:rsidR="007B2E8B" w:rsidRDefault="00000000">
      <w:pPr>
        <w:spacing w:after="210"/>
        <w:ind w:left="75" w:right="1854"/>
      </w:pPr>
      <w:r>
        <w:rPr>
          <w:rFonts w:ascii="Courier New" w:eastAsia="Courier New" w:hAnsi="Courier New" w:cs="Courier New"/>
          <w:sz w:val="14"/>
        </w:rPr>
        <w:t>:param destino =&gt; 'U0250';</w:t>
      </w:r>
    </w:p>
    <w:p w14:paraId="23212E85" w14:textId="77777777" w:rsidR="007B2E8B" w:rsidRDefault="00000000">
      <w:pPr>
        <w:ind w:left="-5"/>
      </w:pPr>
      <w:r>
        <w:t xml:space="preserve">Si </w:t>
      </w:r>
      <w:r>
        <w:rPr>
          <w:rFonts w:ascii="Courier New" w:eastAsia="Courier New" w:hAnsi="Courier New" w:cs="Courier New"/>
        </w:rPr>
        <w:t>:param</w:t>
      </w:r>
      <w:r>
        <w:t xml:space="preserve"> no funciona en su versión, reemplace </w:t>
      </w:r>
      <w:r>
        <w:rPr>
          <w:rFonts w:ascii="Courier New" w:eastAsia="Courier New" w:hAnsi="Courier New" w:cs="Courier New"/>
        </w:rPr>
        <w:t>$userId</w:t>
      </w:r>
      <w:r>
        <w:t xml:space="preserve"> por </w:t>
      </w:r>
      <w:r>
        <w:rPr>
          <w:rFonts w:ascii="Courier New" w:eastAsia="Courier New" w:hAnsi="Courier New" w:cs="Courier New"/>
        </w:rPr>
        <w:t>'U0001'</w:t>
      </w:r>
      <w:r>
        <w:t xml:space="preserve"> directamente en la consulta.</w:t>
      </w:r>
    </w:p>
    <w:p w14:paraId="4B025731" w14:textId="77777777" w:rsidR="007B2E8B" w:rsidRDefault="00000000">
      <w:pPr>
        <w:spacing w:after="0"/>
        <w:ind w:left="-5"/>
      </w:pPr>
      <w:r>
        <w:t>Puede cambiar los identificadores por cualquier usuario entre U0001 y U0500.</w:t>
      </w:r>
    </w:p>
    <w:tbl>
      <w:tblPr>
        <w:tblStyle w:val="TableGrid"/>
        <w:tblW w:w="9360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7B2E8B" w14:paraId="0069ED7B" w14:textId="77777777">
        <w:trPr>
          <w:trHeight w:val="34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33D7D974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Consulta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7ABE0B22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Parámetros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67BE08F1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Qué devuelve y cómo interpretarlo</w:t>
            </w:r>
          </w:p>
        </w:tc>
      </w:tr>
      <w:tr w:rsidR="007B2E8B" w14:paraId="07970BC4" w14:textId="77777777">
        <w:trPr>
          <w:trHeight w:val="100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C838AF" w14:textId="77777777" w:rsidR="007B2E8B" w:rsidRDefault="00000000">
            <w:pPr>
              <w:spacing w:after="9"/>
              <w:ind w:left="0" w:firstLine="0"/>
            </w:pPr>
            <w:r>
              <w:rPr>
                <w:sz w:val="17"/>
              </w:rPr>
              <w:t>Q1 Recomendación</w:t>
            </w:r>
          </w:p>
          <w:p w14:paraId="6E3389D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social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3BAD2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userId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6DDBD2" w14:textId="77777777" w:rsidR="007B2E8B" w:rsidRDefault="00000000">
            <w:pPr>
              <w:spacing w:after="0"/>
              <w:ind w:left="0" w:right="36" w:firstLine="0"/>
            </w:pPr>
            <w:r>
              <w:rPr>
                <w:sz w:val="17"/>
              </w:rPr>
              <w:t>Hasta 10 restaurantes ordenados por amigos_coincidentes y promedio_amigos. Más amigos y menor grado_mas_cercano indican una recomendación más fuerte. ejemplo_amigos explica quién lo recomienda.</w:t>
            </w:r>
          </w:p>
        </w:tc>
      </w:tr>
      <w:tr w:rsidR="007B2E8B" w14:paraId="0F35129A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8AB1713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Q1 ponderada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6A1089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userId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AD2AC9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Igual que Q1, pero cada amigo pesa 1/grado. Prioriza a los amigos directos (columna amigos_directos).</w:t>
            </w:r>
          </w:p>
        </w:tc>
      </w:tr>
      <w:tr w:rsidR="007B2E8B" w14:paraId="6BD60C25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175253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Q1b Chefs compartidos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BDEC5A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userId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212D5D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Restaurantes donde trabajan chefs de lugares que el usuario calificó bien, en cocinas que le gustan.</w:t>
            </w:r>
          </w:p>
        </w:tc>
      </w:tr>
      <w:tr w:rsidR="007B2E8B" w14:paraId="0E256469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D9CCC99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Q2 Chefs de alto impacto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361C573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-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8E0ABA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Chefs con promedio de sus restaurantes mayor a 4 y platillos presentes en 3 o más restaurantes. Más platillos_difundidos, mayor influencia.</w:t>
            </w:r>
          </w:p>
        </w:tc>
      </w:tr>
      <w:tr w:rsidR="007B2E8B" w14:paraId="3FD9C029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89BB9A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Q3 Infravalorados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EEEA4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-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9E4569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Restaurantes con tasa de reserva sobre el promedio y calificación bajo el promedio global.</w:t>
            </w:r>
          </w:p>
        </w:tc>
      </w:tr>
      <w:tr w:rsidR="007B2E8B" w14:paraId="03CFB26B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FADB7C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Q4 Precio vs consumo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66FAFF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-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5BFA2A6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diferencia positiva: se gasta más de lo esperado para su categoría. Negativa: se gasta menos.</w:t>
            </w:r>
          </w:p>
        </w:tc>
      </w:tr>
      <w:tr w:rsidR="007B2E8B" w14:paraId="2CDADD76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FC6CDD" w14:textId="77777777" w:rsidR="007B2E8B" w:rsidRDefault="00000000">
            <w:pPr>
              <w:spacing w:after="0"/>
              <w:ind w:left="0" w:right="16" w:firstLine="0"/>
            </w:pPr>
            <w:r>
              <w:rPr>
                <w:sz w:val="17"/>
              </w:rPr>
              <w:t>Q5 Cocina favorita vs real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E94AC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-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E59A3E" w14:textId="77777777" w:rsidR="007B2E8B" w:rsidRDefault="00000000">
            <w:pPr>
              <w:spacing w:after="9"/>
              <w:ind w:left="0" w:firstLine="0"/>
            </w:pPr>
            <w:r>
              <w:rPr>
                <w:sz w:val="17"/>
              </w:rPr>
              <w:t>Usuarios cuya cocina más visitada difiere de la declarada en</w:t>
            </w:r>
          </w:p>
          <w:p w14:paraId="465B04F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LE_GUSTA.</w:t>
            </w:r>
          </w:p>
        </w:tc>
      </w:tr>
      <w:tr w:rsidR="007B2E8B" w14:paraId="17A552D0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36ECE42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lastRenderedPageBreak/>
              <w:t>A1 Ruta más corta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2CEBA46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origen, destino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70DCE0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Cadena de amigos y grados_de_separacion (número de amistades entre ambos).</w:t>
            </w:r>
          </w:p>
        </w:tc>
      </w:tr>
      <w:tr w:rsidR="007B2E8B" w14:paraId="0F6D29CB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66A37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A1c Distribución de grados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9AFFE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origen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570BD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Cuántos usuarios hay a 1, 2, 3 o 4 grados del usuario origen.</w:t>
            </w:r>
          </w:p>
        </w:tc>
      </w:tr>
      <w:tr w:rsidR="007B2E8B" w14:paraId="6F96C552" w14:textId="77777777">
        <w:trPr>
          <w:trHeight w:val="560"/>
        </w:trPr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9E914B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A2 Restaurantes conectados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2DCC33E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-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DF0F29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puntaje_conectividad = chefs + platillos destacados. Mide concentración de talento y oferta, no calidad.</w:t>
            </w:r>
          </w:p>
        </w:tc>
      </w:tr>
    </w:tbl>
    <w:p w14:paraId="061CC56A" w14:textId="77777777" w:rsidR="007B2E8B" w:rsidRDefault="00000000">
      <w:pPr>
        <w:pStyle w:val="Ttulo2"/>
        <w:ind w:left="-5"/>
      </w:pPr>
      <w:r>
        <w:t>Ejemplo práctico: Q1 para el usuario U0001</w:t>
      </w:r>
    </w:p>
    <w:p w14:paraId="18CE3945" w14:textId="77777777" w:rsidR="007B2E8B" w:rsidRDefault="00000000">
      <w:pPr>
        <w:spacing w:after="165"/>
        <w:ind w:left="-120" w:right="-120" w:firstLine="0"/>
      </w:pPr>
      <w:r>
        <w:rPr>
          <w:noProof/>
        </w:rPr>
        <w:drawing>
          <wp:inline distT="0" distB="0" distL="0" distR="0" wp14:anchorId="2E6CC315" wp14:editId="1D84C6CF">
            <wp:extent cx="5943600" cy="2956685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3AA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9. Resultado de Q1 (posiciones 7 a 10).</w:t>
      </w:r>
    </w:p>
    <w:p w14:paraId="1F9A220F" w14:textId="77777777" w:rsidR="007B2E8B" w:rsidRDefault="00000000">
      <w:pPr>
        <w:spacing w:after="42"/>
        <w:ind w:left="0" w:firstLine="0"/>
      </w:pPr>
      <w:r>
        <w:t xml:space="preserve">Un restaurante con </w:t>
      </w:r>
      <w:r>
        <w:rPr>
          <w:rFonts w:ascii="Courier New" w:eastAsia="Courier New" w:hAnsi="Courier New" w:cs="Courier New"/>
        </w:rPr>
        <w:t>amigos_coincidentes = 22</w:t>
      </w:r>
      <w:r>
        <w:t xml:space="preserve">, </w:t>
      </w:r>
      <w:r>
        <w:rPr>
          <w:rFonts w:ascii="Courier New" w:eastAsia="Courier New" w:hAnsi="Courier New" w:cs="Courier New"/>
        </w:rPr>
        <w:t>promedio_amigos = 4.55</w:t>
      </w:r>
      <w:r>
        <w:t xml:space="preserve"> y </w:t>
      </w:r>
      <w:r>
        <w:rPr>
          <w:rFonts w:ascii="Courier New" w:eastAsia="Courier New" w:hAnsi="Courier New" w:cs="Courier New"/>
        </w:rPr>
        <w:t>grado_mas_cercano</w:t>
      </w:r>
    </w:p>
    <w:p w14:paraId="77194FFE" w14:textId="77777777" w:rsidR="007B2E8B" w:rsidRDefault="00000000">
      <w:pPr>
        <w:ind w:left="-5"/>
      </w:pPr>
      <w:r>
        <w:rPr>
          <w:rFonts w:ascii="Courier New" w:eastAsia="Courier New" w:hAnsi="Courier New" w:cs="Courier New"/>
        </w:rPr>
        <w:t>= 2</w:t>
      </w:r>
      <w:r>
        <w:t xml:space="preserve"> significa que 22 personas de la red de U0001 (a 3 grados o menos) lo calificaron con 4 o más, con promedio 4.55, y que U0001 nunca lo ha visitado. Con la versión ponderada se priorizan los restaurantes recomendados por amigos directos:</w:t>
      </w:r>
    </w:p>
    <w:p w14:paraId="211ECC78" w14:textId="77777777" w:rsidR="007B2E8B" w:rsidRDefault="00000000">
      <w:pPr>
        <w:spacing w:after="165"/>
        <w:ind w:left="761" w:firstLine="0"/>
      </w:pPr>
      <w:r>
        <w:rPr>
          <w:noProof/>
        </w:rPr>
        <w:lastRenderedPageBreak/>
        <w:drawing>
          <wp:inline distT="0" distB="0" distL="0" distR="0" wp14:anchorId="09CBC64C" wp14:editId="698315F1">
            <wp:extent cx="4824249" cy="310896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4249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E18D" w14:textId="77777777" w:rsidR="007B2E8B" w:rsidRDefault="00000000">
      <w:pPr>
        <w:spacing w:after="517" w:line="265" w:lineRule="auto"/>
        <w:ind w:left="-5"/>
      </w:pPr>
      <w:r>
        <w:rPr>
          <w:color w:val="555555"/>
          <w:sz w:val="16"/>
        </w:rPr>
        <w:t>Figura 10. Q1 ponderada por cercanía social.</w:t>
      </w:r>
    </w:p>
    <w:p w14:paraId="78579C69" w14:textId="77777777" w:rsidR="007B2E8B" w:rsidRDefault="00000000">
      <w:pPr>
        <w:pStyle w:val="Ttulo2"/>
        <w:ind w:left="-5"/>
      </w:pPr>
      <w:r>
        <w:t>Ejemplo práctico: ruta más corta entre dos usuarios</w:t>
      </w:r>
    </w:p>
    <w:p w14:paraId="54185F34" w14:textId="77777777" w:rsidR="007B2E8B" w:rsidRDefault="00000000">
      <w:pPr>
        <w:spacing w:after="165"/>
        <w:ind w:left="-120" w:right="-120" w:firstLine="0"/>
      </w:pPr>
      <w:r>
        <w:rPr>
          <w:noProof/>
        </w:rPr>
        <w:drawing>
          <wp:inline distT="0" distB="0" distL="0" distR="0" wp14:anchorId="64EDB190" wp14:editId="0DC1DA8D">
            <wp:extent cx="5943600" cy="1552780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3FDB" w14:textId="77777777" w:rsidR="007B2E8B" w:rsidRDefault="00000000">
      <w:pPr>
        <w:spacing w:after="371" w:line="265" w:lineRule="auto"/>
        <w:ind w:left="-5"/>
      </w:pPr>
      <w:r>
        <w:rPr>
          <w:color w:val="555555"/>
          <w:sz w:val="16"/>
        </w:rPr>
        <w:t>Figura 11. A1: U0001 y U0250 separados por 2 grados.</w:t>
      </w:r>
    </w:p>
    <w:p w14:paraId="6BE398F6" w14:textId="77777777" w:rsidR="007B2E8B" w:rsidRDefault="00000000">
      <w:pPr>
        <w:ind w:left="-5"/>
      </w:pPr>
      <w:r>
        <w:t xml:space="preserve">El aviso </w:t>
      </w:r>
      <w:r>
        <w:rPr>
          <w:rFonts w:ascii="Courier New" w:eastAsia="Courier New" w:hAnsi="Courier New" w:cs="Courier New"/>
        </w:rPr>
        <w:t>03N90: Cartesian product</w:t>
      </w:r>
      <w:r>
        <w:t xml:space="preserve"> es informativo y puede ignorarse.</w:t>
      </w:r>
      <w:r>
        <w:br w:type="page"/>
      </w:r>
    </w:p>
    <w:p w14:paraId="156FFE7F" w14:textId="77777777" w:rsidR="007B2E8B" w:rsidRDefault="00000000">
      <w:pPr>
        <w:pStyle w:val="Ttulo1"/>
        <w:spacing w:after="0"/>
        <w:ind w:left="363" w:hanging="378"/>
      </w:pPr>
      <w:r>
        <w:lastRenderedPageBreak/>
        <w:t>Resolución de problemas comunes</w:t>
      </w:r>
    </w:p>
    <w:tbl>
      <w:tblPr>
        <w:tblStyle w:val="TableGrid"/>
        <w:tblW w:w="9360" w:type="dxa"/>
        <w:tblInd w:w="-120" w:type="dxa"/>
        <w:tblCellMar>
          <w:top w:w="10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5904"/>
      </w:tblGrid>
      <w:tr w:rsidR="007B2E8B" w14:paraId="6803A2E3" w14:textId="77777777">
        <w:trPr>
          <w:trHeight w:val="34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0482FB9F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9C"/>
          </w:tcPr>
          <w:p w14:paraId="2FFBC00E" w14:textId="77777777" w:rsidR="007B2E8B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7"/>
              </w:rPr>
              <w:t>Causa probable y solución</w:t>
            </w:r>
          </w:p>
        </w:tc>
      </w:tr>
      <w:tr w:rsidR="007B2E8B" w14:paraId="1594D6EA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8CDB7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Couldn't load the external resource at file:/.../usuarios.csv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CB7D5B" w14:textId="77777777" w:rsidR="007B2E8B" w:rsidRDefault="00000000">
            <w:pPr>
              <w:spacing w:after="0"/>
              <w:ind w:left="0" w:right="9" w:firstLine="0"/>
            </w:pPr>
            <w:r>
              <w:rPr>
                <w:sz w:val="17"/>
              </w:rPr>
              <w:t>Los CSV no están en la carpeta import o el nombre no coincide. Revise con la prueba de lectura (sección 3).</w:t>
            </w:r>
          </w:p>
        </w:tc>
      </w:tr>
      <w:tr w:rsidR="007B2E8B" w14:paraId="46A4C08A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A059418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Invalid input en IN TRANSACTIONS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30F225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Falta la línea :auto al inicio del bloque, o se pegaron varios bloques juntos. Ejecute un bloque a la vez.</w:t>
            </w:r>
          </w:p>
        </w:tc>
      </w:tr>
      <w:tr w:rsidR="007B2E8B" w14:paraId="36D9EAA7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7B47AC" w14:textId="77777777" w:rsidR="007B2E8B" w:rsidRDefault="00000000">
            <w:pPr>
              <w:spacing w:after="9"/>
              <w:ind w:left="0" w:firstLine="0"/>
            </w:pPr>
            <w:r>
              <w:rPr>
                <w:sz w:val="17"/>
              </w:rPr>
              <w:t>No aparece la base de datos neo4j</w:t>
            </w:r>
          </w:p>
          <w:p w14:paraId="49796DA5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(Databases (0))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703CD0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Pulse el botón de refrescar de la instancia. Si sigue vacía, cree la base con Create database.</w:t>
            </w:r>
          </w:p>
        </w:tc>
      </w:tr>
      <w:tr w:rsidR="007B2E8B" w14:paraId="4D843824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610BE281" w14:textId="77777777" w:rsidR="007B2E8B" w:rsidRDefault="00000000">
            <w:pPr>
              <w:spacing w:after="9"/>
              <w:ind w:left="0" w:firstLine="0"/>
            </w:pPr>
            <w:r>
              <w:rPr>
                <w:sz w:val="17"/>
              </w:rPr>
              <w:t>Error con los nombres CALIFICÓ o</w:t>
            </w:r>
          </w:p>
          <w:p w14:paraId="1FFD66E7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VISITÓ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57615EF1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Escríbalos entre comillas invertidas, por ejemplo `CALIFICÓ`, en todo el script.</w:t>
            </w:r>
          </w:p>
        </w:tc>
      </w:tr>
      <w:tr w:rsidR="007B2E8B" w14:paraId="138FC6F2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6A88D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Error de sintaxis con CALL { WITH row ... }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101F5B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En lenguaje Cypher 25 se muestra solo una advertencia (01N00). Si da error, anteponga CYPHER 5 a la sentencia.</w:t>
            </w:r>
          </w:p>
        </w:tc>
      </w:tr>
      <w:tr w:rsidR="007B2E8B" w14:paraId="2E7F1E27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0DCFE013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Quedó una carga a medias o con errores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7AD3E82E" w14:textId="77777777" w:rsidR="007B2E8B" w:rsidRDefault="00000000">
            <w:pPr>
              <w:spacing w:after="0"/>
              <w:ind w:left="0" w:right="10" w:firstLine="0"/>
            </w:pPr>
            <w:r>
              <w:rPr>
                <w:sz w:val="17"/>
              </w:rPr>
              <w:t>Ejecute MATCH (n) DETACH DELETE n; y vuelva a cargar desde el bloque 1. Los MERGE evitan duplicados al repetir.</w:t>
            </w:r>
          </w:p>
        </w:tc>
      </w:tr>
      <w:tr w:rsidR="007B2E8B" w14:paraId="69710801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DB4984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Q1 no devuelve filas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43D5E1" w14:textId="77777777" w:rsidR="007B2E8B" w:rsidRDefault="00000000">
            <w:pPr>
              <w:spacing w:after="0"/>
              <w:ind w:left="0" w:right="19" w:firstLine="0"/>
            </w:pPr>
            <w:r>
              <w:rPr>
                <w:sz w:val="17"/>
              </w:rPr>
              <w:t>El usuario no existe o sus amigos no tienen calificaciones de 4 o más sobre restaurantes que no ha visitado. Pruebe otro userId.</w:t>
            </w:r>
          </w:p>
        </w:tc>
      </w:tr>
      <w:tr w:rsidR="007B2E8B" w14:paraId="20699C60" w14:textId="77777777">
        <w:trPr>
          <w:trHeight w:val="34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304D0487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:param no se reconoce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15B373A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Reemplace $parametro por el valor literal en la consulta.</w:t>
            </w:r>
          </w:p>
        </w:tc>
      </w:tr>
      <w:tr w:rsidR="007B2E8B" w14:paraId="7D6BE7C7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A0D144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La consulta tarda demasiado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88CEA2" w14:textId="77777777" w:rsidR="007B2E8B" w:rsidRDefault="00000000">
            <w:pPr>
              <w:spacing w:after="0"/>
              <w:ind w:left="0" w:right="18" w:firstLine="0"/>
            </w:pPr>
            <w:r>
              <w:rPr>
                <w:sz w:val="17"/>
              </w:rPr>
              <w:t>Verifique que los constraints e índices del paso 4 se hayan creado antes de cargar los datos.</w:t>
            </w:r>
          </w:p>
        </w:tc>
      </w:tr>
      <w:tr w:rsidR="007B2E8B" w14:paraId="3196DC94" w14:textId="77777777">
        <w:trPr>
          <w:trHeight w:val="560"/>
        </w:trPr>
        <w:tc>
          <w:tcPr>
            <w:tcW w:w="34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2FA7AFB6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Aviso 03N90 Cartesian product</w:t>
            </w:r>
          </w:p>
        </w:tc>
        <w:tc>
          <w:tcPr>
            <w:tcW w:w="5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5F8"/>
          </w:tcPr>
          <w:p w14:paraId="4F0C9AAE" w14:textId="77777777" w:rsidR="007B2E8B" w:rsidRDefault="00000000">
            <w:pPr>
              <w:spacing w:after="0"/>
              <w:ind w:left="0" w:firstLine="0"/>
            </w:pPr>
            <w:r>
              <w:rPr>
                <w:sz w:val="17"/>
              </w:rPr>
              <w:t>Es informativo: ocurre al buscar dos usuarios sin relación previa en el patrón. No afecta el resultado.</w:t>
            </w:r>
          </w:p>
        </w:tc>
      </w:tr>
    </w:tbl>
    <w:p w14:paraId="0398EBAB" w14:textId="77777777" w:rsidR="005B6DF8" w:rsidRDefault="005B6DF8"/>
    <w:sectPr w:rsidR="005B6DF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360" w:right="1560" w:bottom="1248" w:left="156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BDD8" w14:textId="77777777" w:rsidR="005B6DF8" w:rsidRDefault="005B6DF8">
      <w:pPr>
        <w:spacing w:after="0" w:line="240" w:lineRule="auto"/>
      </w:pPr>
      <w:r>
        <w:separator/>
      </w:r>
    </w:p>
  </w:endnote>
  <w:endnote w:type="continuationSeparator" w:id="0">
    <w:p w14:paraId="1C35E8FF" w14:textId="77777777" w:rsidR="005B6DF8" w:rsidRDefault="005B6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CCF1" w14:textId="77777777" w:rsidR="007B2E8B" w:rsidRDefault="00000000">
    <w:pPr>
      <w:spacing w:after="0"/>
      <w:ind w:left="0" w:right="-1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4D95D58" wp14:editId="51DEF772">
              <wp:simplePos x="0" y="0"/>
              <wp:positionH relativeFrom="page">
                <wp:posOffset>0</wp:posOffset>
              </wp:positionH>
              <wp:positionV relativeFrom="page">
                <wp:posOffset>9931400</wp:posOffset>
              </wp:positionV>
              <wp:extent cx="7772400" cy="127000"/>
              <wp:effectExtent l="0" t="0" r="0" b="0"/>
              <wp:wrapSquare wrapText="bothSides"/>
              <wp:docPr id="9180" name="Group 9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27000"/>
                        <a:chOff x="0" y="0"/>
                        <a:chExt cx="7772400" cy="127000"/>
                      </a:xfrm>
                    </wpg:grpSpPr>
                    <wps:wsp>
                      <wps:cNvPr id="9806" name="Shape 9806"/>
                      <wps:cNvSpPr/>
                      <wps:spPr>
                        <a:xfrm>
                          <a:off x="0" y="0"/>
                          <a:ext cx="777240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270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27000"/>
                              </a:lnTo>
                              <a:lnTo>
                                <a:pt x="0" y="127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9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80" style="width:612pt;height:10pt;position:absolute;mso-position-horizontal-relative:page;mso-position-horizontal:absolute;margin-left:0pt;mso-position-vertical-relative:page;margin-top:782pt;" coordsize="77724,1270">
              <v:shape id="Shape 9807" style="position:absolute;width:77724;height:1270;left:0;top:0;" coordsize="7772400,127000" path="m0,0l7772400,0l7772400,127000l0,127000l0,0">
                <v:stroke weight="0pt" endcap="flat" joinstyle="miter" miterlimit="10" on="false" color="#000000" opacity="0"/>
                <v:fill on="true" color="#1f4e9c"/>
              </v:shape>
              <w10:wrap type="square"/>
            </v:group>
          </w:pict>
        </mc:Fallback>
      </mc:AlternateContent>
    </w: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C291" w14:textId="77777777" w:rsidR="007B2E8B" w:rsidRDefault="00000000">
    <w:pPr>
      <w:spacing w:after="0"/>
      <w:ind w:left="0" w:right="-1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1C7C1A1" wp14:editId="175C28F0">
              <wp:simplePos x="0" y="0"/>
              <wp:positionH relativeFrom="page">
                <wp:posOffset>0</wp:posOffset>
              </wp:positionH>
              <wp:positionV relativeFrom="page">
                <wp:posOffset>9931400</wp:posOffset>
              </wp:positionV>
              <wp:extent cx="7772400" cy="127000"/>
              <wp:effectExtent l="0" t="0" r="0" b="0"/>
              <wp:wrapSquare wrapText="bothSides"/>
              <wp:docPr id="9163" name="Group 9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27000"/>
                        <a:chOff x="0" y="0"/>
                        <a:chExt cx="7772400" cy="127000"/>
                      </a:xfrm>
                    </wpg:grpSpPr>
                    <wps:wsp>
                      <wps:cNvPr id="9804" name="Shape 9804"/>
                      <wps:cNvSpPr/>
                      <wps:spPr>
                        <a:xfrm>
                          <a:off x="0" y="0"/>
                          <a:ext cx="777240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270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27000"/>
                              </a:lnTo>
                              <a:lnTo>
                                <a:pt x="0" y="127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9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63" style="width:612pt;height:10pt;position:absolute;mso-position-horizontal-relative:page;mso-position-horizontal:absolute;margin-left:0pt;mso-position-vertical-relative:page;margin-top:782pt;" coordsize="77724,1270">
              <v:shape id="Shape 9805" style="position:absolute;width:77724;height:1270;left:0;top:0;" coordsize="7772400,127000" path="m0,0l7772400,0l7772400,127000l0,127000l0,0">
                <v:stroke weight="0pt" endcap="flat" joinstyle="miter" miterlimit="10" on="false" color="#000000" opacity="0"/>
                <v:fill on="true" color="#1f4e9c"/>
              </v:shape>
              <w10:wrap type="square"/>
            </v:group>
          </w:pict>
        </mc:Fallback>
      </mc:AlternateContent>
    </w: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462C" w14:textId="77777777" w:rsidR="007B2E8B" w:rsidRDefault="00000000">
    <w:pPr>
      <w:spacing w:after="0"/>
      <w:ind w:left="0" w:right="-12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B09C3AC" wp14:editId="50A47A78">
              <wp:simplePos x="0" y="0"/>
              <wp:positionH relativeFrom="page">
                <wp:posOffset>0</wp:posOffset>
              </wp:positionH>
              <wp:positionV relativeFrom="page">
                <wp:posOffset>9931400</wp:posOffset>
              </wp:positionV>
              <wp:extent cx="7772400" cy="127000"/>
              <wp:effectExtent l="0" t="0" r="0" b="0"/>
              <wp:wrapSquare wrapText="bothSides"/>
              <wp:docPr id="9146" name="Group 9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27000"/>
                        <a:chOff x="0" y="0"/>
                        <a:chExt cx="7772400" cy="127000"/>
                      </a:xfrm>
                    </wpg:grpSpPr>
                    <wps:wsp>
                      <wps:cNvPr id="9802" name="Shape 9802"/>
                      <wps:cNvSpPr/>
                      <wps:spPr>
                        <a:xfrm>
                          <a:off x="0" y="0"/>
                          <a:ext cx="777240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270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27000"/>
                              </a:lnTo>
                              <a:lnTo>
                                <a:pt x="0" y="127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9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46" style="width:612pt;height:10pt;position:absolute;mso-position-horizontal-relative:page;mso-position-horizontal:absolute;margin-left:0pt;mso-position-vertical-relative:page;margin-top:782pt;" coordsize="77724,1270">
              <v:shape id="Shape 9803" style="position:absolute;width:77724;height:1270;left:0;top:0;" coordsize="7772400,127000" path="m0,0l7772400,0l7772400,127000l0,127000l0,0">
                <v:stroke weight="0pt" endcap="flat" joinstyle="miter" miterlimit="10" on="false" color="#000000" opacity="0"/>
                <v:fill on="true" color="#1f4e9c"/>
              </v:shape>
              <w10:wrap type="square"/>
            </v:group>
          </w:pict>
        </mc:Fallback>
      </mc:AlternateContent>
    </w:r>
    <w:r>
      <w:rPr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7F7B" w14:textId="77777777" w:rsidR="005B6DF8" w:rsidRDefault="005B6DF8">
      <w:pPr>
        <w:spacing w:after="0" w:line="240" w:lineRule="auto"/>
      </w:pPr>
      <w:r>
        <w:separator/>
      </w:r>
    </w:p>
  </w:footnote>
  <w:footnote w:type="continuationSeparator" w:id="0">
    <w:p w14:paraId="41BDF2E0" w14:textId="77777777" w:rsidR="005B6DF8" w:rsidRDefault="005B6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E6A0" w14:textId="77777777" w:rsidR="007B2E8B" w:rsidRDefault="00000000">
    <w:pPr>
      <w:spacing w:after="0"/>
      <w:ind w:lef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FBBBAD" wp14:editId="0E5B8549">
              <wp:simplePos x="0" y="0"/>
              <wp:positionH relativeFrom="page">
                <wp:posOffset>0</wp:posOffset>
              </wp:positionH>
              <wp:positionV relativeFrom="page">
                <wp:posOffset>228600</wp:posOffset>
              </wp:positionV>
              <wp:extent cx="7772400" cy="152400"/>
              <wp:effectExtent l="0" t="0" r="0" b="0"/>
              <wp:wrapSquare wrapText="bothSides"/>
              <wp:docPr id="9171" name="Group 9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52400"/>
                        <a:chOff x="0" y="0"/>
                        <a:chExt cx="7772400" cy="152400"/>
                      </a:xfrm>
                    </wpg:grpSpPr>
                    <wps:wsp>
                      <wps:cNvPr id="9800" name="Shape 9800"/>
                      <wps:cNvSpPr/>
                      <wps:spPr>
                        <a:xfrm>
                          <a:off x="0" y="0"/>
                          <a:ext cx="77724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5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9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71" style="width:612pt;height:12pt;position:absolute;mso-position-horizontal-relative:page;mso-position-horizontal:absolute;margin-left:0pt;mso-position-vertical-relative:page;margin-top:18pt;" coordsize="77724,1524">
              <v:shape id="Shape 9801" style="position:absolute;width:77724;height:1524;left:0;top:0;" coordsize="7772400,152400" path="m0,0l7772400,0l7772400,152400l0,152400l0,0">
                <v:stroke weight="0pt" endcap="flat" joinstyle="miter" miterlimit="10" on="false" color="#000000" opacity="0"/>
                <v:fill on="true" color="#1f4e9c"/>
              </v:shape>
              <w10:wrap type="square"/>
            </v:group>
          </w:pict>
        </mc:Fallback>
      </mc:AlternateContent>
    </w:r>
    <w:r>
      <w:rPr>
        <w:sz w:val="16"/>
      </w:rPr>
      <w:t>Sistemas de Bases de Datos 2 - USAC - Manual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C0" w14:textId="77777777" w:rsidR="007B2E8B" w:rsidRDefault="00000000">
    <w:pPr>
      <w:spacing w:after="0"/>
      <w:ind w:lef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50627" wp14:editId="099A05B3">
              <wp:simplePos x="0" y="0"/>
              <wp:positionH relativeFrom="page">
                <wp:posOffset>0</wp:posOffset>
              </wp:positionH>
              <wp:positionV relativeFrom="page">
                <wp:posOffset>228600</wp:posOffset>
              </wp:positionV>
              <wp:extent cx="7772400" cy="152400"/>
              <wp:effectExtent l="0" t="0" r="0" b="0"/>
              <wp:wrapSquare wrapText="bothSides"/>
              <wp:docPr id="9154" name="Group 9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52400"/>
                        <a:chOff x="0" y="0"/>
                        <a:chExt cx="7772400" cy="152400"/>
                      </a:xfrm>
                    </wpg:grpSpPr>
                    <wps:wsp>
                      <wps:cNvPr id="9798" name="Shape 9798"/>
                      <wps:cNvSpPr/>
                      <wps:spPr>
                        <a:xfrm>
                          <a:off x="0" y="0"/>
                          <a:ext cx="77724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5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9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54" style="width:612pt;height:12pt;position:absolute;mso-position-horizontal-relative:page;mso-position-horizontal:absolute;margin-left:0pt;mso-position-vertical-relative:page;margin-top:18pt;" coordsize="77724,1524">
              <v:shape id="Shape 9799" style="position:absolute;width:77724;height:1524;left:0;top:0;" coordsize="7772400,152400" path="m0,0l7772400,0l7772400,152400l0,152400l0,0">
                <v:stroke weight="0pt" endcap="flat" joinstyle="miter" miterlimit="10" on="false" color="#000000" opacity="0"/>
                <v:fill on="true" color="#1f4e9c"/>
              </v:shape>
              <w10:wrap type="square"/>
            </v:group>
          </w:pict>
        </mc:Fallback>
      </mc:AlternateContent>
    </w:r>
    <w:r>
      <w:rPr>
        <w:sz w:val="16"/>
      </w:rPr>
      <w:t>Sistemas de Bases de Datos 2 - USAC - Manual de Usuario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EBA1" w14:textId="77777777" w:rsidR="007B2E8B" w:rsidRDefault="00000000">
    <w:pPr>
      <w:spacing w:after="0"/>
      <w:ind w:lef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9B44F2" wp14:editId="70B0D5DF">
              <wp:simplePos x="0" y="0"/>
              <wp:positionH relativeFrom="page">
                <wp:posOffset>0</wp:posOffset>
              </wp:positionH>
              <wp:positionV relativeFrom="page">
                <wp:posOffset>228600</wp:posOffset>
              </wp:positionV>
              <wp:extent cx="7772400" cy="152400"/>
              <wp:effectExtent l="0" t="0" r="0" b="0"/>
              <wp:wrapSquare wrapText="bothSides"/>
              <wp:docPr id="9137" name="Group 9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52400"/>
                        <a:chOff x="0" y="0"/>
                        <a:chExt cx="7772400" cy="152400"/>
                      </a:xfrm>
                    </wpg:grpSpPr>
                    <wps:wsp>
                      <wps:cNvPr id="9796" name="Shape 9796"/>
                      <wps:cNvSpPr/>
                      <wps:spPr>
                        <a:xfrm>
                          <a:off x="0" y="0"/>
                          <a:ext cx="777240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5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9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37" style="width:612pt;height:12pt;position:absolute;mso-position-horizontal-relative:page;mso-position-horizontal:absolute;margin-left:0pt;mso-position-vertical-relative:page;margin-top:18pt;" coordsize="77724,1524">
              <v:shape id="Shape 9797" style="position:absolute;width:77724;height:1524;left:0;top:0;" coordsize="7772400,152400" path="m0,0l7772400,0l7772400,152400l0,152400l0,0">
                <v:stroke weight="0pt" endcap="flat" joinstyle="miter" miterlimit="10" on="false" color="#000000" opacity="0"/>
                <v:fill on="true" color="#1f4e9c"/>
              </v:shape>
              <w10:wrap type="square"/>
            </v:group>
          </w:pict>
        </mc:Fallback>
      </mc:AlternateContent>
    </w:r>
    <w:r>
      <w:rPr>
        <w:sz w:val="16"/>
      </w:rPr>
      <w:t>Sistemas de Bases de Datos 2 - USAC -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C29"/>
    <w:multiLevelType w:val="hybridMultilevel"/>
    <w:tmpl w:val="E76491C8"/>
    <w:lvl w:ilvl="0" w:tplc="3822E2D0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F00CE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D9286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7CE0D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B3E87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2CA99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2A91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7F8D6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E1C99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75ADB"/>
    <w:multiLevelType w:val="hybridMultilevel"/>
    <w:tmpl w:val="7A36D188"/>
    <w:lvl w:ilvl="0" w:tplc="0C6E4FF6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DD614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7C0C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3C825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6A38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F72F7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8FEFE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9A4E2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82CF9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283742"/>
    <w:multiLevelType w:val="hybridMultilevel"/>
    <w:tmpl w:val="48A8A216"/>
    <w:lvl w:ilvl="0" w:tplc="B5B46CFA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7039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2F4BB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1585A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4228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622BC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BAC18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2E4FC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4DC50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041C74"/>
    <w:multiLevelType w:val="hybridMultilevel"/>
    <w:tmpl w:val="A24A870E"/>
    <w:lvl w:ilvl="0" w:tplc="A4B8A96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F4439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1A8E2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A676AD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C00D9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DD6C27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3ACF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8B85F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1424F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4E9C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768420">
    <w:abstractNumId w:val="0"/>
  </w:num>
  <w:num w:numId="2" w16cid:durableId="657420307">
    <w:abstractNumId w:val="2"/>
  </w:num>
  <w:num w:numId="3" w16cid:durableId="1707294447">
    <w:abstractNumId w:val="1"/>
  </w:num>
  <w:num w:numId="4" w16cid:durableId="914707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8B"/>
    <w:rsid w:val="005A378D"/>
    <w:rsid w:val="005B6DF8"/>
    <w:rsid w:val="007B2E8B"/>
    <w:rsid w:val="00F4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DF73F6"/>
  <w15:docId w15:val="{5D3F72B4-0F94-4D2C-9BB0-30BC4BB3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4"/>
      </w:numPr>
      <w:spacing w:after="31" w:line="259" w:lineRule="auto"/>
      <w:ind w:left="10" w:hanging="10"/>
      <w:outlineLvl w:val="0"/>
    </w:pPr>
    <w:rPr>
      <w:rFonts w:ascii="Arial" w:eastAsia="Arial" w:hAnsi="Arial" w:cs="Arial"/>
      <w:b/>
      <w:color w:val="1F4E9C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05" w:line="259" w:lineRule="auto"/>
      <w:ind w:left="10" w:hanging="10"/>
      <w:outlineLvl w:val="1"/>
    </w:pPr>
    <w:rPr>
      <w:rFonts w:ascii="Arial" w:eastAsia="Arial" w:hAnsi="Arial" w:cs="Arial"/>
      <w:b/>
      <w:color w:val="1F4E9C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F4E9C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F4E9C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1300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Proyecto 2 BD2</dc:title>
  <dc:subject>(unspecified)</dc:subject>
  <dc:creator>(anonymous)</dc:creator>
  <cp:keywords/>
  <cp:lastModifiedBy>Alex García</cp:lastModifiedBy>
  <cp:revision>2</cp:revision>
  <dcterms:created xsi:type="dcterms:W3CDTF">2026-10-14T06:31:00Z</dcterms:created>
  <dcterms:modified xsi:type="dcterms:W3CDTF">2026-10-14T06:31:00Z</dcterms:modified>
</cp:coreProperties>
</file>