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WLAN Pi Wireless Engineering Platform</w:t>
      </w:r>
    </w:p>
    <w:p>
      <w:pPr>
        <w:jc w:val="left"/>
      </w:pPr>
      <w:r>
        <w:rPr>
          <w:b/>
          <w:color w:val="2A6F97"/>
          <w:sz w:val="28"/>
        </w:rPr>
        <w:t>02 |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2F8"/>
            <w:vAlign w:val="center"/>
            <w:tcMar>
              <w:top w:w="100" w:type="dxa"/>
              <w:start w:w="120" w:type="dxa"/>
              <w:bottom w:w="100" w:type="dxa"/>
              <w:end w:w="120" w:type="dxa"/>
            </w:tcMar>
            <w:shd w:fill="153B5B"/>
          </w:tcPr>
          <w:p>
            <w:pPr>
              <w:spacing w:after="60"/>
            </w:pPr>
            <w:r>
              <w:rPr>
                <w:rFonts w:ascii="Aptos" w:hAnsi="Aptos"/>
                <w:b/>
                <w:color w:val="FFFFFF"/>
                <w:sz w:val="19"/>
              </w:rPr>
              <w:t>Document Number</w:t>
            </w:r>
          </w:p>
        </w:tc>
        <w:tc>
          <w:tcPr>
            <w:tcW w:type="dxa" w:w="5040"/>
            <w:vAlign w:val="center"/>
            <w:tcMar>
              <w:top w:w="100" w:type="dxa"/>
              <w:start w:w="120" w:type="dxa"/>
              <w:bottom w:w="100" w:type="dxa"/>
              <w:end w:w="120" w:type="dxa"/>
            </w:tcMar>
            <w:shd w:fill="153B5B"/>
          </w:tcPr>
          <w:p>
            <w:pPr>
              <w:spacing w:after="60"/>
            </w:pPr>
            <w:r>
              <w:rPr>
                <w:rFonts w:ascii="Aptos" w:hAnsi="Aptos"/>
                <w:b/>
                <w:color w:val="FFFFFF"/>
                <w:sz w:val="19"/>
              </w:rPr>
              <w:t>02_Architecture</w:t>
            </w:r>
          </w:p>
        </w:tc>
      </w:tr>
      <w:tr>
        <w:trPr>
          <w:cantSplit/>
        </w:trPr>
        <w:tc>
          <w:tcPr>
            <w:tcW w:type="dxa" w:w="5040"/>
            <w:shd w:fill="EAF2F8"/>
            <w:vAlign w:val="center"/>
            <w:tcMar>
              <w:top w:w="100" w:type="dxa"/>
              <w:start w:w="120" w:type="dxa"/>
              <w:bottom w:w="100" w:type="dxa"/>
              <w:end w:w="120" w:type="dxa"/>
            </w:tcMar>
          </w:tcPr>
          <w:p>
            <w:pPr>
              <w:spacing w:after="60"/>
            </w:pPr>
            <w:r>
              <w:rPr>
                <w:rFonts w:ascii="Aptos" w:hAnsi="Aptos"/>
                <w:b/>
                <w:color w:val="153B5B"/>
                <w:sz w:val="19"/>
              </w:rPr>
              <w:t>Version</w:t>
            </w:r>
          </w:p>
        </w:tc>
        <w:tc>
          <w:tcPr>
            <w:tcW w:type="dxa" w:w="5040"/>
            <w:vAlign w:val="center"/>
            <w:tcMar>
              <w:top w:w="100" w:type="dxa"/>
              <w:start w:w="120" w:type="dxa"/>
              <w:bottom w:w="100" w:type="dxa"/>
              <w:end w:w="120" w:type="dxa"/>
            </w:tcMar>
          </w:tcPr>
          <w:p>
            <w:pPr>
              <w:spacing w:after="60"/>
            </w:pPr>
            <w:r>
              <w:rPr>
                <w:rFonts w:ascii="Aptos" w:hAnsi="Aptos"/>
                <w:sz w:val="19"/>
              </w:rPr>
              <w:t>1.0.0</w:t>
            </w:r>
          </w:p>
        </w:tc>
      </w:tr>
      <w:tr>
        <w:trPr>
          <w:cantSplit/>
        </w:trPr>
        <w:tc>
          <w:tcPr>
            <w:tcW w:type="dxa" w:w="5040"/>
            <w:shd w:fill="EAF2F8"/>
            <w:vAlign w:val="center"/>
            <w:tcMar>
              <w:top w:w="100" w:type="dxa"/>
              <w:start w:w="120" w:type="dxa"/>
              <w:bottom w:w="100" w:type="dxa"/>
              <w:end w:w="120" w:type="dxa"/>
            </w:tcMar>
          </w:tcPr>
          <w:p>
            <w:pPr>
              <w:spacing w:after="60"/>
            </w:pPr>
            <w:r>
              <w:rPr>
                <w:rFonts w:ascii="Aptos" w:hAnsi="Aptos"/>
                <w:b/>
                <w:color w:val="153B5B"/>
                <w:sz w:val="19"/>
              </w:rPr>
              <w:t>Audience</w:t>
            </w:r>
          </w:p>
        </w:tc>
        <w:tc>
          <w:tcPr>
            <w:tcW w:type="dxa" w:w="5040"/>
            <w:vAlign w:val="center"/>
            <w:tcMar>
              <w:top w:w="100" w:type="dxa"/>
              <w:start w:w="120" w:type="dxa"/>
              <w:bottom w:w="100" w:type="dxa"/>
              <w:end w:w="120" w:type="dxa"/>
            </w:tcMar>
          </w:tcPr>
          <w:p>
            <w:pPr>
              <w:spacing w:after="60"/>
            </w:pPr>
            <w:r>
              <w:rPr>
                <w:rFonts w:ascii="Aptos" w:hAnsi="Aptos"/>
                <w:sz w:val="19"/>
              </w:rPr>
              <w:t>Wireless engineers, maintainers, and contributors</w:t>
            </w:r>
          </w:p>
        </w:tc>
      </w:tr>
      <w:tr>
        <w:trPr>
          <w:cantSplit/>
        </w:trPr>
        <w:tc>
          <w:tcPr>
            <w:tcW w:type="dxa" w:w="5040"/>
            <w:shd w:fill="EAF2F8"/>
            <w:vAlign w:val="center"/>
            <w:tcMar>
              <w:top w:w="100" w:type="dxa"/>
              <w:start w:w="120" w:type="dxa"/>
              <w:bottom w:w="100" w:type="dxa"/>
              <w:end w:w="120" w:type="dxa"/>
            </w:tcMar>
          </w:tcPr>
          <w:p>
            <w:pPr>
              <w:spacing w:after="60"/>
            </w:pPr>
            <w:r>
              <w:rPr>
                <w:rFonts w:ascii="Aptos" w:hAnsi="Aptos"/>
                <w:b/>
                <w:color w:val="153B5B"/>
                <w:sz w:val="19"/>
              </w:rPr>
              <w:t>Current Platform Version</w:t>
            </w:r>
          </w:p>
        </w:tc>
        <w:tc>
          <w:tcPr>
            <w:tcW w:type="dxa" w:w="5040"/>
            <w:vAlign w:val="center"/>
            <w:tcMar>
              <w:top w:w="100" w:type="dxa"/>
              <w:start w:w="120" w:type="dxa"/>
              <w:bottom w:w="100" w:type="dxa"/>
              <w:end w:w="120" w:type="dxa"/>
            </w:tcMar>
          </w:tcPr>
          <w:p>
            <w:pPr>
              <w:spacing w:after="60"/>
            </w:pPr>
            <w:r>
              <w:rPr>
                <w:rFonts w:ascii="Aptos" w:hAnsi="Aptos"/>
                <w:sz w:val="19"/>
              </w:rPr>
              <w:t>1.0.0</w:t>
            </w:r>
          </w:p>
        </w:tc>
      </w:tr>
      <w:tr>
        <w:trPr>
          <w:cantSplit/>
        </w:trPr>
        <w:tc>
          <w:tcPr>
            <w:tcW w:type="dxa" w:w="5040"/>
            <w:shd w:fill="EAF2F8"/>
            <w:vAlign w:val="center"/>
            <w:tcMar>
              <w:top w:w="100" w:type="dxa"/>
              <w:start w:w="120" w:type="dxa"/>
              <w:bottom w:w="100" w:type="dxa"/>
              <w:end w:w="120" w:type="dxa"/>
            </w:tcMar>
          </w:tcPr>
          <w:p>
            <w:pPr>
              <w:spacing w:after="60"/>
            </w:pPr>
            <w:r>
              <w:rPr>
                <w:rFonts w:ascii="Aptos" w:hAnsi="Aptos"/>
                <w:b/>
                <w:color w:val="153B5B"/>
                <w:sz w:val="19"/>
              </w:rPr>
              <w:t>Last Updated</w:t>
            </w:r>
          </w:p>
        </w:tc>
        <w:tc>
          <w:tcPr>
            <w:tcW w:type="dxa" w:w="5040"/>
            <w:vAlign w:val="center"/>
            <w:tcMar>
              <w:top w:w="100" w:type="dxa"/>
              <w:start w:w="120" w:type="dxa"/>
              <w:bottom w:w="100" w:type="dxa"/>
              <w:end w:w="120" w:type="dxa"/>
            </w:tcMar>
          </w:tcPr>
          <w:p>
            <w:pPr>
              <w:spacing w:after="60"/>
            </w:pPr>
            <w:r>
              <w:rPr>
                <w:rFonts w:ascii="Aptos" w:hAnsi="Aptos"/>
                <w:sz w:val="19"/>
              </w:rPr>
              <w:t>2026-08-21</w:t>
            </w:r>
          </w:p>
        </w:tc>
      </w:tr>
    </w:tbl>
    <w:p/>
    <w:p>
      <w:pPr>
        <w:spacing w:after="60"/>
      </w:pPr>
      <w:r>
        <w:rPr>
          <w:b/>
          <w:color w:val="153B5B"/>
        </w:rPr>
        <w:t>Purpose</w:t>
      </w:r>
      <w:r>
        <w:t xml:space="preserve"> — Define the platform components, boundaries, data flows, deployment relationships, and current vendor dependencies so the system can be understood and operated consistently across supported machines.</w:t>
      </w:r>
    </w:p>
    <w:p>
      <w:pPr>
        <w:pStyle w:val="Heading1"/>
      </w:pPr>
      <w:r>
        <w:t>1. High-Level Architecture</w:t>
      </w:r>
    </w:p>
    <w:p>
      <w:r>
        <w:t>The platform is organized around a Mac or Windows engineering workstation, a WLAN Pi Go used as the RF capture and wireless-engineering appliance, and supporting analysis applications. The source-controlled toolkit is maintained separately from operational artifacts such as captures, reports, and published documentation.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Layer</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Primary components</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Role</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Engineer workstation</w:t>
            </w:r>
          </w:p>
        </w:tc>
        <w:tc>
          <w:tcPr>
            <w:tcW w:type="dxa" w:w="3360"/>
            <w:vAlign w:val="center"/>
            <w:tcMar>
              <w:top w:w="100" w:type="dxa"/>
              <w:start w:w="120" w:type="dxa"/>
              <w:bottom w:w="100" w:type="dxa"/>
              <w:end w:w="120" w:type="dxa"/>
            </w:tcMar>
          </w:tcPr>
          <w:p>
            <w:pPr>
              <w:spacing w:after="60"/>
            </w:pPr>
            <w:r>
              <w:rPr>
                <w:rFonts w:ascii="Aptos" w:hAnsi="Aptos"/>
                <w:sz w:val="19"/>
              </w:rPr>
              <w:t>macOS or Windows; Git; SSH; toolkit source; MetaGeek App; Wireshark</w:t>
            </w:r>
          </w:p>
        </w:tc>
        <w:tc>
          <w:tcPr>
            <w:tcW w:type="dxa" w:w="3360"/>
            <w:vAlign w:val="center"/>
            <w:tcMar>
              <w:top w:w="100" w:type="dxa"/>
              <w:start w:w="120" w:type="dxa"/>
              <w:bottom w:w="100" w:type="dxa"/>
              <w:end w:w="120" w:type="dxa"/>
            </w:tcMar>
          </w:tcPr>
          <w:p>
            <w:pPr>
              <w:spacing w:after="60"/>
            </w:pPr>
            <w:r>
              <w:rPr>
                <w:rFonts w:ascii="Aptos" w:hAnsi="Aptos"/>
                <w:sz w:val="19"/>
              </w:rPr>
              <w:t>Operator interface, deployment host, capture analysis, documentation and reporting</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WLAN Pi Go</w:t>
            </w:r>
          </w:p>
        </w:tc>
        <w:tc>
          <w:tcPr>
            <w:tcW w:type="dxa" w:w="3360"/>
            <w:vAlign w:val="center"/>
            <w:tcMar>
              <w:top w:w="100" w:type="dxa"/>
              <w:start w:w="120" w:type="dxa"/>
              <w:bottom w:w="100" w:type="dxa"/>
              <w:end w:w="120" w:type="dxa"/>
            </w:tcMar>
          </w:tcPr>
          <w:p>
            <w:pPr>
              <w:spacing w:after="60"/>
            </w:pPr>
            <w:r>
              <w:rPr>
                <w:rFonts w:ascii="Aptos" w:hAnsi="Aptos"/>
                <w:sz w:val="19"/>
              </w:rPr>
              <w:t>WLAN Pi OS; wlan0/wlanpi0; wlanpi-core; WebUI/nginx; Oscium services</w:t>
            </w:r>
          </w:p>
        </w:tc>
        <w:tc>
          <w:tcPr>
            <w:tcW w:type="dxa" w:w="3360"/>
            <w:vAlign w:val="center"/>
            <w:tcMar>
              <w:top w:w="100" w:type="dxa"/>
              <w:start w:w="120" w:type="dxa"/>
              <w:bottom w:w="100" w:type="dxa"/>
              <w:end w:w="120" w:type="dxa"/>
            </w:tcMar>
          </w:tcPr>
          <w:p>
            <w:pPr>
              <w:spacing w:after="60"/>
            </w:pPr>
            <w:r>
              <w:rPr>
                <w:rFonts w:ascii="Aptos" w:hAnsi="Aptos"/>
                <w:sz w:val="19"/>
              </w:rPr>
              <w:t>RF survey, wireless profiling, OTA capture and local toolkit execution</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Operational workspace</w:t>
            </w:r>
          </w:p>
        </w:tc>
        <w:tc>
          <w:tcPr>
            <w:tcW w:type="dxa" w:w="3360"/>
            <w:vAlign w:val="center"/>
            <w:tcMar>
              <w:top w:w="100" w:type="dxa"/>
              <w:start w:w="120" w:type="dxa"/>
              <w:bottom w:w="100" w:type="dxa"/>
              <w:end w:w="120" w:type="dxa"/>
            </w:tcMar>
          </w:tcPr>
          <w:p>
            <w:pPr>
              <w:spacing w:after="60"/>
            </w:pPr>
            <w:r>
              <w:rPr>
                <w:rFonts w:ascii="Aptos" w:hAnsi="Aptos"/>
                <w:sz w:val="19"/>
              </w:rPr>
              <w:t>Captures; Reports; Survey_Exports; Releases; Docs; Deploy; Tools</w:t>
            </w:r>
          </w:p>
        </w:tc>
        <w:tc>
          <w:tcPr>
            <w:tcW w:type="dxa" w:w="3360"/>
            <w:vAlign w:val="center"/>
            <w:tcMar>
              <w:top w:w="100" w:type="dxa"/>
              <w:start w:w="120" w:type="dxa"/>
              <w:bottom w:w="100" w:type="dxa"/>
              <w:end w:w="120" w:type="dxa"/>
            </w:tcMar>
          </w:tcPr>
          <w:p>
            <w:pPr>
              <w:spacing w:after="60"/>
            </w:pPr>
            <w:r>
              <w:rPr>
                <w:rFonts w:ascii="Aptos" w:hAnsi="Aptos"/>
                <w:sz w:val="19"/>
              </w:rPr>
              <w:t>Persistent engineering artifacts and distribution packages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Vendor dependencies</w:t>
            </w:r>
          </w:p>
        </w:tc>
        <w:tc>
          <w:tcPr>
            <w:tcW w:type="dxa" w:w="3360"/>
            <w:vAlign w:val="center"/>
            <w:tcMar>
              <w:top w:w="100" w:type="dxa"/>
              <w:start w:w="120" w:type="dxa"/>
              <w:bottom w:w="100" w:type="dxa"/>
              <w:end w:w="120" w:type="dxa"/>
            </w:tcMar>
          </w:tcPr>
          <w:p>
            <w:pPr>
              <w:spacing w:after="60"/>
            </w:pPr>
            <w:r>
              <w:rPr>
                <w:rFonts w:ascii="Aptos" w:hAnsi="Aptos"/>
                <w:sz w:val="19"/>
              </w:rPr>
              <w:t>MetaGeek App; Oscium capture stack; Wireshark ExtCap</w:t>
            </w:r>
          </w:p>
        </w:tc>
        <w:tc>
          <w:tcPr>
            <w:tcW w:type="dxa" w:w="3360"/>
            <w:vAlign w:val="center"/>
            <w:tcMar>
              <w:top w:w="100" w:type="dxa"/>
              <w:start w:w="120" w:type="dxa"/>
              <w:bottom w:w="100" w:type="dxa"/>
              <w:end w:w="120" w:type="dxa"/>
            </w:tcMar>
          </w:tcPr>
          <w:p>
            <w:pPr>
              <w:spacing w:after="60"/>
            </w:pPr>
            <w:r>
              <w:rPr>
                <w:rFonts w:ascii="Aptos" w:hAnsi="Aptos"/>
                <w:sz w:val="19"/>
              </w:rPr>
              <w:t>External capture and analysis integrations; some functions remain vendor-controlled</w:t>
            </w:r>
          </w:p>
        </w:tc>
      </w:tr>
    </w:tbl>
    <w:p>
      <w:pPr>
        <w:jc w:val="center"/>
      </w:pPr>
      <w:r>
        <w:rPr>
          <w:b/>
          <w:color w:val="2A6F97"/>
          <w:sz w:val="22"/>
        </w:rPr>
        <w:t>ENGINEERING DATA PATH</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2F8"/>
            <w:vAlign w:val="center"/>
            <w:tcMar>
              <w:top w:w="100" w:type="dxa"/>
              <w:start w:w="120" w:type="dxa"/>
              <w:bottom w:w="100" w:type="dxa"/>
              <w:end w:w="120" w:type="dxa"/>
            </w:tcMar>
            <w:shd w:fill="153B5B"/>
          </w:tcPr>
          <w:p>
            <w:pPr>
              <w:spacing w:after="60"/>
              <w:jc w:val="center"/>
            </w:pPr>
            <w:r>
              <w:rPr>
                <w:rFonts w:ascii="Aptos" w:hAnsi="Aptos"/>
                <w:b/>
                <w:color w:val="FFFFFF"/>
                <w:sz w:val="19"/>
              </w:rPr>
              <w:t>ENGINEER WORKSTATION</w:t>
            </w:r>
          </w:p>
          <w:p>
            <w:pPr>
              <w:spacing w:after="60"/>
              <w:jc w:val="center"/>
            </w:pPr>
            <w:r>
              <w:rPr>
                <w:rFonts w:ascii="Aptos" w:hAnsi="Aptos"/>
                <w:b/>
                <w:color w:val="FFFFFF"/>
                <w:sz w:val="19"/>
              </w:rPr>
              <w:t>Toolkit source  |  MetaGeek App  |  Wireshark  |  Git/SSH</w:t>
            </w:r>
          </w:p>
        </w:tc>
      </w:tr>
      <w:tr>
        <w:trPr>
          <w:cantSplit/>
        </w:trPr>
        <w:tc>
          <w:tcPr>
            <w:tcW w:type="dxa" w:w="10080"/>
            <w:shd w:fill="F2F6F8"/>
            <w:vAlign w:val="center"/>
            <w:tcMar>
              <w:top w:w="100" w:type="dxa"/>
              <w:start w:w="120" w:type="dxa"/>
              <w:bottom w:w="100" w:type="dxa"/>
              <w:end w:w="120" w:type="dxa"/>
            </w:tcMar>
          </w:tcPr>
          <w:p>
            <w:pPr>
              <w:spacing w:after="60"/>
              <w:jc w:val="center"/>
            </w:pPr>
            <w:r>
              <w:rPr>
                <w:rFonts w:ascii="Aptos" w:hAnsi="Aptos"/>
                <w:b/>
                <w:color w:val="153B5B"/>
                <w:sz w:val="19"/>
              </w:rPr>
              <w:t>USB / NETWORK MANAGEMENT PATH</w:t>
            </w:r>
          </w:p>
          <w:p>
            <w:pPr>
              <w:spacing w:after="60"/>
              <w:jc w:val="center"/>
            </w:pPr>
            <w:r>
              <w:rPr>
                <w:rFonts w:ascii="Aptos" w:hAnsi="Aptos"/>
                <w:sz w:val="19"/>
              </w:rPr>
              <w:t>SSH / WebUI / TCP capture service as applicable</w:t>
            </w:r>
          </w:p>
        </w:tc>
      </w:tr>
      <w:tr>
        <w:trPr>
          <w:cantSplit/>
        </w:trPr>
        <w:tc>
          <w:tcPr>
            <w:tcW w:type="dxa" w:w="10080"/>
            <w:shd w:fill="EAF2F8"/>
            <w:vAlign w:val="center"/>
            <w:tcMar>
              <w:top w:w="100" w:type="dxa"/>
              <w:start w:w="120" w:type="dxa"/>
              <w:bottom w:w="100" w:type="dxa"/>
              <w:end w:w="120" w:type="dxa"/>
            </w:tcMar>
          </w:tcPr>
          <w:p>
            <w:pPr>
              <w:spacing w:after="60"/>
              <w:jc w:val="center"/>
            </w:pPr>
            <w:r>
              <w:rPr>
                <w:rFonts w:ascii="Aptos" w:hAnsi="Aptos"/>
                <w:b/>
                <w:color w:val="153B5B"/>
                <w:sz w:val="19"/>
              </w:rPr>
              <w:t>WLAN PI GO</w:t>
            </w:r>
          </w:p>
          <w:p>
            <w:pPr>
              <w:spacing w:after="60"/>
              <w:jc w:val="center"/>
            </w:pPr>
            <w:r>
              <w:rPr>
                <w:rFonts w:ascii="Aptos" w:hAnsi="Aptos"/>
                <w:sz w:val="19"/>
              </w:rPr>
              <w:t>wlanpi-core  |  wlan0 / wlanpi0  |  Oscium capture stack</w:t>
            </w:r>
          </w:p>
        </w:tc>
      </w:tr>
      <w:tr>
        <w:trPr>
          <w:cantSplit/>
        </w:trPr>
        <w:tc>
          <w:tcPr>
            <w:tcW w:type="dxa" w:w="10080"/>
            <w:shd w:fill="F8FAFC"/>
            <w:vAlign w:val="center"/>
            <w:tcMar>
              <w:top w:w="100" w:type="dxa"/>
              <w:start w:w="120" w:type="dxa"/>
              <w:bottom w:w="100" w:type="dxa"/>
              <w:end w:w="120" w:type="dxa"/>
            </w:tcMar>
          </w:tcPr>
          <w:p>
            <w:pPr>
              <w:spacing w:after="60"/>
              <w:jc w:val="center"/>
            </w:pPr>
            <w:r>
              <w:rPr>
                <w:rFonts w:ascii="Aptos" w:hAnsi="Aptos"/>
                <w:b/>
                <w:color w:val="153B5B"/>
                <w:sz w:val="19"/>
              </w:rPr>
              <w:t>OTA 802.11 ENVIRONMENT</w:t>
            </w:r>
          </w:p>
          <w:p>
            <w:pPr>
              <w:spacing w:after="60"/>
              <w:jc w:val="center"/>
            </w:pPr>
            <w:r>
              <w:rPr>
                <w:rFonts w:ascii="Aptos" w:hAnsi="Aptos"/>
                <w:sz w:val="19"/>
              </w:rPr>
              <w:t>Beacons  |  Probes  |  Control  |  Data  |  RF metadata</w:t>
            </w:r>
          </w:p>
        </w:tc>
      </w:tr>
      <w:tr>
        <w:trPr>
          <w:cantSplit/>
        </w:trPr>
        <w:tc>
          <w:tcPr>
            <w:tcW w:type="dxa" w:w="10080"/>
            <w:shd w:fill="EAF2F8"/>
            <w:vAlign w:val="center"/>
            <w:tcMar>
              <w:top w:w="100" w:type="dxa"/>
              <w:start w:w="120" w:type="dxa"/>
              <w:bottom w:w="100" w:type="dxa"/>
              <w:end w:w="120" w:type="dxa"/>
            </w:tcMar>
          </w:tcPr>
          <w:p>
            <w:pPr>
              <w:spacing w:after="60"/>
              <w:jc w:val="center"/>
            </w:pPr>
            <w:r>
              <w:rPr>
                <w:rFonts w:ascii="Aptos" w:hAnsi="Aptos"/>
                <w:b/>
                <w:color w:val="153B5B"/>
                <w:sz w:val="19"/>
              </w:rPr>
              <w:t>ENGINEERING ARTIFACTS</w:t>
            </w:r>
          </w:p>
          <w:p>
            <w:pPr>
              <w:spacing w:after="60"/>
              <w:jc w:val="center"/>
            </w:pPr>
            <w:r>
              <w:rPr>
                <w:rFonts w:ascii="Aptos" w:hAnsi="Aptos"/>
                <w:sz w:val="19"/>
              </w:rPr>
              <w:t>PCAPNG  |  RF survey exports  |  reports  |  documentation</w:t>
            </w:r>
          </w:p>
        </w:tc>
      </w:tr>
    </w:tbl>
    <w:p>
      <w:pPr>
        <w:pStyle w:val="Heading1"/>
      </w:pPr>
      <w:r>
        <w:t>2. Hardware Components</w:t>
      </w:r>
    </w:p>
    <w:p>
      <w:r>
        <w:t>The reference hardware is the WLAN Pi Go. The platform has been validated with the Go reachable at 198.18.42.1 over the USB management connection. The exact USB interface presented on the Mac may vary by host configuration; the validated reference Mac used interface en8 for USB Ethernet management.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Component</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Validated state</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Notes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WLAN Pi Go</w:t>
            </w:r>
          </w:p>
        </w:tc>
        <w:tc>
          <w:tcPr>
            <w:tcW w:type="dxa" w:w="3360"/>
            <w:vAlign w:val="center"/>
            <w:tcMar>
              <w:top w:w="100" w:type="dxa"/>
              <w:start w:w="120" w:type="dxa"/>
              <w:bottom w:w="100" w:type="dxa"/>
              <w:end w:w="120" w:type="dxa"/>
            </w:tcMar>
          </w:tcPr>
          <w:p>
            <w:pPr>
              <w:spacing w:after="60"/>
            </w:pPr>
            <w:r>
              <w:rPr>
                <w:rFonts w:ascii="Aptos" w:hAnsi="Aptos"/>
                <w:sz w:val="19"/>
              </w:rPr>
              <w:t>Validated</w:t>
            </w:r>
          </w:p>
        </w:tc>
        <w:tc>
          <w:tcPr>
            <w:tcW w:type="dxa" w:w="3360"/>
            <w:vAlign w:val="center"/>
            <w:tcMar>
              <w:top w:w="100" w:type="dxa"/>
              <w:start w:w="120" w:type="dxa"/>
              <w:bottom w:w="100" w:type="dxa"/>
              <w:end w:w="120" w:type="dxa"/>
            </w:tcMar>
          </w:tcPr>
          <w:p>
            <w:pPr>
              <w:spacing w:after="60"/>
            </w:pPr>
            <w:r>
              <w:rPr>
                <w:rFonts w:ascii="Aptos" w:hAnsi="Aptos"/>
                <w:sz w:val="19"/>
              </w:rPr>
              <w:t>Primary wireless engineering appliance.</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USB-C management</w:t>
            </w:r>
          </w:p>
        </w:tc>
        <w:tc>
          <w:tcPr>
            <w:tcW w:type="dxa" w:w="3360"/>
            <w:vAlign w:val="center"/>
            <w:tcMar>
              <w:top w:w="100" w:type="dxa"/>
              <w:start w:w="120" w:type="dxa"/>
              <w:bottom w:w="100" w:type="dxa"/>
              <w:end w:w="120" w:type="dxa"/>
            </w:tcMar>
          </w:tcPr>
          <w:p>
            <w:pPr>
              <w:spacing w:after="60"/>
            </w:pPr>
            <w:r>
              <w:rPr>
                <w:rFonts w:ascii="Aptos" w:hAnsi="Aptos"/>
                <w:sz w:val="19"/>
              </w:rPr>
              <w:t>Validated</w:t>
            </w:r>
          </w:p>
        </w:tc>
        <w:tc>
          <w:tcPr>
            <w:tcW w:type="dxa" w:w="3360"/>
            <w:vAlign w:val="center"/>
            <w:tcMar>
              <w:top w:w="100" w:type="dxa"/>
              <w:start w:w="120" w:type="dxa"/>
              <w:bottom w:w="100" w:type="dxa"/>
              <w:end w:w="120" w:type="dxa"/>
            </w:tcMar>
          </w:tcPr>
          <w:p>
            <w:pPr>
              <w:spacing w:after="60"/>
            </w:pPr>
            <w:r>
              <w:rPr>
                <w:rFonts w:ascii="Aptos" w:hAnsi="Aptos"/>
                <w:sz w:val="19"/>
              </w:rPr>
              <w:t>Mac reaches Go at 198.18.42.1 in the reference setup.</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Wi-Fi radio interfaces</w:t>
            </w:r>
          </w:p>
        </w:tc>
        <w:tc>
          <w:tcPr>
            <w:tcW w:type="dxa" w:w="3360"/>
            <w:vAlign w:val="center"/>
            <w:tcMar>
              <w:top w:w="100" w:type="dxa"/>
              <w:start w:w="120" w:type="dxa"/>
              <w:bottom w:w="100" w:type="dxa"/>
              <w:end w:w="120" w:type="dxa"/>
            </w:tcMar>
          </w:tcPr>
          <w:p>
            <w:pPr>
              <w:spacing w:after="60"/>
            </w:pPr>
            <w:r>
              <w:rPr>
                <w:rFonts w:ascii="Aptos" w:hAnsi="Aptos"/>
                <w:sz w:val="19"/>
              </w:rPr>
              <w:t>Validated</w:t>
            </w:r>
          </w:p>
        </w:tc>
        <w:tc>
          <w:tcPr>
            <w:tcW w:type="dxa" w:w="3360"/>
            <w:vAlign w:val="center"/>
            <w:tcMar>
              <w:top w:w="100" w:type="dxa"/>
              <w:start w:w="120" w:type="dxa"/>
              <w:bottom w:w="100" w:type="dxa"/>
              <w:end w:w="120" w:type="dxa"/>
            </w:tcMar>
          </w:tcPr>
          <w:p>
            <w:pPr>
              <w:spacing w:after="60"/>
            </w:pPr>
            <w:r>
              <w:rPr>
                <w:rFonts w:ascii="Aptos" w:hAnsi="Aptos"/>
                <w:sz w:val="19"/>
              </w:rPr>
              <w:t>wlan0 and wlanpi0 present on the reference Go.</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OTA capture stack</w:t>
            </w:r>
          </w:p>
        </w:tc>
        <w:tc>
          <w:tcPr>
            <w:tcW w:type="dxa" w:w="3360"/>
            <w:vAlign w:val="center"/>
            <w:tcMar>
              <w:top w:w="100" w:type="dxa"/>
              <w:start w:w="120" w:type="dxa"/>
              <w:bottom w:w="100" w:type="dxa"/>
              <w:end w:w="120" w:type="dxa"/>
            </w:tcMar>
          </w:tcPr>
          <w:p>
            <w:pPr>
              <w:spacing w:after="60"/>
            </w:pPr>
            <w:r>
              <w:rPr>
                <w:rFonts w:ascii="Aptos" w:hAnsi="Aptos"/>
                <w:sz w:val="19"/>
              </w:rPr>
              <w:t>Validated</w:t>
            </w:r>
          </w:p>
        </w:tc>
        <w:tc>
          <w:tcPr>
            <w:tcW w:type="dxa" w:w="3360"/>
            <w:vAlign w:val="center"/>
            <w:tcMar>
              <w:top w:w="100" w:type="dxa"/>
              <w:start w:w="120" w:type="dxa"/>
              <w:bottom w:w="100" w:type="dxa"/>
              <w:end w:w="120" w:type="dxa"/>
            </w:tcMar>
          </w:tcPr>
          <w:p>
            <w:pPr>
              <w:spacing w:after="60"/>
            </w:pPr>
            <w:r>
              <w:rPr>
                <w:rFonts w:ascii="Aptos" w:hAnsi="Aptos"/>
                <w:sz w:val="19"/>
              </w:rPr>
              <w:t>oscium-capture service active; TCP 6174 listening.</w:t>
            </w:r>
          </w:p>
        </w:tc>
      </w:tr>
    </w:tbl>
    <w:p>
      <w:pPr>
        <w:pStyle w:val="Heading1"/>
      </w:pPr>
      <w:r>
        <w:t>3. Software Components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Component</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Location / identity</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Function</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Toolkit launcher</w:t>
            </w:r>
          </w:p>
        </w:tc>
        <w:tc>
          <w:tcPr>
            <w:tcW w:type="dxa" w:w="3360"/>
            <w:vAlign w:val="center"/>
            <w:tcMar>
              <w:top w:w="100" w:type="dxa"/>
              <w:start w:w="120" w:type="dxa"/>
              <w:bottom w:w="100" w:type="dxa"/>
              <w:end w:w="120" w:type="dxa"/>
            </w:tcMar>
          </w:tcPr>
          <w:p>
            <w:pPr>
              <w:spacing w:after="60"/>
            </w:pPr>
            <w:r>
              <w:rPr>
                <w:rFonts w:ascii="Aptos" w:hAnsi="Aptos"/>
                <w:sz w:val="19"/>
              </w:rPr>
              <w:t>~/wlanpi-toolkit/launcher.sh on Go</w:t>
            </w:r>
          </w:p>
        </w:tc>
        <w:tc>
          <w:tcPr>
            <w:tcW w:type="dxa" w:w="3360"/>
            <w:vAlign w:val="center"/>
            <w:tcMar>
              <w:top w:w="100" w:type="dxa"/>
              <w:start w:w="120" w:type="dxa"/>
              <w:bottom w:w="100" w:type="dxa"/>
              <w:end w:w="120" w:type="dxa"/>
            </w:tcMar>
          </w:tcPr>
          <w:p>
            <w:pPr>
              <w:spacing w:after="60"/>
            </w:pPr>
            <w:r>
              <w:rPr>
                <w:rFonts w:ascii="Aptos" w:hAnsi="Aptos"/>
                <w:sz w:val="19"/>
              </w:rPr>
              <w:t>Menu-driven engineering workflows.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Toolkit modules</w:t>
            </w:r>
          </w:p>
        </w:tc>
        <w:tc>
          <w:tcPr>
            <w:tcW w:type="dxa" w:w="3360"/>
            <w:vAlign w:val="center"/>
            <w:tcMar>
              <w:top w:w="100" w:type="dxa"/>
              <w:start w:w="120" w:type="dxa"/>
              <w:bottom w:w="100" w:type="dxa"/>
              <w:end w:w="120" w:type="dxa"/>
            </w:tcMar>
          </w:tcPr>
          <w:p>
            <w:pPr>
              <w:spacing w:after="60"/>
            </w:pPr>
            <w:r>
              <w:rPr>
                <w:rFonts w:ascii="Aptos" w:hAnsi="Aptos"/>
                <w:sz w:val="19"/>
              </w:rPr>
              <w:t>~/wlanpi-toolkit/lib/</w:t>
            </w:r>
          </w:p>
        </w:tc>
        <w:tc>
          <w:tcPr>
            <w:tcW w:type="dxa" w:w="3360"/>
            <w:vAlign w:val="center"/>
            <w:tcMar>
              <w:top w:w="100" w:type="dxa"/>
              <w:start w:w="120" w:type="dxa"/>
              <w:bottom w:w="100" w:type="dxa"/>
              <w:end w:w="120" w:type="dxa"/>
            </w:tcMar>
          </w:tcPr>
          <w:p>
            <w:pPr>
              <w:spacing w:after="60"/>
            </w:pPr>
            <w:r>
              <w:rPr>
                <w:rFonts w:ascii="Aptos" w:hAnsi="Aptos"/>
                <w:sz w:val="19"/>
              </w:rPr>
              <w:t>Profiler, survey, analytics, dashboard, export and capture status modules.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WLAN Pi services</w:t>
            </w:r>
          </w:p>
        </w:tc>
        <w:tc>
          <w:tcPr>
            <w:tcW w:type="dxa" w:w="3360"/>
            <w:vAlign w:val="center"/>
            <w:tcMar>
              <w:top w:w="100" w:type="dxa"/>
              <w:start w:w="120" w:type="dxa"/>
              <w:bottom w:w="100" w:type="dxa"/>
              <w:end w:w="120" w:type="dxa"/>
            </w:tcMar>
          </w:tcPr>
          <w:p>
            <w:pPr>
              <w:spacing w:after="60"/>
            </w:pPr>
            <w:r>
              <w:rPr>
                <w:rFonts w:ascii="Aptos" w:hAnsi="Aptos"/>
                <w:sz w:val="19"/>
              </w:rPr>
              <w:t>systemd services on Go</w:t>
            </w:r>
          </w:p>
        </w:tc>
        <w:tc>
          <w:tcPr>
            <w:tcW w:type="dxa" w:w="3360"/>
            <w:vAlign w:val="center"/>
            <w:tcMar>
              <w:top w:w="100" w:type="dxa"/>
              <w:start w:w="120" w:type="dxa"/>
              <w:bottom w:w="100" w:type="dxa"/>
              <w:end w:w="120" w:type="dxa"/>
            </w:tcMar>
          </w:tcPr>
          <w:p>
            <w:pPr>
              <w:spacing w:after="60"/>
            </w:pPr>
            <w:r>
              <w:rPr>
                <w:rFonts w:ascii="Aptos" w:hAnsi="Aptos"/>
                <w:sz w:val="19"/>
              </w:rPr>
              <w:t>Core WebUI and system/runtime functions.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Oscium capture</w:t>
            </w:r>
          </w:p>
        </w:tc>
        <w:tc>
          <w:tcPr>
            <w:tcW w:type="dxa" w:w="3360"/>
            <w:vAlign w:val="center"/>
            <w:tcMar>
              <w:top w:w="100" w:type="dxa"/>
              <w:start w:w="120" w:type="dxa"/>
              <w:bottom w:w="100" w:type="dxa"/>
              <w:end w:w="120" w:type="dxa"/>
            </w:tcMar>
          </w:tcPr>
          <w:p>
            <w:pPr>
              <w:spacing w:after="60"/>
            </w:pPr>
            <w:r>
              <w:rPr>
                <w:rFonts w:ascii="Aptos" w:hAnsi="Aptos"/>
                <w:sz w:val="19"/>
              </w:rPr>
              <w:t>oscium-capture.service; TCP 6174</w:t>
            </w:r>
          </w:p>
        </w:tc>
        <w:tc>
          <w:tcPr>
            <w:tcW w:type="dxa" w:w="3360"/>
            <w:vAlign w:val="center"/>
            <w:tcMar>
              <w:top w:w="100" w:type="dxa"/>
              <w:start w:w="120" w:type="dxa"/>
              <w:bottom w:w="100" w:type="dxa"/>
              <w:end w:w="120" w:type="dxa"/>
            </w:tcMar>
          </w:tcPr>
          <w:p>
            <w:pPr>
              <w:spacing w:after="60"/>
            </w:pPr>
            <w:r>
              <w:rPr>
                <w:rFonts w:ascii="Aptos" w:hAnsi="Aptos"/>
                <w:sz w:val="19"/>
              </w:rPr>
              <w:t>Capture service used by supported capture clients.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MetaGeek App</w:t>
            </w:r>
          </w:p>
        </w:tc>
        <w:tc>
          <w:tcPr>
            <w:tcW w:type="dxa" w:w="3360"/>
            <w:vAlign w:val="center"/>
            <w:tcMar>
              <w:top w:w="100" w:type="dxa"/>
              <w:start w:w="120" w:type="dxa"/>
              <w:bottom w:w="100" w:type="dxa"/>
              <w:end w:w="120" w:type="dxa"/>
            </w:tcMar>
          </w:tcPr>
          <w:p>
            <w:pPr>
              <w:spacing w:after="60"/>
            </w:pPr>
            <w:r>
              <w:rPr>
                <w:rFonts w:ascii="Aptos" w:hAnsi="Aptos"/>
                <w:sz w:val="19"/>
              </w:rPr>
              <w:t>Engineer workstation</w:t>
            </w:r>
          </w:p>
        </w:tc>
        <w:tc>
          <w:tcPr>
            <w:tcW w:type="dxa" w:w="3360"/>
            <w:vAlign w:val="center"/>
            <w:tcMar>
              <w:top w:w="100" w:type="dxa"/>
              <w:start w:w="120" w:type="dxa"/>
              <w:bottom w:w="100" w:type="dxa"/>
              <w:end w:w="120" w:type="dxa"/>
            </w:tcMar>
          </w:tcPr>
          <w:p>
            <w:pPr>
              <w:spacing w:after="60"/>
            </w:pPr>
            <w:r>
              <w:rPr>
                <w:rFonts w:ascii="Aptos" w:hAnsi="Aptos"/>
                <w:sz w:val="19"/>
              </w:rPr>
              <w:t>Validated OTA capture workflow and capture export path.</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Wireshark</w:t>
            </w:r>
          </w:p>
        </w:tc>
        <w:tc>
          <w:tcPr>
            <w:tcW w:type="dxa" w:w="3360"/>
            <w:vAlign w:val="center"/>
            <w:tcMar>
              <w:top w:w="100" w:type="dxa"/>
              <w:start w:w="120" w:type="dxa"/>
              <w:bottom w:w="100" w:type="dxa"/>
              <w:end w:w="120" w:type="dxa"/>
            </w:tcMar>
          </w:tcPr>
          <w:p>
            <w:pPr>
              <w:spacing w:after="60"/>
            </w:pPr>
            <w:r>
              <w:rPr>
                <w:rFonts w:ascii="Aptos" w:hAnsi="Aptos"/>
                <w:sz w:val="19"/>
              </w:rPr>
              <w:t>Engineer workstation</w:t>
            </w:r>
          </w:p>
        </w:tc>
        <w:tc>
          <w:tcPr>
            <w:tcW w:type="dxa" w:w="3360"/>
            <w:vAlign w:val="center"/>
            <w:tcMar>
              <w:top w:w="100" w:type="dxa"/>
              <w:start w:w="120" w:type="dxa"/>
              <w:bottom w:w="100" w:type="dxa"/>
              <w:end w:w="120" w:type="dxa"/>
            </w:tcMar>
          </w:tcPr>
          <w:p>
            <w:pPr>
              <w:spacing w:after="60"/>
            </w:pPr>
            <w:r>
              <w:rPr>
                <w:rFonts w:ascii="Aptos" w:hAnsi="Aptos"/>
                <w:sz w:val="19"/>
              </w:rPr>
              <w:t>Deep packet analysis and offline PCAPNG analysis. Live Oscium ExtCap is currently vendor-pending.</w:t>
            </w:r>
          </w:p>
        </w:tc>
      </w:tr>
    </w:tbl>
    <w:p>
      <w:pPr>
        <w:pStyle w:val="Heading1"/>
      </w:pPr>
      <w:r>
        <w:t>4. Platform Directory Layout</w:t>
      </w:r>
    </w:p>
    <w:p>
      <w:r>
        <w:t>The workspace root is maintained separately from the Git source tree. The current reference workspace is ~/Documents/WLAN-Pi-Go-Toolkit on macOS.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tcMar>
              <w:top w:w="100" w:type="dxa"/>
              <w:start w:w="120" w:type="dxa"/>
              <w:bottom w:w="100" w:type="dxa"/>
              <w:end w:w="120" w:type="dxa"/>
            </w:tcMar>
            <w:shd w:fill="153B5B"/>
          </w:tcPr>
          <w:p>
            <w:pPr>
              <w:spacing w:after="60"/>
            </w:pPr>
            <w:r>
              <w:rPr>
                <w:rFonts w:ascii="Aptos" w:hAnsi="Aptos"/>
                <w:b/>
                <w:color w:val="FFFFFF"/>
                <w:sz w:val="19"/>
              </w:rPr>
              <w:t>Directory</w:t>
            </w:r>
          </w:p>
        </w:tc>
        <w:tc>
          <w:tcPr>
            <w:tcW w:type="dxa" w:w="5040"/>
            <w:vAlign w:val="center"/>
            <w:tcMar>
              <w:top w:w="100" w:type="dxa"/>
              <w:start w:w="120" w:type="dxa"/>
              <w:bottom w:w="100" w:type="dxa"/>
              <w:end w:w="120" w:type="dxa"/>
            </w:tcMar>
            <w:shd w:fill="153B5B"/>
          </w:tcPr>
          <w:p>
            <w:pPr>
              <w:spacing w:after="60"/>
            </w:pPr>
            <w:r>
              <w:rPr>
                <w:rFonts w:ascii="Aptos" w:hAnsi="Aptos"/>
                <w:b/>
                <w:color w:val="FFFFFF"/>
                <w:sz w:val="19"/>
              </w:rPr>
              <w:t>Purpose</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Toolkit_Source/</w:t>
            </w:r>
          </w:p>
        </w:tc>
        <w:tc>
          <w:tcPr>
            <w:tcW w:type="dxa" w:w="5040"/>
            <w:vAlign w:val="center"/>
            <w:tcMar>
              <w:top w:w="100" w:type="dxa"/>
              <w:start w:w="120" w:type="dxa"/>
              <w:bottom w:w="100" w:type="dxa"/>
              <w:end w:w="120" w:type="dxa"/>
            </w:tcMar>
          </w:tcPr>
          <w:p>
            <w:pPr>
              <w:spacing w:after="60"/>
            </w:pPr>
            <w:r>
              <w:rPr>
                <w:rFonts w:ascii="Aptos" w:hAnsi="Aptos"/>
                <w:sz w:val="19"/>
              </w:rPr>
              <w:t>Git-controlled source code, launcher, modules, profiles, tests and deployment scripts.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Docs/Knowledge_Base/</w:t>
            </w:r>
          </w:p>
        </w:tc>
        <w:tc>
          <w:tcPr>
            <w:tcW w:type="dxa" w:w="5040"/>
            <w:vAlign w:val="center"/>
            <w:tcMar>
              <w:top w:w="100" w:type="dxa"/>
              <w:start w:w="120" w:type="dxa"/>
              <w:bottom w:w="100" w:type="dxa"/>
              <w:end w:w="120" w:type="dxa"/>
            </w:tcMar>
          </w:tcPr>
          <w:p>
            <w:pPr>
              <w:spacing w:after="60"/>
            </w:pPr>
            <w:r>
              <w:rPr>
                <w:rFonts w:ascii="Aptos" w:hAnsi="Aptos"/>
                <w:sz w:val="19"/>
              </w:rPr>
              <w:t>Published engineering documentation in Word format.</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Captures/</w:t>
            </w:r>
          </w:p>
        </w:tc>
        <w:tc>
          <w:tcPr>
            <w:tcW w:type="dxa" w:w="5040"/>
            <w:vAlign w:val="center"/>
            <w:tcMar>
              <w:top w:w="100" w:type="dxa"/>
              <w:start w:w="120" w:type="dxa"/>
              <w:bottom w:w="100" w:type="dxa"/>
              <w:end w:w="120" w:type="dxa"/>
            </w:tcMar>
          </w:tcPr>
          <w:p>
            <w:pPr>
              <w:spacing w:after="60"/>
            </w:pPr>
            <w:r>
              <w:rPr>
                <w:rFonts w:ascii="Aptos" w:hAnsi="Aptos"/>
                <w:sz w:val="19"/>
              </w:rPr>
              <w:t>Operational packet-capture artifacts.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Reports/</w:t>
            </w:r>
          </w:p>
        </w:tc>
        <w:tc>
          <w:tcPr>
            <w:tcW w:type="dxa" w:w="5040"/>
            <w:vAlign w:val="center"/>
            <w:tcMar>
              <w:top w:w="100" w:type="dxa"/>
              <w:start w:w="120" w:type="dxa"/>
              <w:bottom w:w="100" w:type="dxa"/>
              <w:end w:w="120" w:type="dxa"/>
            </w:tcMar>
          </w:tcPr>
          <w:p>
            <w:pPr>
              <w:spacing w:after="60"/>
            </w:pPr>
            <w:r>
              <w:rPr>
                <w:rFonts w:ascii="Aptos" w:hAnsi="Aptos"/>
                <w:sz w:val="19"/>
              </w:rPr>
              <w:t>Generated engineering reports.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Survey_Exports/</w:t>
            </w:r>
          </w:p>
        </w:tc>
        <w:tc>
          <w:tcPr>
            <w:tcW w:type="dxa" w:w="5040"/>
            <w:vAlign w:val="center"/>
            <w:tcMar>
              <w:top w:w="100" w:type="dxa"/>
              <w:start w:w="120" w:type="dxa"/>
              <w:bottom w:w="100" w:type="dxa"/>
              <w:end w:w="120" w:type="dxa"/>
            </w:tcMar>
          </w:tcPr>
          <w:p>
            <w:pPr>
              <w:spacing w:after="60"/>
            </w:pPr>
            <w:r>
              <w:rPr>
                <w:rFonts w:ascii="Aptos" w:hAnsi="Aptos"/>
                <w:sz w:val="19"/>
              </w:rPr>
              <w:t>RF survey and survey-derived exports.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Releases/</w:t>
            </w:r>
          </w:p>
        </w:tc>
        <w:tc>
          <w:tcPr>
            <w:tcW w:type="dxa" w:w="5040"/>
            <w:vAlign w:val="center"/>
            <w:tcMar>
              <w:top w:w="100" w:type="dxa"/>
              <w:start w:w="120" w:type="dxa"/>
              <w:bottom w:w="100" w:type="dxa"/>
              <w:end w:w="120" w:type="dxa"/>
            </w:tcMar>
          </w:tcPr>
          <w:p>
            <w:pPr>
              <w:spacing w:after="60"/>
            </w:pPr>
            <w:r>
              <w:rPr>
                <w:rFonts w:ascii="Aptos" w:hAnsi="Aptos"/>
                <w:sz w:val="19"/>
              </w:rPr>
              <w:t>Release packages.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Deploy/</w:t>
            </w:r>
          </w:p>
        </w:tc>
        <w:tc>
          <w:tcPr>
            <w:tcW w:type="dxa" w:w="5040"/>
            <w:vAlign w:val="center"/>
            <w:tcMar>
              <w:top w:w="100" w:type="dxa"/>
              <w:start w:w="120" w:type="dxa"/>
              <w:bottom w:w="100" w:type="dxa"/>
              <w:end w:w="120" w:type="dxa"/>
            </w:tcMar>
          </w:tcPr>
          <w:p>
            <w:pPr>
              <w:spacing w:after="60"/>
            </w:pPr>
            <w:r>
              <w:rPr>
                <w:rFonts w:ascii="Aptos" w:hAnsi="Aptos"/>
                <w:sz w:val="19"/>
              </w:rPr>
              <w:t>Deployment-related artifacts.</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Downloads/</w:t>
            </w:r>
          </w:p>
        </w:tc>
        <w:tc>
          <w:tcPr>
            <w:tcW w:type="dxa" w:w="5040"/>
            <w:vAlign w:val="center"/>
            <w:tcMar>
              <w:top w:w="100" w:type="dxa"/>
              <w:start w:w="120" w:type="dxa"/>
              <w:bottom w:w="100" w:type="dxa"/>
              <w:end w:w="120" w:type="dxa"/>
            </w:tcMar>
          </w:tcPr>
          <w:p>
            <w:pPr>
              <w:spacing w:after="60"/>
            </w:pPr>
            <w:r>
              <w:rPr>
                <w:rFonts w:ascii="Aptos" w:hAnsi="Aptos"/>
                <w:sz w:val="19"/>
              </w:rPr>
              <w:t>External tools or downloaded packages retained by the project.</w:t>
            </w:r>
          </w:p>
        </w:tc>
      </w:tr>
      <w:tr>
        <w:trPr>
          <w:cantSplit/>
        </w:trPr>
        <w:tc>
          <w:tcPr>
            <w:tcW w:type="dxa" w:w="5040"/>
            <w:vAlign w:val="center"/>
            <w:tcMar>
              <w:top w:w="100" w:type="dxa"/>
              <w:start w:w="120" w:type="dxa"/>
              <w:bottom w:w="100" w:type="dxa"/>
              <w:end w:w="120" w:type="dxa"/>
            </w:tcMar>
          </w:tcPr>
          <w:p>
            <w:pPr>
              <w:spacing w:after="60"/>
            </w:pPr>
            <w:r>
              <w:rPr>
                <w:rFonts w:ascii="Aptos" w:hAnsi="Aptos"/>
                <w:sz w:val="19"/>
              </w:rPr>
              <w:t>Tools/</w:t>
            </w:r>
          </w:p>
        </w:tc>
        <w:tc>
          <w:tcPr>
            <w:tcW w:type="dxa" w:w="5040"/>
            <w:vAlign w:val="center"/>
            <w:tcMar>
              <w:top w:w="100" w:type="dxa"/>
              <w:start w:w="120" w:type="dxa"/>
              <w:bottom w:w="100" w:type="dxa"/>
              <w:end w:w="120" w:type="dxa"/>
            </w:tcMar>
          </w:tcPr>
          <w:p>
            <w:pPr>
              <w:spacing w:after="60"/>
            </w:pPr>
            <w:r>
              <w:rPr>
                <w:rFonts w:ascii="Aptos" w:hAnsi="Aptos"/>
                <w:sz w:val="19"/>
              </w:rPr>
              <w:t>Supporting binaries and utility packages, including the Oscium ARM64 binary and RockstarWiFi assets.</w:t>
            </w:r>
          </w:p>
        </w:tc>
      </w:tr>
    </w:tbl>
    <w:p>
      <w:pPr>
        <w:pStyle w:val="Heading1"/>
      </w:pPr>
      <w:r>
        <w:t>5. Data Flow</w:t>
      </w:r>
    </w:p>
    <w:p>
      <w:r>
        <w:t>The normal engineering flow separates collection from analysis. Wireless data is collected on the Go, passed to a supported analysis client or exported as a capture artifact, then reviewed in the appropriate engineering application.</w:t>
      </w:r>
    </w:p>
    <w:p>
      <w:pPr>
        <w:pStyle w:val="Heading3"/>
      </w:pPr>
      <w:r>
        <w:t>RF survey flow</w:t>
      </w:r>
    </w:p>
    <w:p>
      <w:r>
        <w:t>WLAN Pi Go radio -&gt; survey engine -&gt; survey snapshot/package -&gt; channel/security/neighbor/enterprise analyses -&gt; exported reports.</w:t>
      </w:r>
    </w:p>
    <w:p>
      <w:pPr>
        <w:pStyle w:val="Heading3"/>
      </w:pPr>
      <w:r>
        <w:t>OTA capture flow</w:t>
      </w:r>
    </w:p>
    <w:p>
      <w:r>
        <w:t>WLAN Pi Go radio -&gt; Oscium capture service -&gt; supported capture client -&gt; Radiotap PCAPNG -&gt; Wireshark for frame-level analysis.</w:t>
      </w:r>
    </w:p>
    <w:p>
      <w:pPr>
        <w:pStyle w:val="Heading3"/>
      </w:pPr>
      <w:r>
        <w:t>Toolkit deployment flow</w:t>
      </w:r>
    </w:p>
    <w:p>
      <w:r>
        <w:t>Engineer workstation -&gt; SSH/deployment scripts -&gt; /home/wlanpi/wlanpi-toolkit -&gt; remote launcher and modules.</w:t>
      </w:r>
    </w:p>
    <w:p>
      <w:pPr>
        <w:pStyle w:val="Heading3"/>
      </w:pPr>
      <w:r>
        <w:t>Documentation flow</w:t>
      </w:r>
    </w:p>
    <w:p>
      <w:r>
        <w:t>Validated procedure -&gt; Word Knowledge Base document -&gt; Docs/Knowledge_Base -&gt; future release/package publication.</w:t>
      </w:r>
    </w:p>
    <w:p>
      <w:pPr>
        <w:pStyle w:val="Heading1"/>
      </w:pPr>
      <w:r>
        <w:t>6. OTA Capture Architecture</w:t>
      </w:r>
    </w:p>
    <w:p>
      <w:r>
        <w:t>The validated OTA workflow currently uses the MetaGeek App to access the WLAN Pi Go capture service and produce a PCAPNG file for analysis in Wireshark. The MetaGeek App has been observed to receive live RF data and the resulting PCAPNG has been verified as an IEEE 802.11 Radiotap capture with management, control, and data traffic.</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tcMar>
              <w:top w:w="100" w:type="dxa"/>
              <w:start w:w="120" w:type="dxa"/>
              <w:bottom w:w="100" w:type="dxa"/>
              <w:end w:w="120" w:type="dxa"/>
            </w:tcMar>
            <w:shd w:fill="153B5B"/>
          </w:tcPr>
          <w:p>
            <w:pPr>
              <w:spacing w:after="60"/>
            </w:pPr>
            <w:r>
              <w:rPr>
                <w:rFonts w:ascii="Aptos" w:hAnsi="Aptos"/>
                <w:b/>
                <w:color w:val="FFFFFF"/>
                <w:sz w:val="19"/>
              </w:rPr>
              <w:t>Stage</w:t>
            </w:r>
          </w:p>
        </w:tc>
        <w:tc>
          <w:tcPr>
            <w:tcW w:type="dxa" w:w="2520"/>
            <w:vAlign w:val="center"/>
            <w:tcMar>
              <w:top w:w="100" w:type="dxa"/>
              <w:start w:w="120" w:type="dxa"/>
              <w:bottom w:w="100" w:type="dxa"/>
              <w:end w:w="120" w:type="dxa"/>
            </w:tcMar>
            <w:shd w:fill="153B5B"/>
          </w:tcPr>
          <w:p>
            <w:pPr>
              <w:spacing w:after="60"/>
            </w:pPr>
            <w:r>
              <w:rPr>
                <w:rFonts w:ascii="Aptos" w:hAnsi="Aptos"/>
                <w:b/>
                <w:color w:val="FFFFFF"/>
                <w:sz w:val="19"/>
              </w:rPr>
              <w:t>Component</w:t>
            </w:r>
          </w:p>
        </w:tc>
        <w:tc>
          <w:tcPr>
            <w:tcW w:type="dxa" w:w="2520"/>
            <w:vAlign w:val="center"/>
            <w:tcMar>
              <w:top w:w="100" w:type="dxa"/>
              <w:start w:w="120" w:type="dxa"/>
              <w:bottom w:w="100" w:type="dxa"/>
              <w:end w:w="120" w:type="dxa"/>
            </w:tcMar>
            <w:shd w:fill="153B5B"/>
          </w:tcPr>
          <w:p>
            <w:pPr>
              <w:spacing w:after="60"/>
            </w:pPr>
            <w:r>
              <w:rPr>
                <w:rFonts w:ascii="Aptos" w:hAnsi="Aptos"/>
                <w:b/>
                <w:color w:val="FFFFFF"/>
                <w:sz w:val="19"/>
              </w:rPr>
              <w:t>State</w:t>
            </w:r>
          </w:p>
        </w:tc>
        <w:tc>
          <w:tcPr>
            <w:tcW w:type="dxa" w:w="2520"/>
            <w:vAlign w:val="center"/>
            <w:tcMar>
              <w:top w:w="100" w:type="dxa"/>
              <w:start w:w="120" w:type="dxa"/>
              <w:bottom w:w="100" w:type="dxa"/>
              <w:end w:w="120" w:type="dxa"/>
            </w:tcMar>
            <w:shd w:fill="153B5B"/>
          </w:tcPr>
          <w:p>
            <w:pPr>
              <w:spacing w:after="60"/>
            </w:pPr>
            <w:r>
              <w:rPr>
                <w:rFonts w:ascii="Aptos" w:hAnsi="Aptos"/>
                <w:b/>
                <w:color w:val="FFFFFF"/>
                <w:sz w:val="19"/>
              </w:rPr>
              <w:t>Evidence / note</w:t>
            </w:r>
          </w:p>
        </w:tc>
      </w:tr>
      <w:tr>
        <w:trPr>
          <w:cantSplit/>
        </w:trPr>
        <w:tc>
          <w:tcPr>
            <w:tcW w:type="dxa" w:w="2520"/>
            <w:vAlign w:val="center"/>
            <w:tcMar>
              <w:top w:w="100" w:type="dxa"/>
              <w:start w:w="120" w:type="dxa"/>
              <w:bottom w:w="100" w:type="dxa"/>
              <w:end w:w="120" w:type="dxa"/>
            </w:tcMar>
          </w:tcPr>
          <w:p>
            <w:pPr>
              <w:spacing w:after="60"/>
            </w:pPr>
            <w:r>
              <w:rPr>
                <w:rFonts w:ascii="Aptos" w:hAnsi="Aptos"/>
                <w:sz w:val="19"/>
              </w:rPr>
              <w:t>1</w:t>
            </w:r>
          </w:p>
        </w:tc>
        <w:tc>
          <w:tcPr>
            <w:tcW w:type="dxa" w:w="2520"/>
            <w:vAlign w:val="center"/>
            <w:tcMar>
              <w:top w:w="100" w:type="dxa"/>
              <w:start w:w="120" w:type="dxa"/>
              <w:bottom w:w="100" w:type="dxa"/>
              <w:end w:w="120" w:type="dxa"/>
            </w:tcMar>
          </w:tcPr>
          <w:p>
            <w:pPr>
              <w:spacing w:after="60"/>
            </w:pPr>
            <w:r>
              <w:rPr>
                <w:rFonts w:ascii="Aptos" w:hAnsi="Aptos"/>
                <w:sz w:val="19"/>
              </w:rPr>
              <w:t>WLAN Pi Go RF capture</w:t>
            </w:r>
          </w:p>
        </w:tc>
        <w:tc>
          <w:tcPr>
            <w:tcW w:type="dxa" w:w="2520"/>
            <w:vAlign w:val="center"/>
            <w:tcMar>
              <w:top w:w="100" w:type="dxa"/>
              <w:start w:w="120" w:type="dxa"/>
              <w:bottom w:w="100" w:type="dxa"/>
              <w:end w:w="120" w:type="dxa"/>
            </w:tcMar>
          </w:tcPr>
          <w:p>
            <w:pPr>
              <w:spacing w:after="60"/>
            </w:pPr>
            <w:r>
              <w:rPr>
                <w:rFonts w:ascii="Aptos" w:hAnsi="Aptos"/>
                <w:sz w:val="19"/>
              </w:rPr>
              <w:t>PASS</w:t>
            </w:r>
          </w:p>
        </w:tc>
        <w:tc>
          <w:tcPr>
            <w:tcW w:type="dxa" w:w="2520"/>
            <w:vAlign w:val="center"/>
            <w:tcMar>
              <w:top w:w="100" w:type="dxa"/>
              <w:start w:w="120" w:type="dxa"/>
              <w:bottom w:w="100" w:type="dxa"/>
              <w:end w:w="120" w:type="dxa"/>
            </w:tcMar>
          </w:tcPr>
          <w:p>
            <w:pPr>
              <w:spacing w:after="60"/>
            </w:pPr>
            <w:r>
              <w:rPr>
                <w:rFonts w:ascii="Aptos" w:hAnsi="Aptos"/>
                <w:sz w:val="19"/>
              </w:rPr>
              <w:t>Oscium capture service active; TCP 6174 listening.</w:t>
            </w:r>
          </w:p>
        </w:tc>
      </w:tr>
      <w:tr>
        <w:trPr>
          <w:cantSplit/>
        </w:trPr>
        <w:tc>
          <w:tcPr>
            <w:tcW w:type="dxa" w:w="2520"/>
            <w:vAlign w:val="center"/>
            <w:tcMar>
              <w:top w:w="100" w:type="dxa"/>
              <w:start w:w="120" w:type="dxa"/>
              <w:bottom w:w="100" w:type="dxa"/>
              <w:end w:w="120" w:type="dxa"/>
            </w:tcMar>
          </w:tcPr>
          <w:p>
            <w:pPr>
              <w:spacing w:after="60"/>
            </w:pPr>
            <w:r>
              <w:rPr>
                <w:rFonts w:ascii="Aptos" w:hAnsi="Aptos"/>
                <w:sz w:val="19"/>
              </w:rPr>
              <w:t>2</w:t>
            </w:r>
          </w:p>
        </w:tc>
        <w:tc>
          <w:tcPr>
            <w:tcW w:type="dxa" w:w="2520"/>
            <w:vAlign w:val="center"/>
            <w:tcMar>
              <w:top w:w="100" w:type="dxa"/>
              <w:start w:w="120" w:type="dxa"/>
              <w:bottom w:w="100" w:type="dxa"/>
              <w:end w:w="120" w:type="dxa"/>
            </w:tcMar>
          </w:tcPr>
          <w:p>
            <w:pPr>
              <w:spacing w:after="60"/>
            </w:pPr>
            <w:r>
              <w:rPr>
                <w:rFonts w:ascii="Aptos" w:hAnsi="Aptos"/>
                <w:sz w:val="19"/>
              </w:rPr>
              <w:t>MetaGeek App</w:t>
            </w:r>
          </w:p>
        </w:tc>
        <w:tc>
          <w:tcPr>
            <w:tcW w:type="dxa" w:w="2520"/>
            <w:vAlign w:val="center"/>
            <w:tcMar>
              <w:top w:w="100" w:type="dxa"/>
              <w:start w:w="120" w:type="dxa"/>
              <w:bottom w:w="100" w:type="dxa"/>
              <w:end w:w="120" w:type="dxa"/>
            </w:tcMar>
          </w:tcPr>
          <w:p>
            <w:pPr>
              <w:spacing w:after="60"/>
            </w:pPr>
            <w:r>
              <w:rPr>
                <w:rFonts w:ascii="Aptos" w:hAnsi="Aptos"/>
                <w:sz w:val="19"/>
              </w:rPr>
              <w:t>PASS</w:t>
            </w:r>
          </w:p>
        </w:tc>
        <w:tc>
          <w:tcPr>
            <w:tcW w:type="dxa" w:w="2520"/>
            <w:vAlign w:val="center"/>
            <w:tcMar>
              <w:top w:w="100" w:type="dxa"/>
              <w:start w:w="120" w:type="dxa"/>
              <w:bottom w:w="100" w:type="dxa"/>
              <w:end w:w="120" w:type="dxa"/>
            </w:tcMar>
          </w:tcPr>
          <w:p>
            <w:pPr>
              <w:spacing w:after="60"/>
            </w:pPr>
            <w:r>
              <w:rPr>
                <w:rFonts w:ascii="Aptos" w:hAnsi="Aptos"/>
                <w:sz w:val="19"/>
              </w:rPr>
              <w:t>Live OTA data observed; APs, clients, channels and RF metrics displayed.</w:t>
            </w:r>
          </w:p>
        </w:tc>
      </w:tr>
      <w:tr>
        <w:trPr>
          <w:cantSplit/>
        </w:trPr>
        <w:tc>
          <w:tcPr>
            <w:tcW w:type="dxa" w:w="2520"/>
            <w:vAlign w:val="center"/>
            <w:tcMar>
              <w:top w:w="100" w:type="dxa"/>
              <w:start w:w="120" w:type="dxa"/>
              <w:bottom w:w="100" w:type="dxa"/>
              <w:end w:w="120" w:type="dxa"/>
            </w:tcMar>
          </w:tcPr>
          <w:p>
            <w:pPr>
              <w:spacing w:after="60"/>
            </w:pPr>
            <w:r>
              <w:rPr>
                <w:rFonts w:ascii="Aptos" w:hAnsi="Aptos"/>
                <w:sz w:val="19"/>
              </w:rPr>
              <w:t>3</w:t>
            </w:r>
          </w:p>
        </w:tc>
        <w:tc>
          <w:tcPr>
            <w:tcW w:type="dxa" w:w="2520"/>
            <w:vAlign w:val="center"/>
            <w:tcMar>
              <w:top w:w="100" w:type="dxa"/>
              <w:start w:w="120" w:type="dxa"/>
              <w:bottom w:w="100" w:type="dxa"/>
              <w:end w:w="120" w:type="dxa"/>
            </w:tcMar>
          </w:tcPr>
          <w:p>
            <w:pPr>
              <w:spacing w:after="60"/>
            </w:pPr>
            <w:r>
              <w:rPr>
                <w:rFonts w:ascii="Aptos" w:hAnsi="Aptos"/>
                <w:sz w:val="19"/>
              </w:rPr>
              <w:t>PCAPNG export</w:t>
            </w:r>
          </w:p>
        </w:tc>
        <w:tc>
          <w:tcPr>
            <w:tcW w:type="dxa" w:w="2520"/>
            <w:vAlign w:val="center"/>
            <w:tcMar>
              <w:top w:w="100" w:type="dxa"/>
              <w:start w:w="120" w:type="dxa"/>
              <w:bottom w:w="100" w:type="dxa"/>
              <w:end w:w="120" w:type="dxa"/>
            </w:tcMar>
          </w:tcPr>
          <w:p>
            <w:pPr>
              <w:spacing w:after="60"/>
            </w:pPr>
            <w:r>
              <w:rPr>
                <w:rFonts w:ascii="Aptos" w:hAnsi="Aptos"/>
                <w:sz w:val="19"/>
              </w:rPr>
              <w:t>PASS</w:t>
            </w:r>
          </w:p>
        </w:tc>
        <w:tc>
          <w:tcPr>
            <w:tcW w:type="dxa" w:w="2520"/>
            <w:vAlign w:val="center"/>
            <w:tcMar>
              <w:top w:w="100" w:type="dxa"/>
              <w:start w:w="120" w:type="dxa"/>
              <w:bottom w:w="100" w:type="dxa"/>
              <w:end w:w="120" w:type="dxa"/>
            </w:tcMar>
          </w:tcPr>
          <w:p>
            <w:pPr>
              <w:spacing w:after="60"/>
            </w:pPr>
            <w:r>
              <w:rPr>
                <w:rFonts w:ascii="Aptos" w:hAnsi="Aptos"/>
                <w:sz w:val="19"/>
              </w:rPr>
              <w:t>Exported capture verified in Wireshark.</w:t>
            </w:r>
          </w:p>
        </w:tc>
      </w:tr>
      <w:tr>
        <w:trPr>
          <w:cantSplit/>
        </w:trPr>
        <w:tc>
          <w:tcPr>
            <w:tcW w:type="dxa" w:w="2520"/>
            <w:vAlign w:val="center"/>
            <w:tcMar>
              <w:top w:w="100" w:type="dxa"/>
              <w:start w:w="120" w:type="dxa"/>
              <w:bottom w:w="100" w:type="dxa"/>
              <w:end w:w="120" w:type="dxa"/>
            </w:tcMar>
          </w:tcPr>
          <w:p>
            <w:pPr>
              <w:spacing w:after="60"/>
            </w:pPr>
            <w:r>
              <w:rPr>
                <w:rFonts w:ascii="Aptos" w:hAnsi="Aptos"/>
                <w:sz w:val="19"/>
              </w:rPr>
              <w:t>4</w:t>
            </w:r>
          </w:p>
        </w:tc>
        <w:tc>
          <w:tcPr>
            <w:tcW w:type="dxa" w:w="2520"/>
            <w:vAlign w:val="center"/>
            <w:tcMar>
              <w:top w:w="100" w:type="dxa"/>
              <w:start w:w="120" w:type="dxa"/>
              <w:bottom w:w="100" w:type="dxa"/>
              <w:end w:w="120" w:type="dxa"/>
            </w:tcMar>
          </w:tcPr>
          <w:p>
            <w:pPr>
              <w:spacing w:after="60"/>
            </w:pPr>
            <w:r>
              <w:rPr>
                <w:rFonts w:ascii="Aptos" w:hAnsi="Aptos"/>
                <w:sz w:val="19"/>
              </w:rPr>
              <w:t>Radiotap / 802.11 analysis</w:t>
            </w:r>
          </w:p>
        </w:tc>
        <w:tc>
          <w:tcPr>
            <w:tcW w:type="dxa" w:w="2520"/>
            <w:vAlign w:val="center"/>
            <w:tcMar>
              <w:top w:w="100" w:type="dxa"/>
              <w:start w:w="120" w:type="dxa"/>
              <w:bottom w:w="100" w:type="dxa"/>
              <w:end w:w="120" w:type="dxa"/>
            </w:tcMar>
          </w:tcPr>
          <w:p>
            <w:pPr>
              <w:spacing w:after="60"/>
            </w:pPr>
            <w:r>
              <w:rPr>
                <w:rFonts w:ascii="Aptos" w:hAnsi="Aptos"/>
                <w:sz w:val="19"/>
              </w:rPr>
              <w:t>PASS</w:t>
            </w:r>
          </w:p>
        </w:tc>
        <w:tc>
          <w:tcPr>
            <w:tcW w:type="dxa" w:w="2520"/>
            <w:vAlign w:val="center"/>
            <w:tcMar>
              <w:top w:w="100" w:type="dxa"/>
              <w:start w:w="120" w:type="dxa"/>
              <w:bottom w:w="100" w:type="dxa"/>
              <w:end w:w="120" w:type="dxa"/>
            </w:tcMar>
          </w:tcPr>
          <w:p>
            <w:pPr>
              <w:spacing w:after="60"/>
            </w:pPr>
            <w:r>
              <w:rPr>
                <w:rFonts w:ascii="Aptos" w:hAnsi="Aptos"/>
                <w:sz w:val="19"/>
              </w:rPr>
              <w:t>Radiotap headers and 802.11 management, control and data frames present.</w:t>
            </w:r>
          </w:p>
        </w:tc>
      </w:tr>
      <w:tr>
        <w:trPr>
          <w:cantSplit/>
        </w:trPr>
        <w:tc>
          <w:tcPr>
            <w:tcW w:type="dxa" w:w="2520"/>
            <w:vAlign w:val="center"/>
            <w:tcMar>
              <w:top w:w="100" w:type="dxa"/>
              <w:start w:w="120" w:type="dxa"/>
              <w:bottom w:w="100" w:type="dxa"/>
              <w:end w:w="120" w:type="dxa"/>
            </w:tcMar>
          </w:tcPr>
          <w:p>
            <w:pPr>
              <w:spacing w:after="60"/>
            </w:pPr>
            <w:r>
              <w:rPr>
                <w:rFonts w:ascii="Aptos" w:hAnsi="Aptos"/>
                <w:sz w:val="19"/>
              </w:rPr>
              <w:t>5</w:t>
            </w:r>
          </w:p>
        </w:tc>
        <w:tc>
          <w:tcPr>
            <w:tcW w:type="dxa" w:w="2520"/>
            <w:vAlign w:val="center"/>
            <w:tcMar>
              <w:top w:w="100" w:type="dxa"/>
              <w:start w:w="120" w:type="dxa"/>
              <w:bottom w:w="100" w:type="dxa"/>
              <w:end w:w="120" w:type="dxa"/>
            </w:tcMar>
          </w:tcPr>
          <w:p>
            <w:pPr>
              <w:spacing w:after="60"/>
            </w:pPr>
            <w:r>
              <w:rPr>
                <w:rFonts w:ascii="Aptos" w:hAnsi="Aptos"/>
                <w:sz w:val="19"/>
              </w:rPr>
              <w:t>Live Wireshark ExtCap</w:t>
            </w:r>
          </w:p>
        </w:tc>
        <w:tc>
          <w:tcPr>
            <w:tcW w:type="dxa" w:w="2520"/>
            <w:vAlign w:val="center"/>
            <w:tcMar>
              <w:top w:w="100" w:type="dxa"/>
              <w:start w:w="120" w:type="dxa"/>
              <w:bottom w:w="100" w:type="dxa"/>
              <w:end w:w="120" w:type="dxa"/>
            </w:tcMar>
          </w:tcPr>
          <w:p>
            <w:pPr>
              <w:spacing w:after="60"/>
            </w:pPr>
            <w:r>
              <w:rPr>
                <w:rFonts w:ascii="Aptos" w:hAnsi="Aptos"/>
                <w:sz w:val="19"/>
              </w:rPr>
              <w:t>PENDING</w:t>
            </w:r>
          </w:p>
        </w:tc>
        <w:tc>
          <w:tcPr>
            <w:tcW w:type="dxa" w:w="2520"/>
            <w:vAlign w:val="center"/>
            <w:tcMar>
              <w:top w:w="100" w:type="dxa"/>
              <w:start w:w="120" w:type="dxa"/>
              <w:bottom w:w="100" w:type="dxa"/>
              <w:end w:w="120" w:type="dxa"/>
            </w:tcMar>
          </w:tcPr>
          <w:p>
            <w:pPr>
              <w:spacing w:after="60"/>
            </w:pPr>
            <w:r>
              <w:rPr>
                <w:rFonts w:ascii="Aptos" w:hAnsi="Aptos"/>
                <w:sz w:val="19"/>
              </w:rPr>
              <w:t>MetaGeek reproduced the issue and escalated it to engineering.</w:t>
            </w:r>
          </w:p>
        </w:tc>
      </w:tr>
    </w:tbl>
    <w:p>
      <w:pPr>
        <w:pStyle w:val="Heading1"/>
      </w:pPr>
      <w:r>
        <w:t>7. Deployment Architecture</w:t>
      </w:r>
    </w:p>
    <w:p>
      <w:r>
        <w:t>The reference deployment process is workstation-driven. The source repository remains on the engineer workstation; deploy.sh copies the toolkit to /home/wlanpi/wlanpi-toolkit on the Go and then verifies the deployment.</w:t>
      </w:r>
    </w:p>
    <w:p>
      <w:pPr>
        <w:pStyle w:val="ListNumber"/>
      </w:pPr>
      <w:r>
        <w:t>Start working session and validate the Go runtime.</w:t>
      </w:r>
    </w:p>
    <w:p>
      <w:pPr>
        <w:pStyle w:val="ListNumber"/>
      </w:pPr>
      <w:r>
        <w:t>Use deploy.sh from Toolkit_Source.</w:t>
      </w:r>
    </w:p>
    <w:p>
      <w:pPr>
        <w:pStyle w:val="ListNumber"/>
      </w:pPr>
      <w:r>
        <w:t>Verify the remote directory and required modules.</w:t>
      </w:r>
    </w:p>
    <w:p>
      <w:pPr>
        <w:pStyle w:val="ListNumber"/>
      </w:pPr>
      <w:r>
        <w:t>Verify launcher syntax and menu rendering.</w:t>
      </w:r>
    </w:p>
    <w:p>
      <w:pPr>
        <w:pStyle w:val="ListNumber"/>
      </w:pPr>
      <w:r>
        <w:t>Run the requested workflow from the launcher.</w:t>
      </w:r>
    </w:p>
    <w:p>
      <w:pPr>
        <w:pStyle w:val="Heading1"/>
      </w:pPr>
      <w:r>
        <w:t>8. Engineering Workflow Boundaries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Workflow</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Primary tool</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Boundary</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RF survey and RF inventory</w:t>
            </w:r>
          </w:p>
        </w:tc>
        <w:tc>
          <w:tcPr>
            <w:tcW w:type="dxa" w:w="3360"/>
            <w:vAlign w:val="center"/>
            <w:tcMar>
              <w:top w:w="100" w:type="dxa"/>
              <w:start w:w="120" w:type="dxa"/>
              <w:bottom w:w="100" w:type="dxa"/>
              <w:end w:w="120" w:type="dxa"/>
            </w:tcMar>
          </w:tcPr>
          <w:p>
            <w:pPr>
              <w:spacing w:after="60"/>
            </w:pPr>
            <w:r>
              <w:rPr>
                <w:rFonts w:ascii="Aptos" w:hAnsi="Aptos"/>
                <w:sz w:val="19"/>
              </w:rPr>
              <w:t>WLAN Pi Toolkit</w:t>
            </w:r>
          </w:p>
        </w:tc>
        <w:tc>
          <w:tcPr>
            <w:tcW w:type="dxa" w:w="3360"/>
            <w:vAlign w:val="center"/>
            <w:tcMar>
              <w:top w:w="100" w:type="dxa"/>
              <w:start w:w="120" w:type="dxa"/>
              <w:bottom w:w="100" w:type="dxa"/>
              <w:end w:w="120" w:type="dxa"/>
            </w:tcMar>
          </w:tcPr>
          <w:p>
            <w:pPr>
              <w:spacing w:after="60"/>
            </w:pPr>
            <w:r>
              <w:rPr>
                <w:rFonts w:ascii="Aptos" w:hAnsi="Aptos"/>
                <w:sz w:val="19"/>
              </w:rPr>
              <w:t>Collection, classification, channel/security inventory and exports.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Client profiling</w:t>
            </w:r>
          </w:p>
        </w:tc>
        <w:tc>
          <w:tcPr>
            <w:tcW w:type="dxa" w:w="3360"/>
            <w:vAlign w:val="center"/>
            <w:tcMar>
              <w:top w:w="100" w:type="dxa"/>
              <w:start w:w="120" w:type="dxa"/>
              <w:bottom w:w="100" w:type="dxa"/>
              <w:end w:w="120" w:type="dxa"/>
            </w:tcMar>
          </w:tcPr>
          <w:p>
            <w:pPr>
              <w:spacing w:after="60"/>
            </w:pPr>
            <w:r>
              <w:rPr>
                <w:rFonts w:ascii="Aptos" w:hAnsi="Aptos"/>
                <w:sz w:val="19"/>
              </w:rPr>
              <w:t>WLAN Pi Toolkit + Profiler</w:t>
            </w:r>
          </w:p>
        </w:tc>
        <w:tc>
          <w:tcPr>
            <w:tcW w:type="dxa" w:w="3360"/>
            <w:vAlign w:val="center"/>
            <w:tcMar>
              <w:top w:w="100" w:type="dxa"/>
              <w:start w:w="120" w:type="dxa"/>
              <w:bottom w:w="100" w:type="dxa"/>
              <w:end w:w="120" w:type="dxa"/>
            </w:tcMar>
          </w:tcPr>
          <w:p>
            <w:pPr>
              <w:spacing w:after="60"/>
            </w:pPr>
            <w:r>
              <w:rPr>
                <w:rFonts w:ascii="Aptos" w:hAnsi="Aptos"/>
                <w:sz w:val="19"/>
              </w:rPr>
              <w:t>Association capability and client-side validation workflows.</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OTA packet analysis</w:t>
            </w:r>
          </w:p>
        </w:tc>
        <w:tc>
          <w:tcPr>
            <w:tcW w:type="dxa" w:w="3360"/>
            <w:vAlign w:val="center"/>
            <w:tcMar>
              <w:top w:w="100" w:type="dxa"/>
              <w:start w:w="120" w:type="dxa"/>
              <w:bottom w:w="100" w:type="dxa"/>
              <w:end w:w="120" w:type="dxa"/>
            </w:tcMar>
          </w:tcPr>
          <w:p>
            <w:pPr>
              <w:spacing w:after="60"/>
            </w:pPr>
            <w:r>
              <w:rPr>
                <w:rFonts w:ascii="Aptos" w:hAnsi="Aptos"/>
                <w:sz w:val="19"/>
              </w:rPr>
              <w:t>MetaGeek App + Wireshark</w:t>
            </w:r>
          </w:p>
        </w:tc>
        <w:tc>
          <w:tcPr>
            <w:tcW w:type="dxa" w:w="3360"/>
            <w:vAlign w:val="center"/>
            <w:tcMar>
              <w:top w:w="100" w:type="dxa"/>
              <w:start w:w="120" w:type="dxa"/>
              <w:bottom w:w="100" w:type="dxa"/>
              <w:end w:w="120" w:type="dxa"/>
            </w:tcMar>
          </w:tcPr>
          <w:p>
            <w:pPr>
              <w:spacing w:after="60"/>
            </w:pPr>
            <w:r>
              <w:rPr>
                <w:rFonts w:ascii="Aptos" w:hAnsi="Aptos"/>
                <w:sz w:val="19"/>
              </w:rPr>
              <w:t>MetaGeek is the current validated capture path; Wireshark is the frame-analysis tool.</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Documentation</w:t>
            </w:r>
          </w:p>
        </w:tc>
        <w:tc>
          <w:tcPr>
            <w:tcW w:type="dxa" w:w="3360"/>
            <w:vAlign w:val="center"/>
            <w:tcMar>
              <w:top w:w="100" w:type="dxa"/>
              <w:start w:w="120" w:type="dxa"/>
              <w:bottom w:w="100" w:type="dxa"/>
              <w:end w:w="120" w:type="dxa"/>
            </w:tcMar>
          </w:tcPr>
          <w:p>
            <w:pPr>
              <w:spacing w:after="60"/>
            </w:pPr>
            <w:r>
              <w:rPr>
                <w:rFonts w:ascii="Aptos" w:hAnsi="Aptos"/>
                <w:sz w:val="19"/>
              </w:rPr>
              <w:t>Word Knowledge Base</w:t>
            </w:r>
          </w:p>
        </w:tc>
        <w:tc>
          <w:tcPr>
            <w:tcW w:type="dxa" w:w="3360"/>
            <w:vAlign w:val="center"/>
            <w:tcMar>
              <w:top w:w="100" w:type="dxa"/>
              <w:start w:w="120" w:type="dxa"/>
              <w:bottom w:w="100" w:type="dxa"/>
              <w:end w:w="120" w:type="dxa"/>
            </w:tcMar>
          </w:tcPr>
          <w:p>
            <w:pPr>
              <w:spacing w:after="60"/>
            </w:pPr>
            <w:r>
              <w:rPr>
                <w:rFonts w:ascii="Aptos" w:hAnsi="Aptos"/>
                <w:sz w:val="19"/>
              </w:rPr>
              <w:t>Authoritative operational procedures and project knowledge.</w:t>
            </w:r>
          </w:p>
        </w:tc>
      </w:tr>
    </w:tbl>
    <w:p>
      <w:pPr>
        <w:pStyle w:val="Heading1"/>
      </w:pPr>
      <w:r>
        <w:t>9. Known Vendor Dependencies</w:t>
      </w:r>
    </w:p>
    <w:p>
      <w:r>
        <w:t>The platform intentionally keeps vendor-controlled components outside the core toolkit logic. This limits coupling and makes it possible to continue engineering work when a vendor integration is temporarily unavailable.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Dependency</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Current state</w:t>
            </w:r>
          </w:p>
        </w:tc>
        <w:tc>
          <w:tcPr>
            <w:tcW w:type="dxa" w:w="3360"/>
            <w:vAlign w:val="center"/>
            <w:tcMar>
              <w:top w:w="100" w:type="dxa"/>
              <w:start w:w="120" w:type="dxa"/>
              <w:bottom w:w="100" w:type="dxa"/>
              <w:end w:w="120" w:type="dxa"/>
            </w:tcMar>
            <w:shd w:fill="153B5B"/>
          </w:tcPr>
          <w:p>
            <w:pPr>
              <w:spacing w:after="60"/>
            </w:pPr>
            <w:r>
              <w:rPr>
                <w:rFonts w:ascii="Aptos" w:hAnsi="Aptos"/>
                <w:b/>
                <w:color w:val="FFFFFF"/>
                <w:sz w:val="19"/>
              </w:rPr>
              <w:t>Platform impact</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MetaGeek App</w:t>
            </w:r>
          </w:p>
        </w:tc>
        <w:tc>
          <w:tcPr>
            <w:tcW w:type="dxa" w:w="3360"/>
            <w:vAlign w:val="center"/>
            <w:tcMar>
              <w:top w:w="100" w:type="dxa"/>
              <w:start w:w="120" w:type="dxa"/>
              <w:bottom w:w="100" w:type="dxa"/>
              <w:end w:w="120" w:type="dxa"/>
            </w:tcMar>
          </w:tcPr>
          <w:p>
            <w:pPr>
              <w:spacing w:after="60"/>
            </w:pPr>
            <w:r>
              <w:rPr>
                <w:rFonts w:ascii="Aptos" w:hAnsi="Aptos"/>
                <w:sz w:val="19"/>
              </w:rPr>
              <w:t>Validated OTA capture client</w:t>
            </w:r>
          </w:p>
        </w:tc>
        <w:tc>
          <w:tcPr>
            <w:tcW w:type="dxa" w:w="3360"/>
            <w:vAlign w:val="center"/>
            <w:tcMar>
              <w:top w:w="100" w:type="dxa"/>
              <w:start w:w="120" w:type="dxa"/>
              <w:bottom w:w="100" w:type="dxa"/>
              <w:end w:w="120" w:type="dxa"/>
            </w:tcMar>
          </w:tcPr>
          <w:p>
            <w:pPr>
              <w:spacing w:after="60"/>
            </w:pPr>
            <w:r>
              <w:rPr>
                <w:rFonts w:ascii="Aptos" w:hAnsi="Aptos"/>
                <w:sz w:val="19"/>
              </w:rPr>
              <w:t>Required for the current supported live OTA capture workflow.</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Oscium ARM64 ExtCap</w:t>
            </w:r>
          </w:p>
        </w:tc>
        <w:tc>
          <w:tcPr>
            <w:tcW w:type="dxa" w:w="3360"/>
            <w:vAlign w:val="center"/>
            <w:tcMar>
              <w:top w:w="100" w:type="dxa"/>
              <w:start w:w="120" w:type="dxa"/>
              <w:bottom w:w="100" w:type="dxa"/>
              <w:end w:w="120" w:type="dxa"/>
            </w:tcMar>
          </w:tcPr>
          <w:p>
            <w:pPr>
              <w:spacing w:after="60"/>
            </w:pPr>
            <w:r>
              <w:rPr>
                <w:rFonts w:ascii="Aptos" w:hAnsi="Aptos"/>
                <w:sz w:val="19"/>
              </w:rPr>
              <w:t>Vendor engineering pending</w:t>
            </w:r>
          </w:p>
        </w:tc>
        <w:tc>
          <w:tcPr>
            <w:tcW w:type="dxa" w:w="3360"/>
            <w:vAlign w:val="center"/>
            <w:tcMar>
              <w:top w:w="100" w:type="dxa"/>
              <w:start w:w="120" w:type="dxa"/>
              <w:bottom w:w="100" w:type="dxa"/>
              <w:end w:w="120" w:type="dxa"/>
            </w:tcMar>
          </w:tcPr>
          <w:p>
            <w:pPr>
              <w:spacing w:after="60"/>
            </w:pPr>
            <w:r>
              <w:rPr>
                <w:rFonts w:ascii="Aptos" w:hAnsi="Aptos"/>
                <w:sz w:val="19"/>
              </w:rPr>
              <w:t>Live Wireshark capture remains unavailable until the compatibility issue is resolved.</w:t>
            </w:r>
          </w:p>
        </w:tc>
      </w:tr>
      <w:tr>
        <w:trPr>
          <w:cantSplit/>
        </w:trPr>
        <w:tc>
          <w:tcPr>
            <w:tcW w:type="dxa" w:w="3360"/>
            <w:vAlign w:val="center"/>
            <w:tcMar>
              <w:top w:w="100" w:type="dxa"/>
              <w:start w:w="120" w:type="dxa"/>
              <w:bottom w:w="100" w:type="dxa"/>
              <w:end w:w="120" w:type="dxa"/>
            </w:tcMar>
          </w:tcPr>
          <w:p>
            <w:pPr>
              <w:spacing w:after="60"/>
            </w:pPr>
            <w:r>
              <w:rPr>
                <w:rFonts w:ascii="Aptos" w:hAnsi="Aptos"/>
                <w:sz w:val="19"/>
              </w:rPr>
              <w:t>Wireshark</w:t>
            </w:r>
          </w:p>
        </w:tc>
        <w:tc>
          <w:tcPr>
            <w:tcW w:type="dxa" w:w="3360"/>
            <w:vAlign w:val="center"/>
            <w:tcMar>
              <w:top w:w="100" w:type="dxa"/>
              <w:start w:w="120" w:type="dxa"/>
              <w:bottom w:w="100" w:type="dxa"/>
              <w:end w:w="120" w:type="dxa"/>
            </w:tcMar>
          </w:tcPr>
          <w:p>
            <w:pPr>
              <w:spacing w:after="60"/>
            </w:pPr>
            <w:r>
              <w:rPr>
                <w:rFonts w:ascii="Aptos" w:hAnsi="Aptos"/>
                <w:sz w:val="19"/>
              </w:rPr>
              <w:t>Validated for offline PCAPNG analysis</w:t>
            </w:r>
          </w:p>
        </w:tc>
        <w:tc>
          <w:tcPr>
            <w:tcW w:type="dxa" w:w="3360"/>
            <w:vAlign w:val="center"/>
            <w:tcMar>
              <w:top w:w="100" w:type="dxa"/>
              <w:start w:w="120" w:type="dxa"/>
              <w:bottom w:w="100" w:type="dxa"/>
              <w:end w:w="120" w:type="dxa"/>
            </w:tcMar>
          </w:tcPr>
          <w:p>
            <w:pPr>
              <w:spacing w:after="60"/>
            </w:pPr>
            <w:r>
              <w:rPr>
                <w:rFonts w:ascii="Aptos" w:hAnsi="Aptos"/>
                <w:sz w:val="19"/>
              </w:rPr>
              <w:t>Used for frame-level investigation of exported captures.</w:t>
            </w:r>
          </w:p>
        </w:tc>
      </w:tr>
    </w:tbl>
    <w:p>
      <w:pPr>
        <w:pStyle w:val="Heading1"/>
      </w:pPr>
      <w:r>
        <w:t>10. Future Architecture</w:t>
      </w:r>
    </w:p>
    <w:p>
      <w:r>
        <w:t>The architecture is intended to support additional engineering workflows without changing the core separation between collection, analysis, documentation, and operational artifacts. Future work is expected to extend capture validation, reporting, onboarding, and cross-platform deployment while preserving the existing repository and deployment boundaries.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7"/>
        <w:sz w:val="16"/>
      </w:rPr>
      <w:t>WLAN Pi Wireless Engineering Platform | 02 Architecture |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53B5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A6F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66E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3B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