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b/>
          <w:color w:val="5C5C5C"/>
          <w:sz w:val="24"/>
        </w:rPr>
        <w:t>WLAN Pi Wireless Engineering Platform</w:t>
      </w:r>
    </w:p>
    <w:p>
      <w:pPr>
        <w:spacing w:after="100" w:line="259" w:lineRule="auto"/>
        <w:jc w:val="center"/>
      </w:pPr>
      <w:r>
        <w:rPr>
          <w:b/>
          <w:color w:val="1F4E79"/>
          <w:sz w:val="48"/>
        </w:rPr>
        <w:t>04 - macOS Installation and First-Use Guide</w:t>
      </w:r>
    </w:p>
    <w:p>
      <w:pPr>
        <w:spacing w:after="100" w:line="259" w:lineRule="auto"/>
        <w:jc w:val="center"/>
      </w:pPr>
      <w:r>
        <w:rPr>
          <w:b/>
          <w:sz w:val="22"/>
        </w:rPr>
        <w:t>Version 1.0.0</w:t>
      </w:r>
    </w:p>
    <w:p>
      <w:pPr>
        <w:spacing w:after="100" w:line="259" w:lineRule="auto"/>
        <w:jc w:val="center"/>
      </w:pPr>
      <w:r>
        <w:rPr>
          <w:sz w:val="20"/>
        </w:rPr>
        <w:t>Audience: Wireless engineers using an Apple Silicon MacBook</w:t>
      </w:r>
    </w:p>
    <w:tbl>
      <w:tblPr>
        <w:tblW w:type="auto" w:w="0"/>
        <w:jc w:val="center"/>
        <w:tblLayout w:type="fixed"/>
        <w:tblLook w:firstColumn="1" w:firstRow="1" w:lastColumn="0" w:lastRow="0" w:noHBand="0" w:noVBand="1" w:val="04A0"/>
      </w:tblPr>
      <w:tblGrid>
        <w:gridCol w:w="4968"/>
        <w:gridCol w:w="4968"/>
      </w:tblGrid>
      <w:tr>
        <w:tc>
          <w:tcPr>
            <w:tcW w:type="dxa" w:w="2448"/>
            <w:shd w:fill="D9EAF7"/>
            <w:tcMar>
              <w:top w:w="80" w:type="dxa"/>
              <w:start w:w="100" w:type="dxa"/>
              <w:bottom w:w="80" w:type="dxa"/>
              <w:end w:w="100" w:type="dxa"/>
            </w:tcMar>
          </w:tcPr>
          <w:p>
            <w:r>
              <w:rPr>
                <w:b/>
              </w:rPr>
              <w:t>Document Number</w:t>
            </w:r>
          </w:p>
        </w:tc>
        <w:tc>
          <w:tcPr>
            <w:tcW w:type="dxa" w:w="6768"/>
            <w:tcMar>
              <w:top w:w="80" w:type="dxa"/>
              <w:start w:w="100" w:type="dxa"/>
              <w:bottom w:w="80" w:type="dxa"/>
              <w:end w:w="100" w:type="dxa"/>
            </w:tcMar>
          </w:tcPr>
          <w:p>
            <w:r>
              <w:t>04</w:t>
            </w:r>
          </w:p>
        </w:tc>
      </w:tr>
      <w:tr>
        <w:tc>
          <w:tcPr>
            <w:tcW w:type="dxa" w:w="2448"/>
            <w:shd w:fill="D9EAF7"/>
            <w:tcMar>
              <w:top w:w="80" w:type="dxa"/>
              <w:start w:w="100" w:type="dxa"/>
              <w:bottom w:w="80" w:type="dxa"/>
              <w:end w:w="100" w:type="dxa"/>
            </w:tcMar>
          </w:tcPr>
          <w:p>
            <w:r>
              <w:rPr>
                <w:b/>
              </w:rPr>
              <w:t>Purpose</w:t>
            </w:r>
          </w:p>
        </w:tc>
        <w:tc>
          <w:tcPr>
            <w:tcW w:type="dxa" w:w="6768"/>
            <w:tcMar>
              <w:top w:w="80" w:type="dxa"/>
              <w:start w:w="100" w:type="dxa"/>
              <w:bottom w:w="80" w:type="dxa"/>
              <w:end w:w="100" w:type="dxa"/>
            </w:tcMar>
          </w:tcPr>
          <w:p>
            <w:r>
              <w:t>Install, validate, and operate the WLAN Pi Go platform from macOS</w:t>
            </w:r>
          </w:p>
        </w:tc>
      </w:tr>
      <w:tr>
        <w:tc>
          <w:tcPr>
            <w:tcW w:type="dxa" w:w="2448"/>
            <w:shd w:fill="D9EAF7"/>
            <w:tcMar>
              <w:top w:w="80" w:type="dxa"/>
              <w:start w:w="100" w:type="dxa"/>
              <w:bottom w:w="80" w:type="dxa"/>
              <w:end w:w="100" w:type="dxa"/>
            </w:tcMar>
          </w:tcPr>
          <w:p>
            <w:r>
              <w:rPr>
                <w:b/>
              </w:rPr>
              <w:t>Validated Workflow</w:t>
            </w:r>
          </w:p>
        </w:tc>
        <w:tc>
          <w:tcPr>
            <w:tcW w:type="dxa" w:w="6768"/>
            <w:tcMar>
              <w:top w:w="80" w:type="dxa"/>
              <w:start w:w="100" w:type="dxa"/>
              <w:bottom w:w="80" w:type="dxa"/>
              <w:end w:w="100" w:type="dxa"/>
            </w:tcMar>
          </w:tcPr>
          <w:p>
            <w:r>
              <w:t>WLAN Pi Go + MetaGeek App + Wireshark</w:t>
            </w:r>
          </w:p>
        </w:tc>
      </w:tr>
      <w:tr>
        <w:tc>
          <w:tcPr>
            <w:tcW w:type="dxa" w:w="2448"/>
            <w:shd w:fill="D9EAF7"/>
            <w:tcMar>
              <w:top w:w="80" w:type="dxa"/>
              <w:start w:w="100" w:type="dxa"/>
              <w:bottom w:w="80" w:type="dxa"/>
              <w:end w:w="100" w:type="dxa"/>
            </w:tcMar>
          </w:tcPr>
          <w:p>
            <w:r>
              <w:rPr>
                <w:b/>
              </w:rPr>
              <w:t>Current ExtCap Status</w:t>
            </w:r>
          </w:p>
        </w:tc>
        <w:tc>
          <w:tcPr>
            <w:tcW w:type="dxa" w:w="6768"/>
            <w:tcMar>
              <w:top w:w="80" w:type="dxa"/>
              <w:start w:w="100" w:type="dxa"/>
              <w:bottom w:w="80" w:type="dxa"/>
              <w:end w:w="100" w:type="dxa"/>
            </w:tcMar>
          </w:tcPr>
          <w:p>
            <w:r>
              <w:t>Wireshark live ExtCap is vendor-engineering pending</w:t>
            </w:r>
          </w:p>
        </w:tc>
      </w:tr>
    </w:tbl>
    <w:p>
      <w:pPr>
        <w:spacing w:after="100" w:line="259" w:lineRule="auto"/>
      </w:pPr>
      <w:r>
        <w:br w:type="page"/>
      </w:r>
    </w:p>
    <w:p>
      <w:pPr>
        <w:pStyle w:val="Heading1"/>
        <w:spacing w:after="100" w:line="259" w:lineRule="auto"/>
      </w:pPr>
      <w:r>
        <w:t>1. Purpose and Scope</w:t>
      </w:r>
    </w:p>
    <w:p>
      <w:pPr>
        <w:spacing w:after="100" w:line="259" w:lineRule="auto"/>
      </w:pPr>
      <w:r>
        <w:t>This procedure documents the validated macOS workflow for installing and operating the WLAN Pi Wireless Engineering Platform with a WLAN Pi Go. It covers the Mac-side prerequisites, USB connectivity, WLAN Pi Go session preparation, toolkit deployment, OTA capture through MetaGeek App, and the current Wireshark ExtCap limitation.</w:t>
      </w:r>
    </w:p>
    <w:tbl>
      <w:tblPr>
        <w:tblW w:type="auto" w:w="0"/>
        <w:jc w:val="center"/>
        <w:tblLook w:firstColumn="1" w:firstRow="1" w:lastColumn="0" w:lastRow="0" w:noHBand="0" w:noVBand="1" w:val="04A0"/>
      </w:tblPr>
      <w:tblGrid>
        <w:gridCol w:w="9936"/>
      </w:tblGrid>
      <w:tr>
        <w:tc>
          <w:tcPr>
            <w:tcW w:type="dxa" w:w="9936"/>
            <w:shd w:fill="EAF3F8"/>
            <w:tcMar>
              <w:top w:w="120" w:type="dxa"/>
              <w:start w:w="140" w:type="dxa"/>
              <w:bottom w:w="120" w:type="dxa"/>
              <w:end w:w="140" w:type="dxa"/>
            </w:tcMar>
          </w:tcPr>
          <w:p>
            <w:r>
              <w:rPr>
                <w:b/>
                <w:color w:val="1F4E79"/>
              </w:rPr>
              <w:t>Important</w:t>
              <w:br/>
            </w:r>
            <w:r>
              <w:t>This guide is deliberately limited to the macOS workflow. The Windows procedure is documented separately in 05_Windows_Installation.docx.</w:t>
            </w:r>
          </w:p>
        </w:tc>
      </w:tr>
    </w:tbl>
    <w:p>
      <w:pPr>
        <w:spacing w:after="100" w:line="259" w:lineRule="auto"/>
      </w:pPr>
    </w:p>
    <w:p>
      <w:pPr>
        <w:pStyle w:val="Heading1"/>
        <w:spacing w:after="100" w:line="259" w:lineRule="auto"/>
      </w:pPr>
      <w:r>
        <w:t>2. Prerequisites</w:t>
      </w:r>
    </w:p>
    <w:p>
      <w:pPr>
        <w:pStyle w:val="ListBullet"/>
        <w:spacing w:after="100" w:line="259" w:lineRule="auto"/>
      </w:pPr>
      <w:r>
        <w:t>Apple Silicon MacBook with USB-C connectivity to the WLAN Pi Go.</w:t>
      </w:r>
    </w:p>
    <w:p>
      <w:pPr>
        <w:pStyle w:val="ListBullet"/>
        <w:spacing w:after="100" w:line="259" w:lineRule="auto"/>
      </w:pPr>
      <w:r>
        <w:t>macOS with normal network access. The validated environment used an Apple Silicon Mac and Wireshark 4.6.6.</w:t>
      </w:r>
    </w:p>
    <w:p>
      <w:pPr>
        <w:pStyle w:val="ListBullet"/>
        <w:spacing w:after="100" w:line="259" w:lineRule="auto"/>
      </w:pPr>
      <w:r>
        <w:t>Git available on the Mac for the toolkit repository.</w:t>
      </w:r>
    </w:p>
    <w:p>
      <w:pPr>
        <w:pStyle w:val="ListBullet"/>
        <w:spacing w:after="100" w:line="259" w:lineRule="auto"/>
      </w:pPr>
      <w:r>
        <w:t>SSH client available in Terminal.</w:t>
      </w:r>
    </w:p>
    <w:p>
      <w:pPr>
        <w:pStyle w:val="ListBullet"/>
        <w:spacing w:after="100" w:line="259" w:lineRule="auto"/>
      </w:pPr>
      <w:r>
        <w:t>Wireshark installed on the Mac.</w:t>
      </w:r>
    </w:p>
    <w:p>
      <w:pPr>
        <w:pStyle w:val="ListBullet"/>
        <w:spacing w:after="100" w:line="259" w:lineRule="auto"/>
      </w:pPr>
      <w:r>
        <w:t>MetaGeek App installed on the Mac when using the validated OTA capture workflow.</w:t>
      </w:r>
    </w:p>
    <w:p>
      <w:pPr>
        <w:pStyle w:val="ListBullet"/>
        <w:spacing w:after="100" w:line="259" w:lineRule="auto"/>
      </w:pPr>
      <w:r>
        <w:t>The WLAN Pi Go and its known USB network address reachable from the Mac.</w:t>
      </w:r>
    </w:p>
    <w:tbl>
      <w:tblPr>
        <w:tblW w:type="auto" w:w="0"/>
        <w:jc w:val="center"/>
        <w:tblLook w:firstColumn="1" w:firstRow="1" w:lastColumn="0" w:lastRow="0" w:noHBand="0" w:noVBand="1" w:val="04A0"/>
      </w:tblPr>
      <w:tblGrid>
        <w:gridCol w:w="9936"/>
      </w:tblGrid>
      <w:tr>
        <w:tc>
          <w:tcPr>
            <w:tcW w:type="dxa" w:w="9936"/>
            <w:shd w:fill="EAF3F8"/>
            <w:tcMar>
              <w:top w:w="120" w:type="dxa"/>
              <w:start w:w="140" w:type="dxa"/>
              <w:bottom w:w="120" w:type="dxa"/>
              <w:end w:w="140" w:type="dxa"/>
            </w:tcMar>
          </w:tcPr>
          <w:p>
            <w:r>
              <w:rPr>
                <w:b/>
                <w:color w:val="1F4E79"/>
              </w:rPr>
              <w:t>No sudo required</w:t>
              <w:br/>
            </w:r>
            <w:r>
              <w:t>The validated toolkit workflow does not require sudo on the Mac. Do not add sudo commands unless a separately documented step explicitly requires them.</w:t>
            </w:r>
          </w:p>
        </w:tc>
      </w:tr>
    </w:tbl>
    <w:p>
      <w:pPr>
        <w:spacing w:after="100" w:line="259" w:lineRule="auto"/>
      </w:pPr>
    </w:p>
    <w:p>
      <w:pPr>
        <w:pStyle w:val="Heading1"/>
        <w:spacing w:after="100" w:line="259" w:lineRule="auto"/>
      </w:pPr>
      <w:r>
        <w:t>3. Project Workspace</w:t>
      </w:r>
    </w:p>
    <w:p>
      <w:pPr>
        <w:spacing w:after="100" w:line="259" w:lineRule="auto"/>
      </w:pPr>
      <w:r>
        <w:t>The platform workspace is maintained under the user Documents directory. The Git repository is the Toolkit_Source directory; the surrounding folders hold documentation, captures, reports, releases, and supporting tools.</w:t>
      </w:r>
    </w:p>
    <w:tbl>
      <w:tblPr>
        <w:tblW w:type="auto" w:w="0"/>
        <w:tblLook w:firstColumn="1" w:firstRow="1" w:lastColumn="0" w:lastRow="0" w:noHBand="0" w:noVBand="1" w:val="04A0"/>
      </w:tblPr>
      <w:tblGrid>
        <w:gridCol w:w="9936"/>
      </w:tblGrid>
      <w:tr>
        <w:tc>
          <w:tcPr>
            <w:tcW w:type="dxa" w:w="9936"/>
            <w:shd w:fill="F2F2F2"/>
            <w:tcMar>
              <w:top w:w="100" w:type="dxa"/>
              <w:start w:w="120" w:type="dxa"/>
              <w:bottom w:w="100" w:type="dxa"/>
              <w:end w:w="120" w:type="dxa"/>
            </w:tcMar>
          </w:tcPr>
          <w:p>
            <w:pPr>
              <w:spacing w:after="0"/>
            </w:pPr>
            <w:r>
              <w:rPr>
                <w:rFonts w:ascii="Courier New" w:hAnsi="Courier New"/>
                <w:sz w:val="18"/>
              </w:rPr>
              <w:t>~/Documents/WLAN-Pi-Go-Toolkit/</w:t>
            </w:r>
          </w:p>
        </w:tc>
      </w:tr>
    </w:tbl>
    <w:p>
      <w:pPr>
        <w:spacing w:after="100" w:line="259" w:lineRule="auto"/>
      </w:pPr>
    </w:p>
    <w:p>
      <w:pPr>
        <w:pStyle w:val="Heading1"/>
        <w:spacing w:after="100" w:line="259" w:lineRule="auto"/>
      </w:pPr>
      <w:r>
        <w:t>4. Install and Verify Wireshark</w:t>
      </w:r>
    </w:p>
    <w:p>
      <w:pPr>
        <w:spacing w:after="100" w:line="259" w:lineRule="auto"/>
      </w:pPr>
      <w:r>
        <w:t>Install the supported Wireshark build appropriate for the Mac. In the validated project environment, Wireshark 4.6.6 was installed under /Applications/Wireshark.app.</w:t>
      </w:r>
    </w:p>
    <w:tbl>
      <w:tblPr>
        <w:tblW w:type="auto" w:w="0"/>
        <w:tblLook w:firstColumn="1" w:firstRow="1" w:lastColumn="0" w:lastRow="0" w:noHBand="0" w:noVBand="1" w:val="04A0"/>
      </w:tblPr>
      <w:tblGrid>
        <w:gridCol w:w="9936"/>
      </w:tblGrid>
      <w:tr>
        <w:tc>
          <w:tcPr>
            <w:tcW w:type="dxa" w:w="9936"/>
            <w:shd w:fill="F2F2F2"/>
            <w:tcMar>
              <w:top w:w="100" w:type="dxa"/>
              <w:start w:w="120" w:type="dxa"/>
              <w:bottom w:w="100" w:type="dxa"/>
              <w:end w:w="120" w:type="dxa"/>
            </w:tcMar>
          </w:tcPr>
          <w:p>
            <w:pPr>
              <w:spacing w:after="0"/>
            </w:pPr>
            <w:r>
              <w:rPr>
                <w:rFonts w:ascii="Courier New" w:hAnsi="Courier New"/>
                <w:sz w:val="18"/>
              </w:rPr>
              <w:t>/Applications/Wireshark.app/Contents/MacOS/Wireshark --version</w:t>
            </w:r>
          </w:p>
        </w:tc>
      </w:tr>
    </w:tbl>
    <w:p>
      <w:pPr>
        <w:spacing w:after="100" w:line="259" w:lineRule="auto"/>
      </w:pPr>
    </w:p>
    <w:p>
      <w:pPr>
        <w:spacing w:after="100" w:line="259" w:lineRule="auto"/>
      </w:pPr>
      <w:r>
        <w:t>Expected result: Wireshark prints its installed version and platform information. Confirm that the executable exists before continuing.</w:t>
      </w:r>
    </w:p>
    <w:p>
      <w:pPr>
        <w:pStyle w:val="Heading2"/>
        <w:spacing w:after="100" w:line="259" w:lineRule="auto"/>
      </w:pPr>
      <w:r>
        <w:t>4.1 Verify the Personal ExtCap Path</w:t>
      </w:r>
    </w:p>
    <w:p>
      <w:pPr>
        <w:spacing w:after="100" w:line="259" w:lineRule="auto"/>
      </w:pPr>
      <w:r>
        <w:t>Open Wireshark and navigate to Wireshark &gt; About Wireshark &gt; Folders. Locate Personal Extcap path. The validated environment reported:</w:t>
      </w:r>
    </w:p>
    <w:tbl>
      <w:tblPr>
        <w:tblW w:type="auto" w:w="0"/>
        <w:tblLook w:firstColumn="1" w:firstRow="1" w:lastColumn="0" w:lastRow="0" w:noHBand="0" w:noVBand="1" w:val="04A0"/>
      </w:tblPr>
      <w:tblGrid>
        <w:gridCol w:w="9936"/>
      </w:tblGrid>
      <w:tr>
        <w:tc>
          <w:tcPr>
            <w:tcW w:type="dxa" w:w="9936"/>
            <w:shd w:fill="F2F2F2"/>
            <w:tcMar>
              <w:top w:w="100" w:type="dxa"/>
              <w:start w:w="120" w:type="dxa"/>
              <w:bottom w:w="100" w:type="dxa"/>
              <w:end w:w="120" w:type="dxa"/>
            </w:tcMar>
          </w:tcPr>
          <w:p>
            <w:pPr>
              <w:spacing w:after="0"/>
            </w:pPr>
            <w:r>
              <w:rPr>
                <w:rFonts w:ascii="Courier New" w:hAnsi="Courier New"/>
                <w:sz w:val="18"/>
              </w:rPr>
              <w:t>/Users/&lt;username&gt;/.local/lib/wireshark/extcap</w:t>
            </w:r>
          </w:p>
        </w:tc>
      </w:tr>
    </w:tbl>
    <w:p>
      <w:pPr>
        <w:spacing w:after="100" w:line="259" w:lineRule="auto"/>
      </w:pPr>
    </w:p>
    <w:tbl>
      <w:tblPr>
        <w:tblW w:type="auto" w:w="0"/>
        <w:jc w:val="center"/>
        <w:tblLook w:firstColumn="1" w:firstRow="1" w:lastColumn="0" w:lastRow="0" w:noHBand="0" w:noVBand="1" w:val="04A0"/>
      </w:tblPr>
      <w:tblGrid>
        <w:gridCol w:w="9936"/>
      </w:tblGrid>
      <w:tr>
        <w:tc>
          <w:tcPr>
            <w:tcW w:type="dxa" w:w="9936"/>
            <w:shd w:fill="EAF3F8"/>
            <w:tcMar>
              <w:top w:w="120" w:type="dxa"/>
              <w:start w:w="140" w:type="dxa"/>
              <w:bottom w:w="120" w:type="dxa"/>
              <w:end w:w="140" w:type="dxa"/>
            </w:tcMar>
          </w:tcPr>
          <w:p>
            <w:r>
              <w:rPr>
                <w:b/>
                <w:color w:val="1F4E79"/>
              </w:rPr>
              <w:t>Use the path reported by your own Wireshark installation</w:t>
              <w:br/>
            </w:r>
            <w:r>
              <w:t>Do not assume the path from another Mac. The About Wireshark &gt; Folders view is the authoritative value for that installation.</w:t>
            </w:r>
          </w:p>
        </w:tc>
      </w:tr>
    </w:tbl>
    <w:p>
      <w:pPr>
        <w:spacing w:after="100" w:line="259" w:lineRule="auto"/>
      </w:pPr>
    </w:p>
    <w:p>
      <w:pPr>
        <w:pStyle w:val="Heading1"/>
        <w:spacing w:after="100" w:line="259" w:lineRule="auto"/>
      </w:pPr>
      <w:r>
        <w:t>5. Optional Wireshark ExtCap Installation</w:t>
      </w:r>
    </w:p>
    <w:p>
      <w:pPr>
        <w:spacing w:after="100" w:line="259" w:lineRule="auto"/>
      </w:pPr>
      <w:r>
        <w:t>The vendor-provided osciumdump ARM64 ExtCap can be installed in the Personal ExtCap directory. This is the documented vendor workflow used during the project.</w:t>
      </w:r>
    </w:p>
    <w:p>
      <w:pPr>
        <w:pStyle w:val="ListNumber"/>
        <w:spacing w:after="100" w:line="259" w:lineRule="auto"/>
      </w:pPr>
      <w:r>
        <w:t>Copy osciumdump-darwin-arm64 into the Personal ExtCap directory.</w:t>
      </w:r>
    </w:p>
    <w:tbl>
      <w:tblPr>
        <w:tblW w:type="auto" w:w="0"/>
        <w:tblLook w:firstColumn="1" w:firstRow="1" w:lastColumn="0" w:lastRow="0" w:noHBand="0" w:noVBand="1" w:val="04A0"/>
      </w:tblPr>
      <w:tblGrid>
        <w:gridCol w:w="9936"/>
      </w:tblGrid>
      <w:tr>
        <w:tc>
          <w:tcPr>
            <w:tcW w:type="dxa" w:w="9936"/>
            <w:shd w:fill="F2F2F2"/>
            <w:tcMar>
              <w:top w:w="100" w:type="dxa"/>
              <w:start w:w="120" w:type="dxa"/>
              <w:bottom w:w="100" w:type="dxa"/>
              <w:end w:w="120" w:type="dxa"/>
            </w:tcMar>
          </w:tcPr>
          <w:p>
            <w:pPr>
              <w:spacing w:after="0"/>
            </w:pPr>
            <w:r>
              <w:rPr>
                <w:rFonts w:ascii="Courier New" w:hAnsi="Courier New"/>
                <w:sz w:val="18"/>
              </w:rPr>
              <w:t>cp ~/Documents/WLAN-Pi-Go-Toolkit/Tools/osciumdump-darwin-arm64 ~/.local/lib/wireshark/extcap/</w:t>
            </w:r>
          </w:p>
        </w:tc>
      </w:tr>
    </w:tbl>
    <w:p>
      <w:pPr>
        <w:spacing w:after="100" w:line="259" w:lineRule="auto"/>
      </w:pPr>
    </w:p>
    <w:p>
      <w:pPr>
        <w:pStyle w:val="ListNumber"/>
        <w:spacing w:after="100" w:line="259" w:lineRule="auto"/>
      </w:pPr>
      <w:r>
        <w:t>Set executable permissions.</w:t>
      </w:r>
    </w:p>
    <w:tbl>
      <w:tblPr>
        <w:tblW w:type="auto" w:w="0"/>
        <w:tblLook w:firstColumn="1" w:firstRow="1" w:lastColumn="0" w:lastRow="0" w:noHBand="0" w:noVBand="1" w:val="04A0"/>
      </w:tblPr>
      <w:tblGrid>
        <w:gridCol w:w="9936"/>
      </w:tblGrid>
      <w:tr>
        <w:tc>
          <w:tcPr>
            <w:tcW w:type="dxa" w:w="9936"/>
            <w:shd w:fill="F2F2F2"/>
            <w:tcMar>
              <w:top w:w="100" w:type="dxa"/>
              <w:start w:w="120" w:type="dxa"/>
              <w:bottom w:w="100" w:type="dxa"/>
              <w:end w:w="120" w:type="dxa"/>
            </w:tcMar>
          </w:tcPr>
          <w:p>
            <w:pPr>
              <w:spacing w:after="0"/>
            </w:pPr>
            <w:r>
              <w:rPr>
                <w:rFonts w:ascii="Courier New" w:hAnsi="Courier New"/>
                <w:sz w:val="18"/>
              </w:rPr>
              <w:t>chmod 755 ~/.local/lib/wireshark/extcap/osciumdump-darwin-arm64</w:t>
            </w:r>
          </w:p>
        </w:tc>
      </w:tr>
    </w:tbl>
    <w:p>
      <w:pPr>
        <w:spacing w:after="100" w:line="259" w:lineRule="auto"/>
      </w:pPr>
    </w:p>
    <w:p>
      <w:pPr>
        <w:pStyle w:val="ListNumber"/>
        <w:spacing w:after="100" w:line="259" w:lineRule="auto"/>
      </w:pPr>
      <w:r>
        <w:t>Verify the file and run the binary directly.</w:t>
      </w:r>
    </w:p>
    <w:tbl>
      <w:tblPr>
        <w:tblW w:type="auto" w:w="0"/>
        <w:tblLook w:firstColumn="1" w:firstRow="1" w:lastColumn="0" w:lastRow="0" w:noHBand="0" w:noVBand="1" w:val="04A0"/>
      </w:tblPr>
      <w:tblGrid>
        <w:gridCol w:w="9936"/>
      </w:tblGrid>
      <w:tr>
        <w:tc>
          <w:tcPr>
            <w:tcW w:type="dxa" w:w="9936"/>
            <w:shd w:fill="F2F2F2"/>
            <w:tcMar>
              <w:top w:w="100" w:type="dxa"/>
              <w:start w:w="120" w:type="dxa"/>
              <w:bottom w:w="100" w:type="dxa"/>
              <w:end w:w="120" w:type="dxa"/>
            </w:tcMar>
          </w:tcPr>
          <w:p>
            <w:pPr>
              <w:spacing w:after="0"/>
            </w:pPr>
            <w:r>
              <w:rPr>
                <w:rFonts w:ascii="Courier New" w:hAnsi="Courier New"/>
                <w:sz w:val="18"/>
              </w:rPr>
              <w:t>ls -lh ~/.local/lib/wireshark/extcap</w:t>
              <w:br/>
              <w:t>~/.local/lib/wireshark/extcap/osciumdump-darwin-arm64 --help</w:t>
            </w:r>
          </w:p>
        </w:tc>
      </w:tr>
    </w:tbl>
    <w:p>
      <w:pPr>
        <w:spacing w:after="100" w:line="259" w:lineRule="auto"/>
      </w:pPr>
    </w:p>
    <w:p>
      <w:pPr>
        <w:pStyle w:val="ListNumber"/>
        <w:spacing w:after="100" w:line="259" w:lineRule="auto"/>
      </w:pPr>
      <w:r>
        <w:t>If macOS blocks the binary, use the documented Gatekeeper flow: launch the executable once, then go to System Settings &gt; Privacy &amp; Security and select Open Anyway when presented.</w:t>
      </w:r>
    </w:p>
    <w:tbl>
      <w:tblPr>
        <w:tblW w:type="auto" w:w="0"/>
        <w:jc w:val="center"/>
        <w:tblLook w:firstColumn="1" w:firstRow="1" w:lastColumn="0" w:lastRow="0" w:noHBand="0" w:noVBand="1" w:val="04A0"/>
      </w:tblPr>
      <w:tblGrid>
        <w:gridCol w:w="9936"/>
      </w:tblGrid>
      <w:tr>
        <w:tc>
          <w:tcPr>
            <w:tcW w:type="dxa" w:w="9936"/>
            <w:shd w:fill="EAF3F8"/>
            <w:tcMar>
              <w:top w:w="120" w:type="dxa"/>
              <w:start w:w="140" w:type="dxa"/>
              <w:bottom w:w="120" w:type="dxa"/>
              <w:end w:w="140" w:type="dxa"/>
            </w:tcMar>
          </w:tcPr>
          <w:p>
            <w:r>
              <w:rPr>
                <w:b/>
                <w:color w:val="1F4E79"/>
              </w:rPr>
              <w:t>Known limitation - do not treat as a local configuration error</w:t>
              <w:br/>
            </w:r>
            <w:r>
              <w:t>Wireshark 4.6.6 currently hangs during "Initializing external capture plugins" with the ARM64 osciumdump ExtCap. MetaGeek reproduced the issue internally and escalated it to engineering. The current project workaround is to use MetaGeek App for OTA capture and export PCAPNG for Wireshark analysis.</w:t>
            </w:r>
          </w:p>
        </w:tc>
      </w:tr>
    </w:tbl>
    <w:p>
      <w:pPr>
        <w:spacing w:after="100" w:line="259" w:lineRule="auto"/>
      </w:pPr>
    </w:p>
    <w:p>
      <w:pPr>
        <w:pStyle w:val="Heading1"/>
        <w:spacing w:after="100" w:line="259" w:lineRule="auto"/>
      </w:pPr>
      <w:r>
        <w:t>6. Connect and Prepare the WLAN Pi Go</w:t>
      </w:r>
    </w:p>
    <w:p>
      <w:pPr>
        <w:pStyle w:val="ListNumber"/>
        <w:spacing w:after="100" w:line="259" w:lineRule="auto"/>
      </w:pPr>
      <w:r>
        <w:t>Connect the WLAN Pi Go to the Mac using USB-C.</w:t>
      </w:r>
    </w:p>
    <w:p>
      <w:pPr>
        <w:pStyle w:val="ListNumber"/>
        <w:spacing w:after="100" w:line="259" w:lineRule="auto"/>
      </w:pPr>
      <w:r>
        <w:t>Confirm the Mac sees the WLAN Pi Go USB network interface.</w:t>
      </w:r>
    </w:p>
    <w:p>
      <w:pPr>
        <w:pStyle w:val="ListNumber"/>
        <w:spacing w:after="100" w:line="259" w:lineRule="auto"/>
      </w:pPr>
      <w:r>
        <w:t>Start the approved working-session preflight from Toolkit_Source.</w:t>
      </w:r>
    </w:p>
    <w:tbl>
      <w:tblPr>
        <w:tblW w:type="auto" w:w="0"/>
        <w:tblLook w:firstColumn="1" w:firstRow="1" w:lastColumn="0" w:lastRow="0" w:noHBand="0" w:noVBand="1" w:val="04A0"/>
      </w:tblPr>
      <w:tblGrid>
        <w:gridCol w:w="9936"/>
      </w:tblGrid>
      <w:tr>
        <w:tc>
          <w:tcPr>
            <w:tcW w:type="dxa" w:w="9936"/>
            <w:shd w:fill="F2F2F2"/>
            <w:tcMar>
              <w:top w:w="100" w:type="dxa"/>
              <w:start w:w="120" w:type="dxa"/>
              <w:bottom w:w="100" w:type="dxa"/>
              <w:end w:w="120" w:type="dxa"/>
            </w:tcMar>
          </w:tcPr>
          <w:p>
            <w:pPr>
              <w:spacing w:after="0"/>
            </w:pPr>
            <w:r>
              <w:rPr>
                <w:rFonts w:ascii="Courier New" w:hAnsi="Courier New"/>
                <w:sz w:val="18"/>
              </w:rPr>
              <w:t>cd ~/Documents/WLAN-Pi-Go-Toolkit/Toolkit_Source</w:t>
              <w:br/>
              <w:t>./start-go-session.sh</w:t>
            </w:r>
          </w:p>
        </w:tc>
      </w:tr>
    </w:tbl>
    <w:p>
      <w:pPr>
        <w:spacing w:after="100" w:line="259" w:lineRule="auto"/>
      </w:pPr>
    </w:p>
    <w:p>
      <w:pPr>
        <w:pStyle w:val="ListNumber"/>
        <w:spacing w:after="100" w:line="259" w:lineRule="auto"/>
      </w:pPr>
      <w:r>
        <w:t>Enter the WLAN Pi Go SSH password when prompted.</w:t>
      </w:r>
    </w:p>
    <w:p>
      <w:pPr>
        <w:pStyle w:val="ListNumber"/>
        <w:spacing w:after="100" w:line="259" w:lineRule="auto"/>
      </w:pPr>
      <w:r>
        <w:t>Confirm the script reports the root filesystem as read-write and shows WebUI/nginx as active.</w:t>
      </w:r>
    </w:p>
    <w:tbl>
      <w:tblPr>
        <w:tblW w:type="auto" w:w="0"/>
        <w:jc w:val="center"/>
        <w:tblLook w:firstColumn="1" w:firstRow="1" w:lastColumn="0" w:lastRow="0" w:noHBand="0" w:noVBand="1" w:val="04A0"/>
      </w:tblPr>
      <w:tblGrid>
        <w:gridCol w:w="9936"/>
      </w:tblGrid>
      <w:tr>
        <w:tc>
          <w:tcPr>
            <w:tcW w:type="dxa" w:w="9936"/>
            <w:shd w:fill="EAF3F8"/>
            <w:tcMar>
              <w:top w:w="120" w:type="dxa"/>
              <w:start w:w="140" w:type="dxa"/>
              <w:bottom w:w="120" w:type="dxa"/>
              <w:end w:w="140" w:type="dxa"/>
            </w:tcMar>
          </w:tcPr>
          <w:p>
            <w:r>
              <w:rPr>
                <w:b/>
                <w:color w:val="1F4E79"/>
              </w:rPr>
              <w:t>Expected readiness state</w:t>
              <w:br/>
            </w:r>
            <w:r>
              <w:t>The preflight should end with [OK] WLAN Pi Go is ready. The current validated Go also runs oscium-capture and exposes TCP 6174 for the capture workflow.</w:t>
            </w:r>
          </w:p>
        </w:tc>
      </w:tr>
    </w:tbl>
    <w:p>
      <w:pPr>
        <w:spacing w:after="100" w:line="259" w:lineRule="auto"/>
      </w:pPr>
    </w:p>
    <w:p>
      <w:pPr>
        <w:pStyle w:val="Heading1"/>
        <w:spacing w:after="100" w:line="259" w:lineRule="auto"/>
      </w:pPr>
      <w:r>
        <w:t>7. Deploy the Toolkit to the WLAN Pi Go</w:t>
      </w:r>
    </w:p>
    <w:tbl>
      <w:tblPr>
        <w:tblW w:type="auto" w:w="0"/>
        <w:tblLook w:firstColumn="1" w:firstRow="1" w:lastColumn="0" w:lastRow="0" w:noHBand="0" w:noVBand="1" w:val="04A0"/>
      </w:tblPr>
      <w:tblGrid>
        <w:gridCol w:w="9936"/>
      </w:tblGrid>
      <w:tr>
        <w:tc>
          <w:tcPr>
            <w:tcW w:type="dxa" w:w="9936"/>
            <w:shd w:fill="F2F2F2"/>
            <w:tcMar>
              <w:top w:w="100" w:type="dxa"/>
              <w:start w:w="120" w:type="dxa"/>
              <w:bottom w:w="100" w:type="dxa"/>
              <w:end w:w="120" w:type="dxa"/>
            </w:tcMar>
          </w:tcPr>
          <w:p>
            <w:pPr>
              <w:spacing w:after="0"/>
            </w:pPr>
            <w:r>
              <w:rPr>
                <w:rFonts w:ascii="Courier New" w:hAnsi="Courier New"/>
                <w:sz w:val="18"/>
              </w:rPr>
              <w:t>cd ~/Documents/WLAN-Pi-Go-Toolkit/Toolkit_Source</w:t>
              <w:br/>
              <w:t>./deploy.sh</w:t>
            </w:r>
          </w:p>
        </w:tc>
      </w:tr>
    </w:tbl>
    <w:p>
      <w:pPr>
        <w:spacing w:after="100" w:line="259" w:lineRule="auto"/>
      </w:pPr>
    </w:p>
    <w:p>
      <w:pPr>
        <w:spacing w:after="100" w:line="259" w:lineRule="auto"/>
      </w:pPr>
      <w:r>
        <w:t>The deployment workflow checks SSH connectivity, prepares the remote directory, copies the toolkit, sets permissions, and verifies the deployment.</w:t>
      </w:r>
    </w:p>
    <w:tbl>
      <w:tblPr>
        <w:tblW w:type="auto" w:w="0"/>
        <w:jc w:val="center"/>
        <w:tblLook w:firstColumn="1" w:firstRow="1" w:lastColumn="0" w:lastRow="0" w:noHBand="0" w:noVBand="1" w:val="04A0"/>
      </w:tblPr>
      <w:tblGrid>
        <w:gridCol w:w="4968"/>
        <w:gridCol w:w="4968"/>
      </w:tblGrid>
      <w:tr>
        <w:tc>
          <w:tcPr>
            <w:tcW w:type="dxa" w:w="4968"/>
            <w:shd w:fill="1F4E79"/>
            <w:tcMar>
              <w:top w:w="80" w:type="dxa"/>
              <w:start w:w="100" w:type="dxa"/>
              <w:bottom w:w="80" w:type="dxa"/>
              <w:end w:w="100" w:type="dxa"/>
            </w:tcMar>
          </w:tcPr>
          <w:p>
            <w:r>
              <w:rPr>
                <w:b/>
                <w:color w:val="FFFFFF"/>
              </w:rPr>
              <w:t>Verification</w:t>
            </w:r>
          </w:p>
        </w:tc>
        <w:tc>
          <w:tcPr>
            <w:tcW w:type="dxa" w:w="4968"/>
            <w:shd w:fill="1F4E79"/>
            <w:tcMar>
              <w:top w:w="80" w:type="dxa"/>
              <w:start w:w="100" w:type="dxa"/>
              <w:bottom w:w="80" w:type="dxa"/>
              <w:end w:w="100" w:type="dxa"/>
            </w:tcMar>
          </w:tcPr>
          <w:p>
            <w:r>
              <w:rPr>
                <w:b/>
                <w:color w:val="FFFFFF"/>
              </w:rPr>
              <w:t>Expected result</w:t>
            </w:r>
          </w:p>
        </w:tc>
      </w:tr>
      <w:tr>
        <w:tc>
          <w:tcPr>
            <w:tcW w:type="dxa" w:w="4968"/>
            <w:tcMar>
              <w:top w:w="80" w:type="dxa"/>
              <w:start w:w="100" w:type="dxa"/>
              <w:bottom w:w="80" w:type="dxa"/>
              <w:end w:w="100" w:type="dxa"/>
            </w:tcMar>
          </w:tcPr>
          <w:p>
            <w:r>
              <w:t>SSH connectivity</w:t>
            </w:r>
          </w:p>
        </w:tc>
        <w:tc>
          <w:tcPr>
            <w:tcW w:type="dxa" w:w="4968"/>
            <w:tcMar>
              <w:top w:w="80" w:type="dxa"/>
              <w:start w:w="100" w:type="dxa"/>
              <w:bottom w:w="80" w:type="dxa"/>
              <w:end w:w="100" w:type="dxa"/>
            </w:tcMar>
          </w:tcPr>
          <w:p>
            <w:r>
              <w:t>Connected</w:t>
            </w:r>
          </w:p>
        </w:tc>
      </w:tr>
      <w:tr>
        <w:tc>
          <w:tcPr>
            <w:tcW w:type="dxa" w:w="4968"/>
            <w:tcMar>
              <w:top w:w="80" w:type="dxa"/>
              <w:start w:w="100" w:type="dxa"/>
              <w:bottom w:w="80" w:type="dxa"/>
              <w:end w:w="100" w:type="dxa"/>
            </w:tcMar>
          </w:tcPr>
          <w:p>
            <w:r>
              <w:t>Remote directory</w:t>
            </w:r>
          </w:p>
        </w:tc>
        <w:tc>
          <w:tcPr>
            <w:tcW w:type="dxa" w:w="4968"/>
            <w:tcMar>
              <w:top w:w="80" w:type="dxa"/>
              <w:start w:w="100" w:type="dxa"/>
              <w:bottom w:w="80" w:type="dxa"/>
              <w:end w:w="100" w:type="dxa"/>
            </w:tcMar>
          </w:tcPr>
          <w:p>
            <w:r>
              <w:t>Prepared</w:t>
            </w:r>
          </w:p>
        </w:tc>
      </w:tr>
      <w:tr>
        <w:tc>
          <w:tcPr>
            <w:tcW w:type="dxa" w:w="4968"/>
            <w:tcMar>
              <w:top w:w="80" w:type="dxa"/>
              <w:start w:w="100" w:type="dxa"/>
              <w:bottom w:w="80" w:type="dxa"/>
              <w:end w:w="100" w:type="dxa"/>
            </w:tcMar>
          </w:tcPr>
          <w:p>
            <w:r>
              <w:t>Toolkit copy</w:t>
            </w:r>
          </w:p>
        </w:tc>
        <w:tc>
          <w:tcPr>
            <w:tcW w:type="dxa" w:w="4968"/>
            <w:tcMar>
              <w:top w:w="80" w:type="dxa"/>
              <w:start w:w="100" w:type="dxa"/>
              <w:bottom w:w="80" w:type="dxa"/>
              <w:end w:w="100" w:type="dxa"/>
            </w:tcMar>
          </w:tcPr>
          <w:p>
            <w:r>
              <w:t>Completed</w:t>
            </w:r>
          </w:p>
        </w:tc>
      </w:tr>
      <w:tr>
        <w:tc>
          <w:tcPr>
            <w:tcW w:type="dxa" w:w="4968"/>
            <w:tcMar>
              <w:top w:w="80" w:type="dxa"/>
              <w:start w:w="100" w:type="dxa"/>
              <w:bottom w:w="80" w:type="dxa"/>
              <w:end w:w="100" w:type="dxa"/>
            </w:tcMar>
          </w:tcPr>
          <w:p>
            <w:r>
              <w:t>Permissions</w:t>
            </w:r>
          </w:p>
        </w:tc>
        <w:tc>
          <w:tcPr>
            <w:tcW w:type="dxa" w:w="4968"/>
            <w:tcMar>
              <w:top w:w="80" w:type="dxa"/>
              <w:start w:w="100" w:type="dxa"/>
              <w:bottom w:w="80" w:type="dxa"/>
              <w:end w:w="100" w:type="dxa"/>
            </w:tcMar>
          </w:tcPr>
          <w:p>
            <w:r>
              <w:t>Completed</w:t>
            </w:r>
          </w:p>
        </w:tc>
      </w:tr>
      <w:tr>
        <w:tc>
          <w:tcPr>
            <w:tcW w:type="dxa" w:w="4968"/>
            <w:tcMar>
              <w:top w:w="80" w:type="dxa"/>
              <w:start w:w="100" w:type="dxa"/>
              <w:bottom w:w="80" w:type="dxa"/>
              <w:end w:w="100" w:type="dxa"/>
            </w:tcMar>
          </w:tcPr>
          <w:p>
            <w:r>
              <w:t>Deployment verification</w:t>
            </w:r>
          </w:p>
        </w:tc>
        <w:tc>
          <w:tcPr>
            <w:tcW w:type="dxa" w:w="4968"/>
            <w:tcMar>
              <w:top w:w="80" w:type="dxa"/>
              <w:start w:w="100" w:type="dxa"/>
              <w:bottom w:w="80" w:type="dxa"/>
              <w:end w:w="100" w:type="dxa"/>
            </w:tcMar>
          </w:tcPr>
          <w:p>
            <w:r>
              <w:t>[OK] Toolkit deployed successfully</w:t>
            </w:r>
          </w:p>
        </w:tc>
      </w:tr>
    </w:tbl>
    <w:p>
      <w:pPr>
        <w:pStyle w:val="Heading1"/>
        <w:spacing w:after="100" w:line="259" w:lineRule="auto"/>
      </w:pPr>
      <w:r>
        <w:t>8. Launch the Toolkit</w:t>
      </w:r>
    </w:p>
    <w:tbl>
      <w:tblPr>
        <w:tblW w:type="auto" w:w="0"/>
        <w:tblLook w:firstColumn="1" w:firstRow="1" w:lastColumn="0" w:lastRow="0" w:noHBand="0" w:noVBand="1" w:val="04A0"/>
      </w:tblPr>
      <w:tblGrid>
        <w:gridCol w:w="9936"/>
      </w:tblGrid>
      <w:tr>
        <w:tc>
          <w:tcPr>
            <w:tcW w:type="dxa" w:w="9936"/>
            <w:shd w:fill="F2F2F2"/>
            <w:tcMar>
              <w:top w:w="100" w:type="dxa"/>
              <w:start w:w="120" w:type="dxa"/>
              <w:bottom w:w="100" w:type="dxa"/>
              <w:end w:w="120" w:type="dxa"/>
            </w:tcMar>
          </w:tcPr>
          <w:p>
            <w:pPr>
              <w:spacing w:after="0"/>
            </w:pPr>
            <w:r>
              <w:rPr>
                <w:rFonts w:ascii="Courier New" w:hAnsi="Courier New"/>
                <w:sz w:val="18"/>
              </w:rPr>
              <w:t>ssh wlanpi@198.18.42.1</w:t>
              <w:br/>
              <w:t>cd ~/wlanpi-toolkit</w:t>
              <w:br/>
              <w:t>./launcher.sh</w:t>
            </w:r>
          </w:p>
        </w:tc>
      </w:tr>
    </w:tbl>
    <w:p>
      <w:pPr>
        <w:spacing w:after="100" w:line="259" w:lineRule="auto"/>
      </w:pPr>
    </w:p>
    <w:p>
      <w:pPr>
        <w:spacing w:after="100" w:line="259" w:lineRule="auto"/>
      </w:pPr>
      <w:r>
        <w:t>The launcher should present the approved menu, including client profiling, RF survey, OTA capture, live Wireshark capture, dashboard/reporting, and configuration functions.</w:t>
      </w:r>
    </w:p>
    <w:p>
      <w:pPr>
        <w:pStyle w:val="Heading1"/>
        <w:spacing w:after="100" w:line="259" w:lineRule="auto"/>
      </w:pPr>
      <w:r>
        <w:t>9. Validated OTA Capture Workflow on macOS</w:t>
      </w:r>
    </w:p>
    <w:p>
      <w:pPr>
        <w:spacing w:after="100" w:line="259" w:lineRule="auto"/>
      </w:pPr>
      <w:r>
        <w:t>Because the live Wireshark ExtCap is currently under vendor engineering investigation, the validated OTA workflow is MetaGeek App -&gt; WLAN Pi Go -&gt; PCAPNG -&gt; Wireshark.</w:t>
      </w:r>
    </w:p>
    <w:p>
      <w:pPr>
        <w:pStyle w:val="ListNumber"/>
        <w:spacing w:after="100" w:line="259" w:lineRule="auto"/>
      </w:pPr>
      <w:r>
        <w:t>Launch MetaGeek App.</w:t>
      </w:r>
    </w:p>
    <w:p>
      <w:pPr>
        <w:pStyle w:val="ListNumber"/>
        <w:spacing w:after="100" w:line="259" w:lineRule="auto"/>
      </w:pPr>
      <w:r>
        <w:t>Sign in with the existing MyMetaGeek account. Web authentication was verified during project testing; the app eventually opened successfully after password reset/testing.</w:t>
      </w:r>
    </w:p>
    <w:p>
      <w:pPr>
        <w:pStyle w:val="ListNumber"/>
        <w:spacing w:after="100" w:line="259" w:lineRule="auto"/>
      </w:pPr>
      <w:r>
        <w:t>Connect the WLAN Pi Go to the Mac.</w:t>
      </w:r>
    </w:p>
    <w:p>
      <w:pPr>
        <w:pStyle w:val="ListNumber"/>
        <w:spacing w:after="100" w:line="259" w:lineRule="auto"/>
      </w:pPr>
      <w:r>
        <w:t>Confirm the application discovers the packet capture source and begins receiving OTA information.</w:t>
      </w:r>
    </w:p>
    <w:p>
      <w:pPr>
        <w:pStyle w:val="ListNumber"/>
        <w:spacing w:after="100" w:line="259" w:lineRule="auto"/>
      </w:pPr>
      <w:r>
        <w:t>Start or export a packet capture as supported by the MetaGeek App.</w:t>
      </w:r>
    </w:p>
    <w:p>
      <w:pPr>
        <w:pStyle w:val="ListNumber"/>
        <w:spacing w:after="100" w:line="259" w:lineRule="auto"/>
      </w:pPr>
      <w:r>
        <w:t>Open the resulting PCAPNG in Wireshark for frame-level analysis.</w:t>
      </w:r>
    </w:p>
    <w:tbl>
      <w:tblPr>
        <w:tblW w:type="auto" w:w="0"/>
        <w:jc w:val="center"/>
        <w:tblLook w:firstColumn="1" w:firstRow="1" w:lastColumn="0" w:lastRow="0" w:noHBand="0" w:noVBand="1" w:val="04A0"/>
      </w:tblPr>
      <w:tblGrid>
        <w:gridCol w:w="9936"/>
      </w:tblGrid>
      <w:tr>
        <w:tc>
          <w:tcPr>
            <w:tcW w:type="dxa" w:w="9936"/>
            <w:shd w:fill="EAF3F8"/>
            <w:tcMar>
              <w:top w:w="120" w:type="dxa"/>
              <w:start w:w="140" w:type="dxa"/>
              <w:bottom w:w="120" w:type="dxa"/>
              <w:end w:w="140" w:type="dxa"/>
            </w:tcMar>
          </w:tcPr>
          <w:p>
            <w:r>
              <w:rPr>
                <w:b/>
                <w:color w:val="1F4E79"/>
              </w:rPr>
              <w:t>Validated result</w:t>
              <w:br/>
            </w:r>
            <w:r>
              <w:t>A real OTA PCAPNG capture was verified in Wireshark with Radiotap headers and 802.11 management, control, and data traffic, including beacons, probe requests, probe responses, ACK/CTS/Block ACK, Data/QoS Data, RSSI, and channel metadata.</w:t>
            </w:r>
          </w:p>
        </w:tc>
      </w:tr>
    </w:tbl>
    <w:p>
      <w:pPr>
        <w:spacing w:after="100" w:line="259" w:lineRule="auto"/>
      </w:pPr>
    </w:p>
    <w:p>
      <w:pPr>
        <w:pStyle w:val="Heading1"/>
        <w:spacing w:after="100" w:line="259" w:lineRule="auto"/>
      </w:pPr>
      <w:r>
        <w:t>10. First-Use Verification Checklist</w:t>
      </w:r>
    </w:p>
    <w:p>
      <w:pPr>
        <w:spacing w:after="100" w:line="259" w:lineRule="auto"/>
      </w:pPr>
      <w:r>
        <w:rPr>
          <w:b/>
        </w:rPr>
        <w:t xml:space="preserve">☐ </w:t>
      </w:r>
      <w:r>
        <w:t>Mac can reach the WLAN Pi Go over USB networking.</w:t>
      </w:r>
    </w:p>
    <w:p>
      <w:pPr>
        <w:spacing w:after="100" w:line="259" w:lineRule="auto"/>
      </w:pPr>
      <w:r>
        <w:rPr>
          <w:b/>
        </w:rPr>
        <w:t xml:space="preserve">☐ </w:t>
      </w:r>
      <w:r>
        <w:t>start-go-session.sh reports the Go is ready.</w:t>
      </w:r>
    </w:p>
    <w:p>
      <w:pPr>
        <w:spacing w:after="100" w:line="259" w:lineRule="auto"/>
      </w:pPr>
      <w:r>
        <w:rPr>
          <w:b/>
        </w:rPr>
        <w:t xml:space="preserve">☐ </w:t>
      </w:r>
      <w:r>
        <w:t>deploy.sh reports successful deployment.</w:t>
      </w:r>
    </w:p>
    <w:p>
      <w:pPr>
        <w:spacing w:after="100" w:line="259" w:lineRule="auto"/>
      </w:pPr>
      <w:r>
        <w:rPr>
          <w:b/>
        </w:rPr>
        <w:t xml:space="preserve">☐ </w:t>
      </w:r>
      <w:r>
        <w:t>Remote launcher passes syntax validation and displays the expected menu.</w:t>
      </w:r>
    </w:p>
    <w:p>
      <w:pPr>
        <w:spacing w:after="100" w:line="259" w:lineRule="auto"/>
      </w:pPr>
      <w:r>
        <w:rPr>
          <w:b/>
        </w:rPr>
        <w:t xml:space="preserve">☐ </w:t>
      </w:r>
      <w:r>
        <w:t>MetaGeek App can discover the WLAN Pi Go packet capture source.</w:t>
      </w:r>
    </w:p>
    <w:p>
      <w:pPr>
        <w:spacing w:after="100" w:line="259" w:lineRule="auto"/>
      </w:pPr>
      <w:r>
        <w:rPr>
          <w:b/>
        </w:rPr>
        <w:t xml:space="preserve">☐ </w:t>
      </w:r>
      <w:r>
        <w:t>OTA capture produces a PCAPNG file that opens in Wireshark.</w:t>
      </w:r>
    </w:p>
    <w:p>
      <w:pPr>
        <w:spacing w:after="100" w:line="259" w:lineRule="auto"/>
      </w:pPr>
      <w:r>
        <w:rPr>
          <w:b/>
        </w:rPr>
        <w:t xml:space="preserve">☐ </w:t>
      </w:r>
      <w:r>
        <w:t>Wireshark decodes the capture as Radiotap + IEEE 802.11.</w:t>
      </w:r>
    </w:p>
    <w:p>
      <w:pPr>
        <w:pStyle w:val="Heading1"/>
        <w:spacing w:after="100" w:line="259" w:lineRule="auto"/>
      </w:pPr>
      <w:r>
        <w:t>11. Troubleshooting</w:t>
      </w:r>
    </w:p>
    <w:tbl>
      <w:tblPr>
        <w:tblW w:type="auto" w:w="0"/>
        <w:jc w:val="center"/>
        <w:tblLook w:firstColumn="1" w:firstRow="1" w:lastColumn="0" w:lastRow="0" w:noHBand="0" w:noVBand="1" w:val="04A0"/>
      </w:tblPr>
      <w:tblGrid>
        <w:gridCol w:w="4968"/>
        <w:gridCol w:w="4968"/>
      </w:tblGrid>
      <w:tr>
        <w:tc>
          <w:tcPr>
            <w:tcW w:type="dxa" w:w="4968"/>
            <w:shd w:fill="1F4E79"/>
            <w:tcMar>
              <w:top w:w="80" w:type="dxa"/>
              <w:start w:w="100" w:type="dxa"/>
              <w:bottom w:w="80" w:type="dxa"/>
              <w:end w:w="100" w:type="dxa"/>
            </w:tcMar>
          </w:tcPr>
          <w:p>
            <w:r>
              <w:rPr>
                <w:b/>
                <w:color w:val="FFFFFF"/>
              </w:rPr>
              <w:t>Symptom</w:t>
            </w:r>
          </w:p>
        </w:tc>
        <w:tc>
          <w:tcPr>
            <w:tcW w:type="dxa" w:w="4968"/>
            <w:shd w:fill="1F4E79"/>
            <w:tcMar>
              <w:top w:w="80" w:type="dxa"/>
              <w:start w:w="100" w:type="dxa"/>
              <w:bottom w:w="80" w:type="dxa"/>
              <w:end w:w="100" w:type="dxa"/>
            </w:tcMar>
          </w:tcPr>
          <w:p>
            <w:r>
              <w:rPr>
                <w:b/>
                <w:color w:val="FFFFFF"/>
              </w:rPr>
              <w:t>Action</w:t>
            </w:r>
          </w:p>
        </w:tc>
      </w:tr>
      <w:tr>
        <w:tc>
          <w:tcPr>
            <w:tcW w:type="dxa" w:w="4968"/>
            <w:tcMar>
              <w:top w:w="120" w:type="dxa"/>
              <w:start w:w="120" w:type="dxa"/>
              <w:bottom w:w="120" w:type="dxa"/>
              <w:end w:w="120" w:type="dxa"/>
            </w:tcMar>
          </w:tcPr>
          <w:p>
            <w:r>
              <w:rPr>
                <w:b/>
              </w:rPr>
              <w:t>SSH fails</w:t>
            </w:r>
          </w:p>
        </w:tc>
        <w:tc>
          <w:tcPr>
            <w:tcW w:type="dxa" w:w="4968"/>
            <w:tcMar>
              <w:top w:w="120" w:type="dxa"/>
              <w:start w:w="120" w:type="dxa"/>
              <w:bottom w:w="120" w:type="dxa"/>
              <w:end w:w="120" w:type="dxa"/>
            </w:tcMar>
          </w:tcPr>
          <w:p>
            <w:r>
              <w:t>Confirm the WLAN Pi Go is connected, the expected USB network path is present, and the Go address is reachable.</w:t>
            </w:r>
          </w:p>
        </w:tc>
      </w:tr>
      <w:tr>
        <w:tc>
          <w:tcPr>
            <w:tcW w:type="dxa" w:w="4968"/>
            <w:tcMar>
              <w:top w:w="120" w:type="dxa"/>
              <w:start w:w="120" w:type="dxa"/>
              <w:bottom w:w="120" w:type="dxa"/>
              <w:end w:w="120" w:type="dxa"/>
            </w:tcMar>
          </w:tcPr>
          <w:p>
            <w:r>
              <w:rPr>
                <w:b/>
              </w:rPr>
              <w:t>deploy.sh reports tar timestamps in the future</w:t>
            </w:r>
          </w:p>
        </w:tc>
        <w:tc>
          <w:tcPr>
            <w:tcW w:type="dxa" w:w="4968"/>
            <w:tcMar>
              <w:top w:w="120" w:type="dxa"/>
              <w:start w:w="120" w:type="dxa"/>
              <w:bottom w:w="120" w:type="dxa"/>
              <w:end w:w="120" w:type="dxa"/>
            </w:tcMar>
          </w:tcPr>
          <w:p>
            <w:r>
              <w:t>This was observed during project testing and did not prevent successful deployment. Treat it as a time/metadata warning unless deployment verification fails.</w:t>
            </w:r>
          </w:p>
        </w:tc>
      </w:tr>
      <w:tr>
        <w:tc>
          <w:tcPr>
            <w:tcW w:type="dxa" w:w="4968"/>
            <w:tcMar>
              <w:top w:w="120" w:type="dxa"/>
              <w:start w:w="120" w:type="dxa"/>
              <w:bottom w:w="120" w:type="dxa"/>
              <w:end w:w="120" w:type="dxa"/>
            </w:tcMar>
          </w:tcPr>
          <w:p>
            <w:r>
              <w:rPr>
                <w:b/>
              </w:rPr>
              <w:t>Wireshark hangs at external capture initialization</w:t>
            </w:r>
          </w:p>
        </w:tc>
        <w:tc>
          <w:tcPr>
            <w:tcW w:type="dxa" w:w="4968"/>
            <w:tcMar>
              <w:top w:w="120" w:type="dxa"/>
              <w:start w:w="120" w:type="dxa"/>
              <w:bottom w:w="120" w:type="dxa"/>
              <w:end w:w="120" w:type="dxa"/>
            </w:tcMar>
          </w:tcPr>
          <w:p>
            <w:r>
              <w:t>Do not repeatedly reinstall the ExtCap. The issue has been reproduced by MetaGeek engineering; use MetaGeek App for OTA capture until an updated ExtCap workflow is provided.</w:t>
            </w:r>
          </w:p>
        </w:tc>
      </w:tr>
      <w:tr>
        <w:tc>
          <w:tcPr>
            <w:tcW w:type="dxa" w:w="4968"/>
            <w:tcMar>
              <w:top w:w="120" w:type="dxa"/>
              <w:start w:w="120" w:type="dxa"/>
              <w:bottom w:w="120" w:type="dxa"/>
              <w:end w:w="120" w:type="dxa"/>
            </w:tcMar>
          </w:tcPr>
          <w:p>
            <w:r>
              <w:rPr>
                <w:b/>
              </w:rPr>
              <w:t>MetaGeek App authentication fails</w:t>
            </w:r>
          </w:p>
        </w:tc>
        <w:tc>
          <w:tcPr>
            <w:tcW w:type="dxa" w:w="4968"/>
            <w:tcMar>
              <w:top w:w="120" w:type="dxa"/>
              <w:start w:w="120" w:type="dxa"/>
              <w:bottom w:w="120" w:type="dxa"/>
              <w:end w:w="120" w:type="dxa"/>
            </w:tcMar>
          </w:tcPr>
          <w:p>
            <w:r>
              <w:t>Verify browser login to my.metageek.com, confirm GlobalProtect is disconnected for an isolated home-network test, preserve application logs, and provide them to MetaGeek support if the app still fails.</w:t>
            </w:r>
          </w:p>
        </w:tc>
      </w:tr>
      <w:tr>
        <w:tc>
          <w:tcPr>
            <w:tcW w:type="dxa" w:w="4968"/>
            <w:tcMar>
              <w:top w:w="120" w:type="dxa"/>
              <w:start w:w="120" w:type="dxa"/>
              <w:bottom w:w="120" w:type="dxa"/>
              <w:end w:w="120" w:type="dxa"/>
            </w:tcMar>
          </w:tcPr>
          <w:p>
            <w:r>
              <w:rPr>
                <w:b/>
              </w:rPr>
              <w:t>No packet capture source in MetaGeek App</w:t>
            </w:r>
          </w:p>
        </w:tc>
        <w:tc>
          <w:tcPr>
            <w:tcW w:type="dxa" w:w="4968"/>
            <w:tcMar>
              <w:top w:w="120" w:type="dxa"/>
              <w:start w:w="120" w:type="dxa"/>
              <w:bottom w:w="120" w:type="dxa"/>
              <w:end w:w="120" w:type="dxa"/>
            </w:tcMar>
          </w:tcPr>
          <w:p>
            <w:r>
              <w:t>Confirm the WLAN Pi Go is connected and oscium-capture is active. The Go-side capture service and TCP 6174 were validated during the project.</w:t>
            </w:r>
          </w:p>
        </w:tc>
      </w:tr>
    </w:tbl>
    <w:p>
      <w:pPr>
        <w:pStyle w:val="Heading1"/>
      </w:pPr>
      <w:r>
        <w:t>12. Related Documents</w:t>
      </w:r>
    </w:p>
    <w:tbl>
      <w:tblPr>
        <w:tblW w:type="auto" w:w="0"/>
        <w:jc w:val="center"/>
        <w:tblLook w:firstColumn="1" w:firstRow="1" w:lastColumn="0" w:lastRow="0" w:noHBand="0" w:noVBand="1" w:val="04A0"/>
      </w:tblPr>
      <w:tblGrid>
        <w:gridCol w:w="4968"/>
        <w:gridCol w:w="4968"/>
      </w:tblGrid>
      <w:tr>
        <w:tc>
          <w:tcPr>
            <w:tcW w:type="dxa" w:w="4968"/>
            <w:tcMar>
              <w:top w:w="55" w:type="dxa"/>
              <w:start w:w="55" w:type="dxa"/>
              <w:bottom w:w="55" w:type="dxa"/>
              <w:end w:w="55" w:type="dxa"/>
            </w:tcMar>
          </w:tcPr>
          <w:p>
            <w:pPr>
              <w:spacing w:after="0" w:line="240" w:lineRule="auto"/>
            </w:pPr>
            <w:r>
              <w:rPr>
                <w:sz w:val="19"/>
              </w:rPr>
              <w:t>01_Project_Overview.docx</w:t>
            </w:r>
          </w:p>
        </w:tc>
        <w:tc>
          <w:tcPr>
            <w:tcW w:type="dxa" w:w="4968"/>
            <w:tcMar>
              <w:top w:w="55" w:type="dxa"/>
              <w:start w:w="55" w:type="dxa"/>
              <w:bottom w:w="55" w:type="dxa"/>
              <w:end w:w="55" w:type="dxa"/>
            </w:tcMar>
          </w:tcPr>
          <w:p>
            <w:pPr>
              <w:spacing w:after="0" w:line="240" w:lineRule="auto"/>
            </w:pPr>
            <w:r>
              <w:rPr>
                <w:sz w:val="19"/>
              </w:rPr>
              <w:t>02_Architecture.docx</w:t>
            </w:r>
          </w:p>
        </w:tc>
      </w:tr>
      <w:tr>
        <w:tc>
          <w:tcPr>
            <w:tcW w:type="dxa" w:w="4968"/>
            <w:tcMar>
              <w:top w:w="55" w:type="dxa"/>
              <w:start w:w="55" w:type="dxa"/>
              <w:bottom w:w="55" w:type="dxa"/>
              <w:end w:w="55" w:type="dxa"/>
            </w:tcMar>
          </w:tcPr>
          <w:p>
            <w:pPr>
              <w:spacing w:after="0" w:line="240" w:lineRule="auto"/>
            </w:pPr>
            <w:r>
              <w:rPr>
                <w:sz w:val="19"/>
              </w:rPr>
              <w:t>03_Repository_Structure.docx</w:t>
            </w:r>
          </w:p>
        </w:tc>
        <w:tc>
          <w:tcPr>
            <w:tcW w:type="dxa" w:w="4968"/>
            <w:tcMar>
              <w:top w:w="55" w:type="dxa"/>
              <w:start w:w="55" w:type="dxa"/>
              <w:bottom w:w="55" w:type="dxa"/>
              <w:end w:w="55" w:type="dxa"/>
            </w:tcMar>
          </w:tcPr>
          <w:p>
            <w:pPr>
              <w:spacing w:after="0" w:line="240" w:lineRule="auto"/>
            </w:pPr>
            <w:r>
              <w:rPr>
                <w:sz w:val="19"/>
              </w:rPr>
              <w:t>05_Windows_Installation.docx</w:t>
            </w:r>
          </w:p>
        </w:tc>
      </w:tr>
      <w:tr>
        <w:tc>
          <w:tcPr>
            <w:tcW w:type="dxa" w:w="4968"/>
            <w:tcMar>
              <w:top w:w="55" w:type="dxa"/>
              <w:start w:w="55" w:type="dxa"/>
              <w:bottom w:w="55" w:type="dxa"/>
              <w:end w:w="55" w:type="dxa"/>
            </w:tcMar>
          </w:tcPr>
          <w:p>
            <w:pPr>
              <w:spacing w:after="0" w:line="240" w:lineRule="auto"/>
            </w:pPr>
            <w:r>
              <w:rPr>
                <w:sz w:val="19"/>
              </w:rPr>
              <w:t>06_New_Machine_Setup.docx</w:t>
            </w:r>
          </w:p>
        </w:tc>
        <w:tc>
          <w:tcPr>
            <w:tcW w:type="dxa" w:w="4968"/>
            <w:tcMar>
              <w:top w:w="55" w:type="dxa"/>
              <w:start w:w="55" w:type="dxa"/>
              <w:bottom w:w="55" w:type="dxa"/>
              <w:end w:w="55" w:type="dxa"/>
            </w:tcMar>
          </w:tcPr>
          <w:p>
            <w:pPr>
              <w:spacing w:after="0" w:line="240" w:lineRule="auto"/>
            </w:pPr>
            <w:r>
              <w:rPr>
                <w:sz w:val="19"/>
              </w:rPr>
              <w:t>07_WLAN_Pi_Go_Setup.docx</w:t>
            </w:r>
          </w:p>
        </w:tc>
      </w:tr>
      <w:tr>
        <w:tc>
          <w:tcPr>
            <w:tcW w:type="dxa" w:w="4968"/>
            <w:tcMar>
              <w:top w:w="55" w:type="dxa"/>
              <w:start w:w="55" w:type="dxa"/>
              <w:bottom w:w="55" w:type="dxa"/>
              <w:end w:w="55" w:type="dxa"/>
            </w:tcMar>
          </w:tcPr>
          <w:p>
            <w:pPr>
              <w:spacing w:after="0" w:line="240" w:lineRule="auto"/>
            </w:pPr>
            <w:r>
              <w:rPr>
                <w:sz w:val="19"/>
              </w:rPr>
              <w:t>08_Deployment.docx</w:t>
            </w:r>
          </w:p>
        </w:tc>
        <w:tc>
          <w:tcPr>
            <w:tcW w:type="dxa" w:w="4968"/>
            <w:tcMar>
              <w:top w:w="55" w:type="dxa"/>
              <w:start w:w="55" w:type="dxa"/>
              <w:bottom w:w="55" w:type="dxa"/>
              <w:end w:w="55" w:type="dxa"/>
            </w:tcMar>
          </w:tcPr>
          <w:p>
            <w:pPr>
              <w:spacing w:after="0" w:line="240" w:lineRule="auto"/>
            </w:pPr>
            <w:r>
              <w:rPr>
                <w:sz w:val="19"/>
              </w:rPr>
              <w:t>09_OTA_Capture_Workflow.docx</w:t>
            </w:r>
          </w:p>
        </w:tc>
      </w:tr>
      <w:tr>
        <w:tc>
          <w:tcPr>
            <w:tcW w:type="dxa" w:w="4968"/>
            <w:tcMar>
              <w:top w:w="55" w:type="dxa"/>
              <w:start w:w="55" w:type="dxa"/>
              <w:bottom w:w="55" w:type="dxa"/>
              <w:end w:w="55" w:type="dxa"/>
            </w:tcMar>
          </w:tcPr>
          <w:p>
            <w:pPr>
              <w:spacing w:after="0" w:line="240" w:lineRule="auto"/>
            </w:pPr>
            <w:r>
              <w:rPr>
                <w:sz w:val="19"/>
              </w:rPr>
              <w:t>10_MetaGeek_App.docx</w:t>
            </w:r>
          </w:p>
        </w:tc>
        <w:tc>
          <w:tcPr>
            <w:tcW w:type="dxa" w:w="4968"/>
            <w:tcMar>
              <w:top w:w="55" w:type="dxa"/>
              <w:start w:w="55" w:type="dxa"/>
              <w:bottom w:w="55" w:type="dxa"/>
              <w:end w:w="55" w:type="dxa"/>
            </w:tcMar>
          </w:tcPr>
          <w:p>
            <w:pPr>
              <w:spacing w:after="0" w:line="240" w:lineRule="auto"/>
            </w:pPr>
            <w:r>
              <w:rPr>
                <w:sz w:val="19"/>
              </w:rPr>
              <w:t>11_Wireshark.docx</w:t>
            </w:r>
          </w:p>
        </w:tc>
      </w:tr>
      <w:tr>
        <w:tc>
          <w:tcPr>
            <w:tcW w:type="dxa" w:w="4968"/>
            <w:tcMar>
              <w:top w:w="55" w:type="dxa"/>
              <w:start w:w="55" w:type="dxa"/>
              <w:bottom w:w="55" w:type="dxa"/>
              <w:end w:w="55" w:type="dxa"/>
            </w:tcMar>
          </w:tcPr>
          <w:p>
            <w:pPr>
              <w:spacing w:after="0" w:line="240" w:lineRule="auto"/>
            </w:pPr>
            <w:r>
              <w:rPr>
                <w:sz w:val="19"/>
              </w:rPr>
              <w:t>12_Capture_Validation.docx</w:t>
            </w:r>
          </w:p>
        </w:tc>
        <w:tc>
          <w:tcPr>
            <w:tcW w:type="dxa" w:w="4968"/>
            <w:tcMar>
              <w:top w:w="55" w:type="dxa"/>
              <w:start w:w="55" w:type="dxa"/>
              <w:bottom w:w="55" w:type="dxa"/>
              <w:end w:w="55" w:type="dxa"/>
            </w:tcMar>
          </w:tcPr>
          <w:p>
            <w:pPr>
              <w:spacing w:after="0" w:line="240" w:lineRule="auto"/>
            </w:pPr>
            <w:r>
              <w:rPr>
                <w:sz w:val="19"/>
              </w:rPr>
              <w:t>13_RF_Survey.docx</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WLAN Pi Wireless Engineering Platform | Document 04 | Version 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