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Roadmap</w:t>
      </w:r>
    </w:p>
    <w:p>
      <w:r>
        <w:rPr>
          <w:b/>
          <w:color w:val="2F75B5"/>
        </w:rPr>
        <w:t>Document 19  |  Version 1.0.0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Defines the approved sequence for completing the WLAN Pi Wireless Engineering Platform without uncontrolled feature expansion.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Platform maintainers and stakeholders reviewing scope.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b/>
              </w:rPr>
              <w:t>Prerequisites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See the relevant setup and deployment procedures. (Document is an operational reference, not a substitute for those prerequisites.)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Knowledge Base document; content reflects the validated project state as of August 2026.</w:t>
            </w:r>
          </w:p>
        </w:tc>
      </w:tr>
    </w:tbl>
    <w:p/>
    <w:p>
      <w:pPr>
        <w:pStyle w:val="Heading1"/>
      </w:pPr>
      <w:r>
        <w:t>1. Current Baseline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03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633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</w:rPr>
              <w:t>State</w:t>
            </w:r>
          </w:p>
        </w:tc>
      </w:tr>
      <w:tr>
        <w:tc>
          <w:tcPr>
            <w:tcW w:type="dxa" w:w="40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Phase 1 core toolkit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Completed.</w:t>
            </w:r>
          </w:p>
        </w:tc>
      </w:tr>
      <w:tr>
        <w:tc>
          <w:tcPr>
            <w:tcW w:type="dxa" w:w="40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Survey workflows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Implemented and validated during project build-out.</w:t>
            </w:r>
          </w:p>
        </w:tc>
      </w:tr>
      <w:tr>
        <w:tc>
          <w:tcPr>
            <w:tcW w:type="dxa" w:w="40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OTA capture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Validated through MetaGeek App and PCAPNG export.</w:t>
            </w:r>
          </w:p>
        </w:tc>
      </w:tr>
      <w:tr>
        <w:tc>
          <w:tcPr>
            <w:tcW w:type="dxa" w:w="40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Wireshark live ExtCap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Vendor engineering pending.</w:t>
            </w:r>
          </w:p>
        </w:tc>
      </w:tr>
      <w:tr>
        <w:tc>
          <w:tcPr>
            <w:tcW w:type="dxa" w:w="40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Knowledge Base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Documents 01-18 defined/produced; final publication workflow remains.</w:t>
            </w:r>
          </w:p>
        </w:tc>
      </w:tr>
    </w:tbl>
    <w:p/>
    <w:p>
      <w:pPr>
        <w:pStyle w:val="Heading1"/>
      </w:pPr>
      <w:r>
        <w:t>2. Approved Sequence</w:t>
      </w:r>
    </w:p>
    <w:p>
      <w:pPr>
        <w:pStyle w:val="ListNumber"/>
        <w:spacing w:after="40"/>
      </w:pPr>
      <w:r>
        <w:t>Finalize and publish the current Knowledge Base set.</w:t>
      </w:r>
    </w:p>
    <w:p>
      <w:pPr>
        <w:pStyle w:val="ListNumber"/>
        <w:spacing w:after="40"/>
      </w:pPr>
      <w:r>
        <w:t>Complete capture-validation automation inside the toolkit.</w:t>
      </w:r>
    </w:p>
    <w:p>
      <w:pPr>
        <w:pStyle w:val="ListNumber"/>
        <w:spacing w:after="40"/>
      </w:pPr>
      <w:r>
        <w:t>Complete report/archival workflow improvements that have already been approved.</w:t>
      </w:r>
    </w:p>
    <w:p>
      <w:pPr>
        <w:pStyle w:val="ListNumber"/>
        <w:spacing w:after="40"/>
      </w:pPr>
      <w:r>
        <w:t>Validate the Windows procedure on an actual Windows workstation before marking it as validated.</w:t>
      </w:r>
    </w:p>
    <w:p>
      <w:pPr>
        <w:pStyle w:val="ListNumber"/>
        <w:spacing w:after="40"/>
      </w:pPr>
      <w:r>
        <w:t>Address cross-platform deployment gaps found during validation.</w:t>
      </w:r>
    </w:p>
    <w:p>
      <w:pPr>
        <w:pStyle w:val="ListNumber"/>
        <w:spacing w:after="40"/>
      </w:pPr>
      <w:r>
        <w:t>Revisit live Wireshark ExtCap after vendor engineering provides a supported fix.</w:t>
      </w:r>
    </w:p>
    <w:p>
      <w:pPr>
        <w:pStyle w:val="Heading1"/>
      </w:pPr>
      <w:r>
        <w:t>3. Scope Control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B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75B5"/>
              </w:rPr>
              <w:t xml:space="preserve">Freeze rule: </w:t>
            </w:r>
            <w:r>
              <w:t>No new major feature should be introduced while a required roadmap phase is still incomplete unless the project owner explicitly approves a scope change.</w:t>
            </w:r>
          </w:p>
        </w:tc>
      </w:tr>
    </w:tbl>
    <w:p/>
    <w:p>
      <w:pPr>
        <w:pStyle w:val="Heading1"/>
      </w:pPr>
      <w:r>
        <w:t>4. Success Criteria</w:t>
      </w:r>
    </w:p>
    <w:p>
      <w:pPr>
        <w:pStyle w:val="ListBullet"/>
        <w:spacing w:after="40"/>
      </w:pPr>
      <w:r>
        <w:t>A new engineer can set up the platform from the Knowledge Base.</w:t>
      </w:r>
    </w:p>
    <w:p>
      <w:pPr>
        <w:pStyle w:val="ListBullet"/>
        <w:spacing w:after="40"/>
      </w:pPr>
      <w:r>
        <w:t>A new engineer can connect and validate the WLAN Pi Go.</w:t>
      </w:r>
    </w:p>
    <w:p>
      <w:pPr>
        <w:pStyle w:val="ListBullet"/>
        <w:spacing w:after="40"/>
      </w:pPr>
      <w:r>
        <w:t>A survey can be collected and retained as an evidence package.</w:t>
      </w:r>
    </w:p>
    <w:p>
      <w:pPr>
        <w:pStyle w:val="ListBullet"/>
        <w:spacing w:after="40"/>
      </w:pPr>
      <w:r>
        <w:t>An OTA PCAPNG can be captured and validated.</w:t>
      </w:r>
    </w:p>
    <w:p>
      <w:pPr>
        <w:pStyle w:val="ListBullet"/>
        <w:spacing w:after="40"/>
      </w:pPr>
      <w:r>
        <w:t>A troubleshooting engineer can find the relevant workflow without relying on chat history.</w:t>
      </w:r>
    </w:p>
    <w:p>
      <w:pPr>
        <w:pStyle w:val="ListBullet"/>
        <w:spacing w:after="40"/>
      </w:pPr>
      <w:r>
        <w:t>Known vendor dependencies are clearly separated from platform-owned components.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WLAN Pi Wireless Engineering Platform  |  Knowledge Base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75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