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73B45"/>
          <w:sz w:val="56"/>
        </w:rPr>
        <w:t>玄青符算 · QingCalc</w:t>
      </w:r>
    </w:p>
    <w:p>
      <w:pPr>
        <w:spacing w:after="240"/>
        <w:jc w:val="center"/>
      </w:pPr>
      <w:r>
        <w:rPr>
          <w:color w:val="9E3C49"/>
          <w:sz w:val="26"/>
        </w:rPr>
        <w:t>HarmonyOS ArkTS 计算器项目预计实现方案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F3F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B45"/>
              </w:rPr>
              <w:t>项目定位：系统计算器级交互 × 玄青霓虹视觉 × 东方幻想符文主题</w:t>
            </w:r>
          </w:p>
        </w:tc>
      </w:tr>
    </w:tbl>
    <w:p>
      <w:pPr>
        <w:pStyle w:val="Heading1"/>
      </w:pPr>
      <w:r>
        <w:t>一、项目目标</w:t>
      </w:r>
    </w:p>
    <w:p>
      <w:r>
        <w:t>本项目基于 HarmonyOS ArkTS 实现一款面向手机端的个性化计算器。功能层参考华为等厂商系统计算器的操作逻辑，视觉层采用“玄青霓虹”主题，将深色终端、青色霓虹、朱砂红操作色与东方幻想符文元素结合，形成具有个人辨识度的实验作品。</w:t>
      </w:r>
    </w:p>
    <w:p>
      <w:pPr>
        <w:pStyle w:val="Heading1"/>
      </w:pPr>
      <w:r>
        <w:t>二、核心功能规划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73B4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模块</w:t>
            </w:r>
          </w:p>
        </w:tc>
        <w:tc>
          <w:tcPr>
            <w:tcW w:type="dxa" w:w="4968"/>
            <w:vAlign w:val="center"/>
            <w:shd w:fill="173B4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预计实现内容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9E3C49"/>
              </w:rPr>
              <w:t>标准计算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3B45"/>
              </w:rPr>
              <w:t>加、减、乘、除、小数、百分数、括号、清空、逐位删除、连续计算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9E3C49"/>
              </w:rPr>
              <w:t>科学计算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3B45"/>
              </w:rPr>
              <w:t>sin、cos、tan、ln、log、√、平方、幂运算、π、e、角度/弧度切换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9E3C49"/>
              </w:rPr>
              <w:t>结果与记录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3B45"/>
              </w:rPr>
              <w:t>实时表达式、结果展示、错误提示、最近 5 条历史记录、点击历史记录回填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9E3C49"/>
              </w:rPr>
              <w:t>交互反馈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3B45"/>
              </w:rPr>
              <w:t>按键按下缩放、颜色高亮、符文旋转、结果完成提示、非法表达式状态提示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9E3C49"/>
              </w:rPr>
              <w:t>主题与显示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3B45"/>
              </w:rPr>
              <w:t>标准/科学模式切换、深色/浅色主题、状态灯、灵力进度与符文背景</w:t>
            </w:r>
          </w:p>
        </w:tc>
      </w:tr>
    </w:tbl>
    <w:p>
      <w:pPr>
        <w:pStyle w:val="Heading1"/>
      </w:pPr>
      <w:r>
        <w:t>三、页面与操作设计</w:t>
      </w:r>
    </w:p>
    <w:p>
      <w:pPr>
        <w:pStyle w:val="Heading2"/>
      </w:pPr>
      <w:r>
        <w:t>3.1 页面结构</w:t>
      </w:r>
    </w:p>
    <w:p>
      <w:pPr>
        <w:pStyle w:val="ListBullet"/>
      </w:pPr>
      <w:r>
        <w:t>顶部栏：应用名称“玄青符算”、QINGCALC 标识、ONLINE 状态、当前模式。</w:t>
      </w:r>
    </w:p>
    <w:p>
      <w:pPr>
        <w:pStyle w:val="ListBullet"/>
      </w:pPr>
      <w:r>
        <w:t>显示区：上方显示当前表达式，下方显示大号结果；底部显示 DEG、π、e、历史数量等状态。</w:t>
      </w:r>
    </w:p>
    <w:p>
      <w:pPr>
        <w:pStyle w:val="ListBullet"/>
      </w:pPr>
      <w:r>
        <w:t>科学键盘：科学模式展开函数、常量、括号和幂运算按钮。</w:t>
      </w:r>
    </w:p>
    <w:p>
      <w:pPr>
        <w:pStyle w:val="ListBullet"/>
      </w:pPr>
      <w:r>
        <w:t>基础键盘：采用手机系统计算器常见的四列网格，功能键、运算符、数字键、等号分层配色。</w:t>
      </w:r>
    </w:p>
    <w:p>
      <w:pPr>
        <w:pStyle w:val="ListBullet"/>
      </w:pPr>
      <w:r>
        <w:t>记录区：展示最近计算结果，并提供 RECENT 5 标识。</w:t>
      </w:r>
    </w:p>
    <w:p>
      <w:pPr>
        <w:pStyle w:val="ListBullet"/>
      </w:pPr>
      <w:r>
        <w:t>装饰层：青色符文环、阴阳图形、低对比度背景纹样，点击按键触发旋转。</w:t>
      </w:r>
    </w:p>
    <w:p>
      <w:pPr>
        <w:pStyle w:val="Heading2"/>
      </w:pPr>
      <w:r>
        <w:t>3.2 按键操作规则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2A6B7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按键</w:t>
            </w:r>
          </w:p>
        </w:tc>
        <w:tc>
          <w:tcPr>
            <w:tcW w:type="dxa" w:w="4968"/>
            <w:vAlign w:val="center"/>
            <w:shd w:fill="2A6B7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行为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A6B70"/>
              </w:rPr>
              <w:t>AC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3B45"/>
              </w:rPr>
              <w:t>清空表达式和结果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A6B70"/>
              </w:rPr>
              <w:t>⌫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3B45"/>
              </w:rPr>
              <w:t>删除最后一个字符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A6B70"/>
              </w:rPr>
              <w:t>%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3B45"/>
              </w:rPr>
              <w:t>将百分数转为除以 100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A6B70"/>
              </w:rPr>
              <w:t>=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3B45"/>
              </w:rPr>
              <w:t>执行计算并写入历史记录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A6B70"/>
              </w:rPr>
              <w:t>sin/cos/tan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3B45"/>
              </w:rPr>
              <w:t>输入函数并自动补左括号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A6B70"/>
              </w:rPr>
              <w:t>√ / x² / xʸ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3B45"/>
              </w:rPr>
              <w:t>输入开方、平方和幂运算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A6B70"/>
              </w:rPr>
              <w:t>π / 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3B45"/>
              </w:rPr>
              <w:t>输入数学常量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A6B70"/>
              </w:rPr>
              <w:t>科学模式开关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3B45"/>
              </w:rPr>
              <w:t>切换科学键盘显示</w:t>
            </w:r>
          </w:p>
        </w:tc>
      </w:tr>
    </w:tbl>
    <w:p>
      <w:pPr>
        <w:pStyle w:val="Heading1"/>
      </w:pPr>
      <w:r>
        <w:t>四、视觉设计方案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73B4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角色</w:t>
            </w:r>
          </w:p>
        </w:tc>
        <w:tc>
          <w:tcPr>
            <w:tcW w:type="dxa" w:w="3312"/>
            <w:vAlign w:val="center"/>
            <w:shd w:fill="173B4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色值</w:t>
            </w:r>
          </w:p>
        </w:tc>
        <w:tc>
          <w:tcPr>
            <w:tcW w:type="dxa" w:w="3312"/>
            <w:vAlign w:val="center"/>
            <w:shd w:fill="173B4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用途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B45"/>
              </w:rPr>
              <w:t>背景</w:t>
            </w:r>
          </w:p>
        </w:tc>
        <w:tc>
          <w:tcPr>
            <w:tcW w:type="dxa" w:w="3312"/>
            <w:vAlign w:val="center"/>
            <w:shd w:fill="07151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7151D"/>
              </w:rPr>
              <w:t>#07151D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3B45"/>
              </w:rPr>
              <w:t>深墨蓝，承载夜间终端氛围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B45"/>
              </w:rPr>
              <w:t>主强调</w:t>
            </w:r>
          </w:p>
        </w:tc>
        <w:tc>
          <w:tcPr>
            <w:tcW w:type="dxa" w:w="3312"/>
            <w:vAlign w:val="center"/>
            <w:shd w:fill="62E8D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62E8D4"/>
              </w:rPr>
              <w:t>#62E8D4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3B45"/>
              </w:rPr>
              <w:t>青色霓虹，表示在线、成功和符文能量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B45"/>
              </w:rPr>
              <w:t>运算符</w:t>
            </w:r>
          </w:p>
        </w:tc>
        <w:tc>
          <w:tcPr>
            <w:tcW w:type="dxa" w:w="3312"/>
            <w:vAlign w:val="center"/>
            <w:shd w:fill="9E3C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9E3C49"/>
              </w:rPr>
              <w:t>#9E3C49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3B45"/>
              </w:rPr>
              <w:t>朱砂红，突出操作和危险状态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B45"/>
              </w:rPr>
              <w:t>等号</w:t>
            </w:r>
          </w:p>
        </w:tc>
        <w:tc>
          <w:tcPr>
            <w:tcW w:type="dxa" w:w="3312"/>
            <w:vAlign w:val="center"/>
            <w:shd w:fill="D5AE6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D5AE64"/>
              </w:rPr>
              <w:t>#D5AE64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3B45"/>
              </w:rPr>
              <w:t>鎏金色，表示结算和结果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B45"/>
              </w:rPr>
              <w:t>卡片</w:t>
            </w:r>
          </w:p>
        </w:tc>
        <w:tc>
          <w:tcPr>
            <w:tcW w:type="dxa" w:w="3312"/>
            <w:vAlign w:val="center"/>
            <w:shd w:fill="112A3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2A33"/>
              </w:rPr>
              <w:t>#112A33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3B45"/>
              </w:rPr>
              <w:t>半透明青黑，模拟系统计算器面板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B45"/>
              </w:rPr>
              <w:t>正文</w:t>
            </w:r>
          </w:p>
        </w:tc>
        <w:tc>
          <w:tcPr>
            <w:tcW w:type="dxa" w:w="3312"/>
            <w:vAlign w:val="center"/>
            <w:shd w:fill="F1F5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1F5F2"/>
              </w:rPr>
              <w:t>#F1F5F2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3B45"/>
              </w:rPr>
              <w:t>高对比浅色，保证可读性</w:t>
            </w:r>
          </w:p>
        </w:tc>
      </w:tr>
    </w:tbl>
    <w:p>
      <w:pPr>
        <w:pStyle w:val="Heading1"/>
      </w:pPr>
      <w:r>
        <w:t>五、技术实现方案</w:t>
      </w:r>
    </w:p>
    <w:p>
      <w:r>
        <w:t>采用 ArkUI 声明式 UI。计算逻辑使用自定义表达式解析器，不依赖 eval，按照括号、幂、乘除、加减的优先级递归计算；三角函数默认按 DEG 角度制处理。</w:t>
      </w:r>
    </w:p>
    <w:p>
      <w:pPr>
        <w:pStyle w:val="ListBullet"/>
      </w:pPr>
      <w:r>
        <w:t>状态管理：@State 保存 expression、result、history、scientific、pressedKey、runeAngle、status。</w:t>
      </w:r>
    </w:p>
    <w:p>
      <w:pPr>
        <w:pStyle w:val="ListBullet"/>
      </w:pPr>
      <w:r>
        <w:t>状态监听：@Watch 监听表达式变化，更新“灵力稳定 / 术式输入中”等状态。</w:t>
      </w:r>
    </w:p>
    <w:p>
      <w:pPr>
        <w:pStyle w:val="ListBullet"/>
      </w:pPr>
      <w:r>
        <w:t>列表渲染：ForEach 渲染科学键盘、基础键盘和历史记录。</w:t>
      </w:r>
    </w:p>
    <w:p>
      <w:pPr>
        <w:pStyle w:val="ListBullet"/>
      </w:pPr>
      <w:r>
        <w:t>动画：通过 pressedKey 控制按键 scale，通过 runeAngle 控制符文旋转。</w:t>
      </w:r>
    </w:p>
    <w:p>
      <w:pPr>
        <w:pStyle w:val="ListBullet"/>
      </w:pPr>
      <w:r>
        <w:t>错误处理：除零、非法字符、括号不匹配、函数参数非法时显示 ERR 和“术式失效”。</w:t>
      </w:r>
    </w:p>
    <w:p>
      <w:pPr>
        <w:pStyle w:val="Heading1"/>
      </w:pPr>
      <w:r>
        <w:t>六、工程目录规划</w:t>
      </w:r>
    </w:p>
    <w:p>
      <w:pPr>
        <w:pStyle w:val="ListBullet"/>
      </w:pPr>
      <w:r>
        <w:t>entry/src/main/ets/pages/Index.ets：主页面、布局、交互和状态。</w:t>
      </w:r>
    </w:p>
    <w:p>
      <w:pPr>
        <w:pStyle w:val="ListBullet"/>
      </w:pPr>
      <w:r>
        <w:t>entry/src/main/ets/common/util/CalculateUtil.ets：表达式解析和科学计算工具。</w:t>
      </w:r>
    </w:p>
    <w:p>
      <w:pPr>
        <w:pStyle w:val="ListBullet"/>
      </w:pPr>
      <w:r>
        <w:t>entry/src/main/ets/common/constants/CommonConstants.ets：颜色、按键和运算符常量。</w:t>
      </w:r>
    </w:p>
    <w:p>
      <w:pPr>
        <w:pStyle w:val="ListBullet"/>
      </w:pPr>
      <w:r>
        <w:t>entry/src/main/ets/viewmodel/PressKeysItem.ets：按键数据模型。</w:t>
      </w:r>
    </w:p>
    <w:p>
      <w:pPr>
        <w:pStyle w:val="ListBullet"/>
      </w:pPr>
      <w:r>
        <w:t>entry/src/main/ets/viewmodel/PresskeysViewModel.ets：标准/科学按键数据集。</w:t>
      </w:r>
    </w:p>
    <w:p>
      <w:pPr>
        <w:pStyle w:val="ListBullet"/>
      </w:pPr>
      <w:r>
        <w:t>entry/src/main/resources/base/media/：符文背景、图标和装饰素材。</w:t>
      </w:r>
    </w:p>
    <w:p>
      <w:pPr>
        <w:pStyle w:val="Heading1"/>
      </w:pPr>
      <w:r>
        <w:t>七、开发阶段与验收标准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9E3C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阶段</w:t>
            </w:r>
          </w:p>
        </w:tc>
        <w:tc>
          <w:tcPr>
            <w:tcW w:type="dxa" w:w="4968"/>
            <w:vAlign w:val="center"/>
            <w:shd w:fill="9E3C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任务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9E3C49"/>
              </w:rPr>
              <w:t>阶段 1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3B45"/>
              </w:rPr>
              <w:t>完成页面骨架、标准键盘和基础四则运算。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9E3C49"/>
              </w:rPr>
              <w:t>阶段 2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3B45"/>
              </w:rPr>
              <w:t>加入科学键盘、函数、常量、括号和幂运算。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9E3C49"/>
              </w:rPr>
              <w:t>阶段 3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3B45"/>
              </w:rPr>
              <w:t>加入按键动画、符文旋转、历史记录和错误反馈。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9E3C49"/>
              </w:rPr>
              <w:t>阶段 4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3B45"/>
              </w:rPr>
              <w:t>调整模拟器尺寸适配、颜色对比度和实验展示细节。</w:t>
            </w:r>
          </w:p>
        </w:tc>
      </w:tr>
    </w:tbl>
    <w:p>
      <w:pPr>
        <w:pStyle w:val="ListBullet"/>
      </w:pPr>
      <w:r>
        <w:t>应用可以在 DevEco Studio 中成功编译运行。</w:t>
      </w:r>
    </w:p>
    <w:p>
      <w:pPr>
        <w:pStyle w:val="ListBullet"/>
      </w:pPr>
      <w:r>
        <w:t>标准模式可完成四则运算、小数、百分数、清空和退格。</w:t>
      </w:r>
    </w:p>
    <w:p>
      <w:pPr>
        <w:pStyle w:val="ListBullet"/>
      </w:pPr>
      <w:r>
        <w:t>科学模式可完成三角函数、对数、开方、平方、幂运算和常量计算。</w:t>
      </w:r>
    </w:p>
    <w:p>
      <w:pPr>
        <w:pStyle w:val="ListBullet"/>
      </w:pPr>
      <w:r>
        <w:t>按键点击具有清晰的视觉反馈，结果和错误状态可辨识。</w:t>
      </w:r>
    </w:p>
    <w:p>
      <w:pPr>
        <w:pStyle w:val="ListBullet"/>
      </w:pPr>
      <w:r>
        <w:t>页面在 Huawei Phone 模拟器上无明显溢出、遮挡或文字截断。</w:t>
      </w:r>
    </w:p>
    <w:p>
      <w:pPr>
        <w:pStyle w:val="Heading1"/>
      </w:pPr>
      <w:r>
        <w:t>八、个性化亮点</w:t>
      </w:r>
    </w:p>
    <w:p>
      <w:r>
        <w:t>项目不直接复刻系统计算器，而是在系统计算器成熟交互基础上加入原创主题语义：计算过程被称为“术式”，完成计算称为“符阵已闭合”，错误状态称为“术式失效”；同时以符文环旋转和青色能量状态灯强化反馈。这些设计既能体现 HarmonyOS 组件与状态管理能力，也能在实验展示中形成明确的个人风格。</w:t>
      </w:r>
    </w:p>
    <w:p>
      <w:r>
        <w:t>版本：v2.0  |  平台：HarmonyOS ArkTS  |  项目名称：玄青符算 · QingCalc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B4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9E3C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A6B7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B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