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1F5F8B"/>
          <w:sz w:val="72"/>
        </w:rPr>
        <w:t>Litterbox PDM</w:t>
      </w:r>
    </w:p>
    <w:p>
      <w:r>
        <w:rPr>
          <w:color w:val="222222"/>
          <w:sz w:val="44"/>
        </w:rPr>
        <w:t>User Guide</w:t>
      </w:r>
    </w:p>
    <w:p>
      <w:pPr>
        <w:pBdr>
          <w:bottom w:val="single" w:sz="12" w:space="1" w:color="1F5F8B"/>
        </w:pBdr>
      </w:pPr>
    </w:p>
    <w:p>
      <w:r>
        <w:rPr>
          <w:color w:val="666666"/>
        </w:rPr>
        <w:t>Check-in, check-out, revisions, releases, and BOMs for small SolidWorks teams, on Git and Git LFS.</w:t>
      </w:r>
    </w:p>
    <w:p>
      <w:r>
        <w:rPr>
          <w:color w:val="666666"/>
        </w:rPr>
        <w:t>For Litterbox 0.6.5  ·  October 2026</w:t>
      </w:r>
    </w:p>
    <w:p>
      <w:r>
        <w:br w:type="page"/>
      </w:r>
    </w:p>
    <w:p>
      <w:pPr>
        <w:spacing w:after="160"/>
      </w:pPr>
      <w:r>
        <w:rPr>
          <w:b/>
          <w:color w:val="1F5F8B"/>
          <w:sz w:val="36"/>
        </w:rPr>
        <w:t>Contents</w:t>
      </w:r>
    </w:p>
    <w:p>
      <w:r>
        <w:fldChar w:fldCharType="begin"/>
        <w:instrText xml:space="preserve">TOC \o "1-2" \h \z \u</w:instrText>
        <w:fldChar w:fldCharType="separate"/>
      </w:r>
      <w:r>
        <w:rPr>
          <w:i/>
        </w:rPr>
        <w:t>Right-click and choose Update Field to fill in the contents.</w:t>
      </w:r>
      <w:r>
        <w:fldChar w:fldCharType="end"/>
      </w:r>
    </w:p>
    <w:p>
      <w:r>
        <w:br w:type="page"/>
      </w:r>
    </w:p>
    <w:p>
      <w:pPr>
        <w:pStyle w:val="Heading1"/>
      </w:pPr>
      <w:r>
        <w:t>What Litterbox is</w:t>
      </w:r>
    </w:p>
    <w:p>
      <w:r>
        <w:t>Litterbox is a product data manager (PDM) for small hardware teams that design in SolidWorks. It keeps the team's CAD files in one shared vault, lets only one person edit a part at a time, numbers parts, tracks revisions and releases, and works out bills of materials.</w:t>
      </w:r>
    </w:p>
    <w:p>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
        <w:t>This design has the following consequences:</w:t>
      </w:r>
    </w:p>
    <w:p>
      <w:pPr>
        <w:pStyle w:val="ListBullet"/>
      </w:pPr>
      <w:r>
        <w:rPr>
          <w:b/>
        </w:rPr>
        <w:t>Cost.</w:t>
      </w:r>
      <w:r>
        <w:t xml:space="preserve"> The only cost is the Git host, which is often free.</w:t>
      </w:r>
    </w:p>
    <w:p>
      <w:pPr>
        <w:pStyle w:val="ListBullet"/>
      </w:pPr>
      <w:r>
        <w:rPr>
          <w:b/>
        </w:rPr>
        <w:t>Offline work.</w:t>
      </w:r>
      <w:r>
        <w:t xml:space="preserve"> Downloaded files are on your own disk. You need a connection only to check out, check in, and get other people's changes.</w:t>
      </w:r>
    </w:p>
    <w:p>
      <w:pPr>
        <w:pStyle w:val="ListBullet"/>
      </w:pPr>
      <w:r>
        <w:rPr>
          <w:b/>
        </w:rPr>
        <w:t>History.</w:t>
      </w:r>
      <w:r>
        <w:t xml:space="preserve"> Every change is a commit that records who, when, and why. The host keeps a copy.</w:t>
      </w:r>
    </w:p>
    <w:p>
      <w:pPr>
        <w:pStyle w:val="ListBullet"/>
      </w:pPr>
      <w:r>
        <w:rPr>
          <w:b/>
        </w:rPr>
        <w:t>Readable data.</w:t>
      </w:r>
      <w:r>
        <w:t xml:space="preserve"> Part records are plain text (YAML) files. They can be read and scripted without Litterbox.</w:t>
      </w:r>
    </w:p>
    <w:p>
      <w:r>
        <w:t>Litterbox is meant for groups of a few to a few dozen people, such as student competition teams, small companies, labs, and makerspaces, that need release control and a lasting history without running a PDM server.</w:t>
      </w:r>
    </w:p>
    <w:p>
      <w:pPr>
        <w:pStyle w:val="Heading2"/>
      </w:pPr>
      <w:r>
        <w:t>Terms</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Term</w:t>
            </w:r>
          </w:p>
        </w:tc>
        <w:tc>
          <w:tcPr>
            <w:tcW w:type="dxa" w:w="7056"/>
            <w:shd w:val="clear" w:color="auto" w:fill="1F5F8B"/>
          </w:tcPr>
          <w:p>
            <w:pPr>
              <w:spacing w:after="40"/>
            </w:pPr>
            <w:r>
              <w:rPr>
                <w:b/>
                <w:color w:val="FFFFFF"/>
                <w:sz w:val="20"/>
              </w:rPr>
              <w:t>Meaning</w:t>
            </w:r>
          </w:p>
        </w:tc>
      </w:tr>
      <w:tr>
        <w:trPr>
          <w:cantSplit/>
        </w:trPr>
        <w:tc>
          <w:tcPr>
            <w:tcW w:type="dxa" w:w="2304"/>
          </w:tcPr>
          <w:p>
            <w:pPr>
              <w:spacing w:after="40"/>
            </w:pPr>
            <w:r>
              <w:rPr>
                <w:sz w:val="20"/>
              </w:rPr>
              <w:t>Vault</w:t>
            </w:r>
          </w:p>
        </w:tc>
        <w:tc>
          <w:tcPr>
            <w:tcW w:type="dxa" w:w="7056"/>
          </w:tcPr>
          <w:p>
            <w:pPr>
              <w:spacing w:after="40"/>
            </w:pPr>
            <w:r>
              <w:rPr>
                <w:sz w:val="20"/>
              </w:rPr>
              <w:t>The shared Git repository that holds the team's parts, and its copy on your computer under C:\Litterbox\&lt;vault name&gt;.</w:t>
            </w:r>
          </w:p>
        </w:tc>
      </w:tr>
      <w:tr>
        <w:trPr>
          <w:cantSplit/>
        </w:trPr>
        <w:tc>
          <w:tcPr>
            <w:tcW w:type="dxa" w:w="2304"/>
            <w:shd w:val="clear" w:color="auto" w:fill="EEF3F7"/>
          </w:tcPr>
          <w:p>
            <w:pPr>
              <w:spacing w:after="40"/>
            </w:pPr>
            <w:r>
              <w:rPr>
                <w:sz w:val="20"/>
              </w:rPr>
              <w:t>Org</w:t>
            </w:r>
          </w:p>
        </w:tc>
        <w:tc>
          <w:tcPr>
            <w:tcW w:type="dxa" w:w="7056"/>
            <w:shd w:val="clear" w:color="auto" w:fill="EEF3F7"/>
          </w:tcPr>
          <w:p>
            <w:pPr>
              <w:spacing w:after="40"/>
            </w:pPr>
            <w:r>
              <w:rPr>
                <w:sz w:val="20"/>
              </w:rPr>
              <w:t>The team or company a vault belongs to. Its short code (HCR) starts every part number. You can belong to several orgs and switch between them.</w:t>
            </w:r>
          </w:p>
        </w:tc>
      </w:tr>
      <w:tr>
        <w:trPr>
          <w:cantSplit/>
        </w:trPr>
        <w:tc>
          <w:tcPr>
            <w:tcW w:type="dxa" w:w="2304"/>
          </w:tcPr>
          <w:p>
            <w:pPr>
              <w:spacing w:after="40"/>
            </w:pPr>
            <w:r>
              <w:rPr>
                <w:sz w:val="20"/>
              </w:rPr>
              <w:t>Part number</w:t>
            </w:r>
          </w:p>
        </w:tc>
        <w:tc>
          <w:tcPr>
            <w:tcW w:type="dxa" w:w="7056"/>
          </w:tcPr>
          <w:p>
            <w:pPr>
              <w:spacing w:after="40"/>
            </w:pPr>
            <w:r>
              <w:rPr>
                <w:sz w:val="20"/>
              </w:rPr>
              <w:t>A part's permanent identity, for example HCR‑100010‑001: the org code, a base number, and a variant. A number is never reused, even after the part is voided.</w:t>
            </w:r>
          </w:p>
        </w:tc>
      </w:tr>
      <w:tr>
        <w:trPr>
          <w:cantSplit/>
        </w:trPr>
        <w:tc>
          <w:tcPr>
            <w:tcW w:type="dxa" w:w="2304"/>
            <w:shd w:val="clear" w:color="auto" w:fill="EEF3F7"/>
          </w:tcPr>
          <w:p>
            <w:pPr>
              <w:spacing w:after="40"/>
            </w:pPr>
            <w:r>
              <w:rPr>
                <w:sz w:val="20"/>
              </w:rPr>
              <w:t>Revision</w:t>
            </w:r>
          </w:p>
        </w:tc>
        <w:tc>
          <w:tcPr>
            <w:tcW w:type="dxa" w:w="7056"/>
            <w:shd w:val="clear" w:color="auto" w:fill="EEF3F7"/>
          </w:tcPr>
          <w:p>
            <w:pPr>
              <w:spacing w:after="40"/>
            </w:pPr>
            <w:r>
              <w:rPr>
                <w:sz w:val="20"/>
              </w:rPr>
              <w:t>A released or to-be-released version of a part: A, B, C, and so on. A part's file names include it (HCR‑100010‑001_A.SLDPRT).</w:t>
            </w:r>
          </w:p>
        </w:tc>
      </w:tr>
      <w:tr>
        <w:trPr>
          <w:cantSplit/>
        </w:trPr>
        <w:tc>
          <w:tcPr>
            <w:tcW w:type="dxa" w:w="2304"/>
          </w:tcPr>
          <w:p>
            <w:pPr>
              <w:spacing w:after="40"/>
            </w:pPr>
            <w:r>
              <w:rPr>
                <w:sz w:val="20"/>
              </w:rPr>
              <w:t>Record</w:t>
            </w:r>
          </w:p>
        </w:tc>
        <w:tc>
          <w:tcPr>
            <w:tcW w:type="dxa" w:w="7056"/>
          </w:tcPr>
          <w:p>
            <w:pPr>
              <w:spacing w:after="40"/>
            </w:pPr>
            <w:r>
              <w:rPr>
                <w:sz w:val="20"/>
              </w:rPr>
              <w:t>The text file that describes a part: its name, status, revisions, history, purchasing info, and the parts it uses. Records are in the PN-logs folder.</w:t>
            </w:r>
          </w:p>
        </w:tc>
      </w:tr>
      <w:tr>
        <w:trPr>
          <w:cantSplit/>
        </w:trPr>
        <w:tc>
          <w:tcPr>
            <w:tcW w:type="dxa" w:w="2304"/>
            <w:shd w:val="clear" w:color="auto" w:fill="EEF3F7"/>
          </w:tcPr>
          <w:p>
            <w:pPr>
              <w:spacing w:after="40"/>
            </w:pPr>
            <w:r>
              <w:rPr>
                <w:sz w:val="20"/>
              </w:rPr>
              <w:t>Check out / check in</w:t>
            </w:r>
          </w:p>
        </w:tc>
        <w:tc>
          <w:tcPr>
            <w:tcW w:type="dxa" w:w="7056"/>
            <w:shd w:val="clear" w:color="auto" w:fill="EEF3F7"/>
          </w:tcPr>
          <w:p>
            <w:pPr>
              <w:spacing w:after="40"/>
            </w:pPr>
            <w:r>
              <w:rPr>
                <w:sz w:val="20"/>
              </w:rPr>
              <w:t>Taking the lock on a part so you can edit it, and uploading your changes and releasing the lock.</w:t>
            </w:r>
          </w:p>
        </w:tc>
      </w:tr>
      <w:tr>
        <w:trPr>
          <w:cantSplit/>
        </w:trPr>
        <w:tc>
          <w:tcPr>
            <w:tcW w:type="dxa" w:w="2304"/>
          </w:tcPr>
          <w:p>
            <w:pPr>
              <w:spacing w:after="40"/>
            </w:pPr>
            <w:r>
              <w:rPr>
                <w:sz w:val="20"/>
              </w:rPr>
              <w:t>Release</w:t>
            </w:r>
          </w:p>
        </w:tc>
        <w:tc>
          <w:tcPr>
            <w:tcW w:type="dxa" w:w="7056"/>
          </w:tcPr>
          <w:p>
            <w:pPr>
              <w:spacing w:after="40"/>
            </w:pPr>
            <w:r>
              <w:rPr>
                <w:sz w:val="20"/>
              </w:rPr>
              <w:t>Freezing a revision. Released files can't be changed. To change the part, revise it, which starts the next revision.</w:t>
            </w:r>
          </w:p>
        </w:tc>
      </w:tr>
      <w:tr>
        <w:trPr>
          <w:cantSplit/>
        </w:trPr>
        <w:tc>
          <w:tcPr>
            <w:tcW w:type="dxa" w:w="2304"/>
            <w:shd w:val="clear" w:color="auto" w:fill="EEF3F7"/>
          </w:tcPr>
          <w:p>
            <w:pPr>
              <w:spacing w:after="40"/>
            </w:pPr>
            <w:r>
              <w:rPr>
                <w:sz w:val="20"/>
              </w:rPr>
              <w:t>Workflow</w:t>
            </w:r>
          </w:p>
        </w:tc>
        <w:tc>
          <w:tcPr>
            <w:tcW w:type="dxa" w:w="7056"/>
            <w:shd w:val="clear" w:color="auto" w:fill="EEF3F7"/>
          </w:tcPr>
          <w:p>
            <w:pPr>
              <w:spacing w:after="40"/>
            </w:pPr>
            <w:r>
              <w:rPr>
                <w:sz w:val="20"/>
              </w:rPr>
              <w:t>A set of sign-offs, by role, that an action needs before it happens.</w:t>
            </w:r>
          </w:p>
        </w:tc>
      </w:tr>
      <w:tr>
        <w:trPr>
          <w:cantSplit/>
        </w:trPr>
        <w:tc>
          <w:tcPr>
            <w:tcW w:type="dxa" w:w="2304"/>
          </w:tcPr>
          <w:p>
            <w:pPr>
              <w:spacing w:after="40"/>
            </w:pPr>
            <w:r>
              <w:rPr>
                <w:sz w:val="20"/>
              </w:rPr>
              <w:t>Project</w:t>
            </w:r>
          </w:p>
        </w:tc>
        <w:tc>
          <w:tcPr>
            <w:tcW w:type="dxa" w:w="7056"/>
          </w:tcPr>
          <w:p>
            <w:pPr>
              <w:spacing w:after="40"/>
            </w:pPr>
            <w:r>
              <w:rPr>
                <w:sz w:val="20"/>
              </w:rPr>
              <w:t>A block of part numbers set aside for one project. A project can have a Lead and members, and can be restricted or hidden.</w:t>
            </w:r>
          </w:p>
        </w:tc>
      </w:tr>
      <w:tr>
        <w:trPr>
          <w:cantSplit/>
        </w:trPr>
        <w:tc>
          <w:tcPr>
            <w:tcW w:type="dxa" w:w="2304"/>
            <w:shd w:val="clear" w:color="auto" w:fill="EEF3F7"/>
          </w:tcPr>
          <w:p>
            <w:pPr>
              <w:spacing w:after="40"/>
            </w:pPr>
            <w:r>
              <w:rPr>
                <w:sz w:val="20"/>
              </w:rPr>
              <w:t>Folder</w:t>
            </w:r>
          </w:p>
        </w:tc>
        <w:tc>
          <w:tcPr>
            <w:tcW w:type="dxa" w:w="7056"/>
            <w:shd w:val="clear" w:color="auto" w:fill="EEF3F7"/>
          </w:tcPr>
          <w:p>
            <w:pPr>
              <w:spacing w:after="40"/>
            </w:pPr>
            <w:r>
              <w:rPr>
                <w:sz w:val="20"/>
              </w:rPr>
              <w:t>A named list of parts, documents, and ECOs in Home. It only points at them, so a part can be in any number of folders.</w:t>
            </w:r>
          </w:p>
        </w:tc>
      </w:tr>
      <w:tr>
        <w:trPr>
          <w:cantSplit/>
        </w:trPr>
        <w:tc>
          <w:tcPr>
            <w:tcW w:type="dxa" w:w="2304"/>
          </w:tcPr>
          <w:p>
            <w:pPr>
              <w:spacing w:after="40"/>
            </w:pPr>
            <w:r>
              <w:rPr>
                <w:sz w:val="20"/>
              </w:rPr>
              <w:t>Template</w:t>
            </w:r>
          </w:p>
        </w:tc>
        <w:tc>
          <w:tcPr>
            <w:tcW w:type="dxa" w:w="7056"/>
          </w:tcPr>
          <w:p>
            <w:pPr>
              <w:spacing w:after="40"/>
            </w:pPr>
            <w:r>
              <w:rPr>
                <w:sz w:val="20"/>
              </w:rPr>
              <w:t>A SolidWorks file that new parts, assemblies, or drawings start from (.prtdot, .asmdot, .drwdot). The org has its own, a project can have more, and one of each kind is the default.</w:t>
            </w:r>
          </w:p>
        </w:tc>
      </w:tr>
    </w:tbl>
    <w:p>
      <w:pPr>
        <w:spacing w:after="40"/>
      </w:pPr>
    </w:p>
    <w:p>
      <w:r>
        <w:br w:type="page"/>
      </w:r>
    </w:p>
    <w:p>
      <w:pPr>
        <w:pStyle w:val="Heading1"/>
      </w:pPr>
      <w:r>
        <w:t>Getting started</w:t>
      </w:r>
    </w:p>
    <w:p>
      <w:r>
        <w:t>If someone has already set up your team, read What you need, Installing Litterbox, Joining your team's vault, and Decisions to make first, then go to The main window. If you are setting up a team, read the whole chapter.</w:t>
      </w:r>
    </w:p>
    <w:p>
      <w:pPr>
        <w:pStyle w:val="Heading2"/>
      </w:pPr>
      <w:r>
        <w:t>What you need</w:t>
      </w:r>
    </w:p>
    <w:p>
      <w:pPr>
        <w:pStyle w:val="ListBullet"/>
      </w:pPr>
      <w:r>
        <w:t>A Windows computer.</w:t>
      </w:r>
    </w:p>
    <w:p>
      <w:pPr>
        <w:pStyle w:val="ListBullet"/>
      </w:pPr>
      <w:r>
        <w:rPr>
          <w:b/>
        </w:rPr>
        <w:t>Git for Windows</w:t>
      </w:r>
      <w:r>
        <w:t xml:space="preserve"> (git-scm.com), which includes Git LFS. Install it with the default options.</w:t>
      </w:r>
    </w:p>
    <w:p>
      <w:pPr>
        <w:pStyle w:val="ListBullet"/>
      </w:pPr>
      <w:r>
        <w:t>An account on your team's Git host with access to the vault's repository. Your team lead adds you.</w:t>
      </w:r>
    </w:p>
    <w:p>
      <w:pPr>
        <w:pStyle w:val="ListBullet"/>
      </w:pPr>
      <w:r>
        <w:rPr>
          <w:b/>
        </w:rPr>
        <w:t>SolidWorks</w:t>
      </w:r>
      <w:r>
        <w:t>, to model. Without it you can look at parts, open PDFs, run workflows, and manage purchasing and documents. Anything that reads or writes SolidWorks files needs it.</w:t>
      </w:r>
    </w:p>
    <w:p>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pPr>
        <w:spacing w:after="20"/>
        <w:ind w:left="432"/>
      </w:pPr>
      <w:r>
        <w:rPr>
          <w:rFonts w:ascii="Roboto Mono" w:hAnsi="Roboto Mono"/>
          <w:sz w:val="18"/>
        </w:rPr>
        <w:t>git config --global user.name "Alex Smith"</w:t>
      </w:r>
    </w:p>
    <w:p>
      <w:pPr>
        <w:spacing w:after="160"/>
        <w:ind w:left="432"/>
      </w:pPr>
      <w:r>
        <w:rPr>
          <w:rFonts w:ascii="Roboto Mono" w:hAnsi="Roboto Mono"/>
          <w:sz w:val="18"/>
        </w:rPr>
        <w:t>git config --global user.email "alex@example.com"</w:t>
      </w:r>
    </w:p>
    <w:p>
      <w:pPr>
        <w:pStyle w:val="Heading2"/>
      </w:pPr>
      <w:r>
        <w:t>Installing Litterbox</w:t>
      </w:r>
    </w:p>
    <w:p>
      <w:pPr>
        <w:pStyle w:val="ListNumber"/>
        <w:numPr>
          <w:ilvl w:val="0"/>
          <w:numId w:val="10"/>
        </w:numPr>
      </w:pPr>
      <w:r>
        <w:t>Download Litterbox-Setup-&lt;version&gt;.exe from the latest release on the Litterbox GitHub page.</w:t>
      </w:r>
    </w:p>
    <w:p>
      <w:pPr>
        <w:pStyle w:val="ListNumber"/>
        <w:numPr>
          <w:ilvl w:val="0"/>
          <w:numId w:val="10"/>
        </w:numPr>
      </w:pPr>
      <w:r>
        <w:t>Run it. It installs for your Windows user only and doesn't need administrator rights.</w:t>
      </w:r>
    </w:p>
    <w:p>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
        <w:t xml:space="preserve">Litterbox checks for a newer version at start-up and asks before it updates. Updates are signed, and Litterbox refuses an unsigned one. To turn off the check, add </w:t>
      </w:r>
      <w:r>
        <w:rPr>
          <w:rFonts w:ascii="Roboto Mono" w:hAnsi="Roboto Mono" w:eastAsia="Roboto Mono"/>
          <w:sz w:val="18"/>
        </w:rPr>
        <w:t>update_check: false</w:t>
      </w:r>
      <w:r>
        <w:t xml:space="preserve"> to C:\Litterbox\settings.yaml. Help &gt; Check for updates... checks by hand.</w:t>
      </w:r>
    </w:p>
    <w:p>
      <w:pPr>
        <w:pStyle w:val="ListBullet"/>
      </w:pPr>
      <w:r>
        <w:rPr>
          <w:b/>
        </w:rPr>
        <w:t>Betas.</w:t>
      </w:r>
      <w:r>
        <w:t xml:space="preserve"> Help &gt; </w:t>
      </w:r>
      <w:r>
        <w:rPr>
          <w:b/>
        </w:rPr>
        <w:t>Get beta versions</w:t>
      </w:r>
      <w:r>
        <w:t xml:space="preserve"> offers betas as well as releases: the next version before it is finished, for trying new things early. Expect more bugs, and report them with Help &gt; Report a problem. A beta can make a vault need the version it leads to, which teammates on the released version don't have yet, so try betas in a test vault, or move the whole team at once. When that version is released, you are offered it like everyone else. Turning betas off keeps the beta you have until a newer release comes out.</w:t>
      </w:r>
    </w:p>
    <w:p>
      <w:pPr>
        <w:pStyle w:val="ListBullet"/>
      </w:pPr>
      <w:r>
        <w:rPr>
          <w:b/>
        </w:rPr>
        <w:t>Signed notices.</w:t>
      </w:r>
      <w:r>
        <w:t xml:space="preserve"> With each check, Litterbox also reads a notice signed by the Litterbox maintainers. It can withdraw an update key (if one were ever stolen, Litterbox stops trusting it straight away) or say that Litterbox's releases have moved; Litterbox remembers either in settings.yaml and says so.</w:t>
      </w:r>
    </w:p>
    <w:p>
      <w:pPr>
        <w:pStyle w:val="ListBullet"/>
      </w:pPr>
      <w:r>
        <w:rPr>
          <w:b/>
        </w:rPr>
        <w:t>Licences.</w:t>
      </w:r>
      <w:r>
        <w:t xml:space="preserve"> Litterbox is free software under the MIT licence. The licences of the other programs it is built with are in the licenses folder beside Litterbox.exe (in %LOCALAPPDATA%\Programs\Litterbox).</w:t>
      </w:r>
    </w:p>
    <w:p>
      <w:pPr>
        <w:pStyle w:val="Heading2"/>
      </w:pPr>
      <w:r>
        <w:t>Joining your team's vault</w:t>
      </w:r>
    </w:p>
    <w:p>
      <w:pPr>
        <w:pStyle w:val="ListNumber"/>
        <w:numPr>
          <w:ilvl w:val="0"/>
          <w:numId w:val="11"/>
        </w:numPr>
      </w:pPr>
      <w:r>
        <w:t>Get the vault's repository URL from your team lead: the https address from the host's Clone button.</w:t>
      </w:r>
    </w:p>
    <w:p>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pPr>
        <w:pStyle w:val="ListNumber"/>
        <w:numPr>
          <w:ilvl w:val="0"/>
          <w:numId w:val="11"/>
        </w:numPr>
      </w:pPr>
      <w:r>
        <w:t>Your team lead adds you to the team list (Team screen &gt; Add Person) with your host user name. Until then, you can look at everything but can't change anything.</w:t>
      </w:r>
    </w:p>
    <w:p>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hAnsi="Roboto Mono" w:eastAsia="Roboto Mono"/>
          <w:sz w:val="18"/>
        </w:rPr>
        <w:t>download: all</w:t>
      </w:r>
      <w:r>
        <w:t xml:space="preserve"> in settings.yaml keeps it that way.</w:t>
      </w:r>
    </w:p>
    <w:p>
      <w:r>
        <w:t xml:space="preserve">If your team uses </w:t>
      </w:r>
      <w:r>
        <w:rPr>
          <w:b/>
        </w:rPr>
        <w:t>hidden projects</w:t>
      </w:r>
      <w:r>
        <w:t>, the parts of a hidden project you are not a member of are left out of your copy (see Projects).</w:t>
      </w:r>
    </w:p>
    <w:p>
      <w:pPr>
        <w:spacing w:before="80" w:after="200"/>
        <w:ind w:left="144"/>
        <w:shd w:val="clear" w:color="auto" w:fill="EEF3F7"/>
        <w:pBdr>
          <w:left w:val="single" w:sz="18" w:space="8" w:color="1F5F8B"/>
        </w:pBdr>
      </w:pPr>
      <w:r>
        <w:t>Don't move or rename the vault folder. Every computer keeps vaults under C:\Litterbox, so SolidWorks assemblies find their parts on every machine.</w:t>
      </w:r>
    </w:p>
    <w:p>
      <w:pPr>
        <w:pStyle w:val="Heading2"/>
      </w:pPr>
      <w:r>
        <w:t>Decisions to make first</w:t>
      </w:r>
    </w:p>
    <w:p>
      <w:r>
        <w:t>Some choices are built into a team's CAD files and history as soon as parts are released, and a later update of Litterbox can't undo them. Decide these before the first part:</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Decision</w:t>
            </w:r>
          </w:p>
        </w:tc>
        <w:tc>
          <w:tcPr>
            <w:tcW w:type="dxa" w:w="6912"/>
            <w:shd w:val="clear" w:color="auto" w:fill="1F5F8B"/>
          </w:tcPr>
          <w:p>
            <w:pPr>
              <w:spacing w:after="40"/>
            </w:pPr>
            <w:r>
              <w:rPr>
                <w:b/>
                <w:color w:val="FFFFFF"/>
                <w:sz w:val="20"/>
              </w:rPr>
              <w:t>Recommendation</w:t>
            </w:r>
          </w:p>
        </w:tc>
      </w:tr>
      <w:tr>
        <w:trPr>
          <w:cantSplit/>
        </w:trPr>
        <w:tc>
          <w:tcPr>
            <w:tcW w:type="dxa" w:w="2448"/>
          </w:tcPr>
          <w:p>
            <w:pPr>
              <w:spacing w:after="40"/>
            </w:pPr>
            <w:r>
              <w:rPr>
                <w:sz w:val="20"/>
              </w:rPr>
              <w:t>Toolbox fasteners</w:t>
            </w:r>
          </w:p>
        </w:tc>
        <w:tc>
          <w:tcPr>
            <w:tcW w:type="dxa" w:w="6912"/>
          </w:tcPr>
          <w:p>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trPr>
          <w:cantSplit/>
        </w:trPr>
        <w:tc>
          <w:tcPr>
            <w:tcW w:type="dxa" w:w="2448"/>
            <w:shd w:val="clear" w:color="auto" w:fill="EEF3F7"/>
          </w:tcPr>
          <w:p>
            <w:pPr>
              <w:spacing w:after="40"/>
            </w:pPr>
            <w:r>
              <w:rPr>
                <w:sz w:val="20"/>
              </w:rPr>
              <w:t>Configurations and design tables</w:t>
            </w:r>
          </w:p>
        </w:tc>
        <w:tc>
          <w:tcPr>
            <w:tcW w:type="dxa" w:w="6912"/>
            <w:shd w:val="clear" w:color="auto" w:fill="EEF3F7"/>
          </w:tcPr>
          <w:p>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trPr>
          <w:cantSplit/>
        </w:trPr>
        <w:tc>
          <w:tcPr>
            <w:tcW w:type="dxa" w:w="2448"/>
          </w:tcPr>
          <w:p>
            <w:pPr>
              <w:spacing w:after="40"/>
            </w:pPr>
            <w:r>
              <w:rPr>
                <w:sz w:val="20"/>
              </w:rPr>
              <w:t>Part number digits</w:t>
            </w:r>
          </w:p>
        </w:tc>
        <w:tc>
          <w:tcPr>
            <w:tcW w:type="dxa" w:w="6912"/>
          </w:tcPr>
          <w:p>
            <w:pPr>
              <w:spacing w:after="40"/>
            </w:pPr>
            <w:r>
              <w:rPr>
                <w:sz w:val="20"/>
              </w:rPr>
              <w:t>Use at least 6 digits in the base number, and more for a larger team. The digits can't be changed after the vault is set up.</w:t>
            </w:r>
          </w:p>
        </w:tc>
      </w:tr>
      <w:tr>
        <w:trPr>
          <w:cantSplit/>
        </w:trPr>
        <w:tc>
          <w:tcPr>
            <w:tcW w:type="dxa" w:w="2448"/>
            <w:shd w:val="clear" w:color="auto" w:fill="EEF3F7"/>
          </w:tcPr>
          <w:p>
            <w:pPr>
              <w:spacing w:after="40"/>
            </w:pPr>
            <w:r>
              <w:rPr>
                <w:sz w:val="20"/>
              </w:rPr>
              <w:t>One vault</w:t>
            </w:r>
          </w:p>
        </w:tc>
        <w:tc>
          <w:tcPr>
            <w:tcW w:type="dxa" w:w="6912"/>
            <w:shd w:val="clear" w:color="auto" w:fill="EEF3F7"/>
          </w:tcPr>
          <w:p>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trPr>
          <w:cantSplit/>
        </w:trPr>
        <w:tc>
          <w:tcPr>
            <w:tcW w:type="dxa" w:w="2448"/>
          </w:tcPr>
          <w:p>
            <w:pPr>
              <w:spacing w:after="40"/>
            </w:pPr>
            <w:r>
              <w:rPr>
                <w:sz w:val="20"/>
              </w:rPr>
              <w:t>Git host</w:t>
            </w:r>
          </w:p>
        </w:tc>
        <w:tc>
          <w:tcPr>
            <w:tcW w:type="dxa" w:w="6912"/>
          </w:tcPr>
          <w:p>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pPr>
        <w:spacing w:after="40"/>
      </w:pPr>
    </w:p>
    <w:p>
      <w:pPr>
        <w:pStyle w:val="Heading2"/>
      </w:pPr>
      <w:r>
        <w:t>Setting up a new team</w:t>
      </w:r>
    </w:p>
    <w:p>
      <w:r>
        <w:t xml:space="preserve">One person sets up the team and becomes the vault's </w:t>
      </w:r>
      <w:r>
        <w:rPr>
          <w:b/>
        </w:rPr>
        <w:t>Owner</w:t>
      </w:r>
      <w:r>
        <w:t>. The org code and the part number format can't be changed afterwards, so decide them first (see Decisions to make first).</w:t>
      </w:r>
    </w:p>
    <w:p>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pPr>
        <w:pStyle w:val="ListNumber"/>
        <w:numPr>
          <w:ilvl w:val="0"/>
          <w:numId w:val="12"/>
        </w:numPr>
      </w:pPr>
      <w:r>
        <w:t xml:space="preserve">In Litterbox, choose </w:t>
      </w:r>
      <w:r>
        <w:rPr>
          <w:b/>
        </w:rPr>
        <w:t>File &gt; Create new org...</w:t>
      </w:r>
      <w:r>
        <w:t xml:space="preserve"> and paste the repository's URL.</w:t>
      </w:r>
    </w:p>
    <w:p>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pPr>
        <w:pStyle w:val="ListNumber"/>
        <w:numPr>
          <w:ilvl w:val="0"/>
          <w:numId w:val="12"/>
        </w:numPr>
      </w:pPr>
      <w:r>
        <w:t>Check the summary. Litterbox then sets up the repository (the Git LFS and lock rules, the settings file, and the team list with you as Owner) and uploads it as the vault's first commit.</w:t>
      </w:r>
    </w:p>
    <w:p>
      <w:r>
        <w:t xml:space="preserve">Then set up the team on the </w:t>
      </w:r>
      <w:r>
        <w:rPr>
          <w:b/>
        </w:rPr>
        <w:t>Team</w:t>
      </w:r>
      <w:r>
        <w:t xml:space="preserve"> screen:</w:t>
      </w:r>
    </w:p>
    <w:p>
      <w:pPr>
        <w:pStyle w:val="ListBullet"/>
      </w:pPr>
      <w:r>
        <w:rPr>
          <w:b/>
        </w:rPr>
        <w:t>Add Person</w:t>
      </w:r>
      <w:r>
        <w:t xml:space="preserve"> for each member: name, email, user name(s) on the Git host, access level, and roles.</w:t>
      </w:r>
    </w:p>
    <w:p>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pPr>
        <w:pStyle w:val="ListBullet"/>
      </w:pPr>
      <w:r>
        <w:rPr>
          <w:b/>
        </w:rPr>
        <w:t>Part Workflows...</w:t>
      </w:r>
      <w:r>
        <w:t xml:space="preserve"> and </w:t>
      </w:r>
      <w:r>
        <w:rPr>
          <w:b/>
        </w:rPr>
        <w:t>Doc Workflows...</w:t>
      </w:r>
      <w:r>
        <w:t xml:space="preserve"> if actions need sign-offs (see Sign-off workflows and ECOs).</w:t>
      </w:r>
    </w:p>
    <w:p>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pPr>
        <w:pStyle w:val="ListBullet"/>
      </w:pPr>
      <w:r>
        <w:rPr>
          <w:b/>
        </w:rPr>
        <w:t>Save</w:t>
      </w:r>
      <w:r>
        <w:t xml:space="preserve"> at the top right. Changes to people, roles, and workflows are drafted on the Team screen and uploaded together.</w:t>
      </w:r>
    </w:p>
    <w:p>
      <w:r>
        <w:t xml:space="preserve">To bring in existing CAD files, use Create &gt; </w:t>
      </w:r>
      <w:r>
        <w:rPr>
          <w:b/>
        </w:rPr>
        <w:t>Import...</w:t>
      </w:r>
      <w:r>
        <w:t xml:space="preserve"> (see Importing existing CAD).</w:t>
      </w:r>
    </w:p>
    <w:p>
      <w:pPr>
        <w:pStyle w:val="Heading2"/>
      </w:pPr>
      <w:r>
        <w:t>The main window</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Area</w:t>
            </w:r>
          </w:p>
        </w:tc>
        <w:tc>
          <w:tcPr>
            <w:tcW w:type="dxa" w:w="7344"/>
            <w:shd w:val="clear" w:color="auto" w:fill="1F5F8B"/>
          </w:tcPr>
          <w:p>
            <w:pPr>
              <w:spacing w:after="40"/>
            </w:pPr>
            <w:r>
              <w:rPr>
                <w:b/>
                <w:color w:val="FFFFFF"/>
                <w:sz w:val="20"/>
              </w:rPr>
              <w:t>Purpose</w:t>
            </w:r>
          </w:p>
        </w:tc>
      </w:tr>
      <w:tr>
        <w:trPr>
          <w:cantSplit/>
        </w:trPr>
        <w:tc>
          <w:tcPr>
            <w:tcW w:type="dxa" w:w="2016"/>
          </w:tcPr>
          <w:p>
            <w:pPr>
              <w:spacing w:after="40"/>
            </w:pPr>
            <w:r>
              <w:rPr>
                <w:sz w:val="20"/>
              </w:rPr>
              <w:t>Menu bar</w:t>
            </w:r>
          </w:p>
        </w:tc>
        <w:tc>
          <w:tcPr>
            <w:tcW w:type="dxa" w:w="7344"/>
          </w:tcPr>
          <w:p>
            <w:pPr>
              <w:spacing w:after="40"/>
            </w:pPr>
            <w:r>
              <w:rPr>
                <w:sz w:val="20"/>
              </w:rPr>
              <w:t>File (orgs, exit), Vault (refresh, get latest, downloads, file rules, vault size, new parts), View (screens, sidebar, details pane, log, columns, text size), and Help. The org's name is in the middle.</w:t>
            </w:r>
          </w:p>
        </w:tc>
      </w:tr>
      <w:tr>
        <w:trPr>
          <w:cantSplit/>
        </w:trPr>
        <w:tc>
          <w:tcPr>
            <w:tcW w:type="dxa" w:w="2016"/>
            <w:shd w:val="clear" w:color="auto" w:fill="EEF3F7"/>
          </w:tcPr>
          <w:p>
            <w:pPr>
              <w:spacing w:after="40"/>
            </w:pPr>
            <w:r>
              <w:rPr>
                <w:sz w:val="20"/>
              </w:rPr>
              <w:t>Header</w:t>
            </w:r>
          </w:p>
        </w:tc>
        <w:tc>
          <w:tcPr>
            <w:tcW w:type="dxa" w:w="7344"/>
            <w:shd w:val="clear" w:color="auto" w:fill="EEF3F7"/>
          </w:tcPr>
          <w:p>
            <w:pPr>
              <w:spacing w:after="40"/>
            </w:pPr>
            <w:r>
              <w:rPr>
                <w:sz w:val="20"/>
              </w:rPr>
              <w:t>The org box (switch orgs), who you are, and how many changes others have uploaded that you don't have yet. Click the count to Get Latest.</w:t>
            </w:r>
          </w:p>
        </w:tc>
      </w:tr>
      <w:tr>
        <w:trPr>
          <w:cantSplit/>
        </w:trPr>
        <w:tc>
          <w:tcPr>
            <w:tcW w:type="dxa" w:w="2016"/>
          </w:tcPr>
          <w:p>
            <w:pPr>
              <w:spacing w:after="40"/>
            </w:pPr>
            <w:r>
              <w:rPr>
                <w:sz w:val="20"/>
              </w:rPr>
              <w:t>Sidebar</w:t>
            </w:r>
          </w:p>
        </w:tc>
        <w:tc>
          <w:tcPr>
            <w:tcW w:type="dxa" w:w="7344"/>
          </w:tcPr>
          <w:p>
            <w:pPr>
              <w:spacing w:after="40"/>
            </w:pPr>
            <w:r>
              <w:rPr>
                <w:sz w:val="20"/>
              </w:rPr>
              <w:t>Views of the parts list (All, Mine, Checked out, Released, Not downloaded, and Void, with counts), then the Workflows, ECOs, Documents, and Team screens. Ctrl+1 to Ctrl+5 switch between them.</w:t>
            </w:r>
          </w:p>
        </w:tc>
      </w:tr>
      <w:tr>
        <w:trPr>
          <w:cantSplit/>
        </w:trPr>
        <w:tc>
          <w:tcPr>
            <w:tcW w:type="dxa" w:w="2016"/>
            <w:shd w:val="clear" w:color="auto" w:fill="EEF3F7"/>
          </w:tcPr>
          <w:p>
            <w:pPr>
              <w:spacing w:after="40"/>
            </w:pPr>
            <w:r>
              <w:rPr>
                <w:sz w:val="20"/>
              </w:rPr>
              <w:t>Toolbar</w:t>
            </w:r>
          </w:p>
        </w:tc>
        <w:tc>
          <w:tcPr>
            <w:tcW w:type="dxa" w:w="7344"/>
            <w:shd w:val="clear" w:color="auto" w:fill="EEF3F7"/>
          </w:tcPr>
          <w:p>
            <w:pPr>
              <w:spacing w:after="40"/>
            </w:pPr>
            <w:r>
              <w:rPr>
                <w:sz w:val="20"/>
              </w:rPr>
              <w:t>Check Out, Check In, Save Progress, and Undo Checkout, then the Part, Lifecycle, and Create menus. Hover over a greyed-out button to see why it is unavailable.</w:t>
            </w:r>
          </w:p>
        </w:tc>
      </w:tr>
      <w:tr>
        <w:trPr>
          <w:cantSplit/>
        </w:trPr>
        <w:tc>
          <w:tcPr>
            <w:tcW w:type="dxa" w:w="2016"/>
          </w:tcPr>
          <w:p>
            <w:pPr>
              <w:spacing w:after="40"/>
            </w:pPr>
            <w:r>
              <w:rPr>
                <w:sz w:val="20"/>
              </w:rPr>
              <w:t>Home / Vault</w:t>
            </w:r>
          </w:p>
        </w:tc>
        <w:tc>
          <w:tcPr>
            <w:tcW w:type="dxa" w:w="7344"/>
          </w:tcPr>
          <w:p>
            <w:pPr>
              <w:spacing w:after="40"/>
            </w:pPr>
            <w:r>
              <w:rPr>
                <w:sz w:val="20"/>
              </w:rPr>
              <w:t>The switch left of the search box. Vault shows the parts list; Home shows folders (see Folders).</w:t>
            </w:r>
          </w:p>
        </w:tc>
      </w:tr>
      <w:tr>
        <w:trPr>
          <w:cantSplit/>
        </w:trPr>
        <w:tc>
          <w:tcPr>
            <w:tcW w:type="dxa" w:w="2016"/>
            <w:shd w:val="clear" w:color="auto" w:fill="EEF3F7"/>
          </w:tcPr>
          <w:p>
            <w:pPr>
              <w:spacing w:after="40"/>
            </w:pPr>
            <w:r>
              <w:rPr>
                <w:sz w:val="20"/>
              </w:rPr>
              <w:t>Parts list</w:t>
            </w:r>
          </w:p>
        </w:tc>
        <w:tc>
          <w:tcPr>
            <w:tcW w:type="dxa" w:w="7344"/>
            <w:shd w:val="clear" w:color="auto" w:fill="EEF3F7"/>
          </w:tcPr>
          <w:p>
            <w:pPr>
              <w:spacing w:after="40"/>
            </w:pPr>
            <w:r>
              <w:rPr>
                <w:sz w:val="20"/>
              </w:rPr>
              <w:t>One row per part: a tick box and status icon, then Part number, Rev, Name, Description, and more. Each status has its own icon shape (Help &gt; Status icons).</w:t>
            </w:r>
          </w:p>
        </w:tc>
      </w:tr>
      <w:tr>
        <w:trPr>
          <w:cantSplit/>
        </w:trPr>
        <w:tc>
          <w:tcPr>
            <w:tcW w:type="dxa" w:w="2016"/>
          </w:tcPr>
          <w:p>
            <w:pPr>
              <w:spacing w:after="40"/>
            </w:pPr>
            <w:r>
              <w:rPr>
                <w:sz w:val="20"/>
              </w:rPr>
              <w:t>Details pane</w:t>
            </w:r>
          </w:p>
        </w:tc>
        <w:tc>
          <w:tcPr>
            <w:tcW w:type="dxa" w:w="7344"/>
          </w:tcPr>
          <w:p>
            <w:pPr>
              <w:spacing w:after="40"/>
            </w:pPr>
            <w:r>
              <w:rPr>
                <w:sz w:val="20"/>
              </w:rPr>
              <w:t>Everything about the highlighted part, in tabs. The button at its top, or double-clicking a part, opens it in a separate window.</w:t>
            </w:r>
          </w:p>
        </w:tc>
      </w:tr>
      <w:tr>
        <w:trPr>
          <w:cantSplit/>
        </w:trPr>
        <w:tc>
          <w:tcPr>
            <w:tcW w:type="dxa" w:w="2016"/>
            <w:shd w:val="clear" w:color="auto" w:fill="EEF3F7"/>
          </w:tcPr>
          <w:p>
            <w:pPr>
              <w:spacing w:after="40"/>
            </w:pPr>
            <w:r>
              <w:rPr>
                <w:sz w:val="20"/>
              </w:rPr>
              <w:t>Status bar</w:t>
            </w:r>
          </w:p>
        </w:tc>
        <w:tc>
          <w:tcPr>
            <w:tcW w:type="dxa" w:w="7344"/>
            <w:shd w:val="clear" w:color="auto" w:fill="EEF3F7"/>
          </w:tcPr>
          <w:p>
            <w:pPr>
              <w:spacing w:after="40"/>
            </w:pPr>
            <w:r>
              <w:rPr>
                <w:sz w:val="20"/>
              </w:rPr>
              <w:t>A dot showing ready, working, or error, the last result, the queued jobs, and the Log.</w:t>
            </w:r>
          </w:p>
        </w:tc>
      </w:tr>
    </w:tbl>
    <w:p>
      <w:pPr>
        <w:spacing w:after="40"/>
      </w:pPr>
    </w:p>
    <w:p>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
        <w:t>Actions run in the background. You can keep browsing, ticking, and queueing actions during an upload. A part with a queued job shows it in its status.</w:t>
      </w:r>
    </w:p>
    <w:p>
      <w:pPr>
        <w:pStyle w:val="Heading2"/>
      </w:pPr>
      <w:r>
        <w:t>Your first part</w:t>
      </w:r>
    </w:p>
    <w:p>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
        <w:t>Other people see the part after their next Get Latest.</w:t>
      </w:r>
    </w:p>
    <w:p>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
        <w:br w:type="page"/>
      </w:r>
    </w:p>
    <w:p>
      <w:pPr>
        <w:pStyle w:val="Heading1"/>
      </w:pPr>
      <w:r>
        <w:t>Everyday work</w:t>
      </w:r>
    </w:p>
    <w:p>
      <w:pPr>
        <w:pStyle w:val="Heading2"/>
      </w:pPr>
      <w:r>
        <w:t>Part numbers and file names</w:t>
      </w:r>
    </w:p>
    <w:p>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
        <w:t>Every file in the cad folder is named after its part and revision: HCR‑100010‑001_A.SLDPRT, HCR‑100010‑001_A.SLDDRW, HCR‑100010‑001_A.STEP, and HCR‑100010‑001_A.PDF. Litterbox uses the names to match files to parts and revisions, and ignores files that don't follow the pattern.</w:t>
      </w:r>
    </w:p>
    <w:p>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pPr>
        <w:pStyle w:val="Heading2"/>
      </w:pPr>
      <w:r>
        <w:t>Projects</w:t>
      </w:r>
    </w:p>
    <w:p>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Option</w:t>
            </w:r>
          </w:p>
        </w:tc>
        <w:tc>
          <w:tcPr>
            <w:tcW w:type="dxa" w:w="7056"/>
            <w:shd w:val="clear" w:color="auto" w:fill="1F5F8B"/>
          </w:tcPr>
          <w:p>
            <w:pPr>
              <w:spacing w:after="40"/>
            </w:pPr>
            <w:r>
              <w:rPr>
                <w:b/>
                <w:color w:val="FFFFFF"/>
                <w:sz w:val="20"/>
              </w:rPr>
              <w:t>Effect</w:t>
            </w:r>
          </w:p>
        </w:tc>
      </w:tr>
      <w:tr>
        <w:trPr>
          <w:cantSplit/>
        </w:trPr>
        <w:tc>
          <w:tcPr>
            <w:tcW w:type="dxa" w:w="2304"/>
          </w:tcPr>
          <w:p>
            <w:pPr>
              <w:spacing w:after="40"/>
            </w:pPr>
            <w:r>
              <w:rPr>
                <w:sz w:val="20"/>
              </w:rPr>
              <w:t>Restrict Project</w:t>
            </w:r>
          </w:p>
        </w:tc>
        <w:tc>
          <w:tcPr>
            <w:tcW w:type="dxa" w:w="7056"/>
          </w:tcPr>
          <w:p>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trPr>
          <w:cantSplit/>
        </w:trPr>
        <w:tc>
          <w:tcPr>
            <w:tcW w:type="dxa" w:w="2304"/>
            <w:shd w:val="clear" w:color="auto" w:fill="EEF3F7"/>
          </w:tcPr>
          <w:p>
            <w:pPr>
              <w:spacing w:after="40"/>
            </w:pPr>
            <w:r>
              <w:rPr>
                <w:sz w:val="20"/>
              </w:rPr>
              <w:t>Hide Project</w:t>
            </w:r>
          </w:p>
        </w:tc>
        <w:tc>
          <w:tcPr>
            <w:tcW w:type="dxa" w:w="7056"/>
            <w:shd w:val="clear" w:color="auto" w:fill="EEF3F7"/>
          </w:tcPr>
          <w:p>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trPr>
          <w:cantSplit/>
        </w:trPr>
        <w:tc>
          <w:tcPr>
            <w:tcW w:type="dxa" w:w="2304"/>
          </w:tcPr>
          <w:p>
            <w:pPr>
              <w:spacing w:after="40"/>
            </w:pPr>
            <w:r>
              <w:rPr>
                <w:sz w:val="20"/>
              </w:rPr>
              <w:t>Only the Lead changes its folders</w:t>
            </w:r>
          </w:p>
        </w:tc>
        <w:tc>
          <w:tcPr>
            <w:tcW w:type="dxa" w:w="7056"/>
          </w:tcPr>
          <w:p>
            <w:pPr>
              <w:spacing w:after="40"/>
            </w:pPr>
            <w:r>
              <w:rPr>
                <w:sz w:val="20"/>
              </w:rPr>
              <w:t>Members see the project's folders in Home but can't change them; its Lead, Admins, and the Owner can.</w:t>
            </w:r>
          </w:p>
        </w:tc>
      </w:tr>
    </w:tbl>
    <w:p>
      <w:pPr>
        <w:spacing w:after="40"/>
      </w:pPr>
    </w:p>
    <w:p>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
        <w:t>A part belongs to the project whose block holds its number. Someone added to a hidden project gets its parts at their next Get Latest, and someone taken off loses them at theirs.</w:t>
      </w:r>
    </w:p>
    <w:p>
      <w:pPr>
        <w:spacing w:before="80" w:after="200"/>
        <w:ind w:left="144"/>
        <w:shd w:val="clear" w:color="auto" w:fill="EEF3F7"/>
        <w:pBdr>
          <w:left w:val="single" w:sz="18" w:space="8" w:color="1F5F8B"/>
        </w:pBdr>
      </w:pPr>
      <w:r>
        <w:t>Restrict and Hide control what Litterbox does. They are not security: anyone with access to the vault on the Git host can read all of it, including a hidden project's records.</w:t>
      </w:r>
    </w:p>
    <w:p>
      <w:pPr>
        <w:pStyle w:val="Heading2"/>
      </w:pPr>
      <w:r>
        <w:t>Finding parts</w:t>
      </w:r>
    </w:p>
    <w:p>
      <w:pPr>
        <w:pStyle w:val="ListBullet"/>
      </w:pPr>
      <w:r>
        <w:t>The sidebar views filter the list: your checkouts, everything checked out, released parts, parts not downloaded, and void parts (which no other view shows).</w:t>
      </w:r>
    </w:p>
    <w:p>
      <w:pPr>
        <w:pStyle w:val="ListBullet"/>
      </w:pPr>
      <w:r>
        <w:t xml:space="preserve">The search box looks in every column, or in one column chosen beside it. </w:t>
      </w:r>
      <w:r>
        <w:rPr>
          <w:rFonts w:ascii="Roboto Mono" w:hAnsi="Roboto Mono" w:eastAsia="Roboto Mono"/>
          <w:sz w:val="18"/>
        </w:rPr>
        <w:t>*</w:t>
      </w:r>
      <w:r>
        <w:t xml:space="preserve"> matches any characters and </w:t>
      </w:r>
      <w:r>
        <w:rPr>
          <w:rFonts w:ascii="Roboto Mono" w:hAnsi="Roboto Mono" w:eastAsia="Roboto Mono"/>
          <w:sz w:val="18"/>
        </w:rPr>
        <w:t>?</w:t>
      </w:r>
      <w:r>
        <w:t xml:space="preserve"> matches one, against the whole value (Te*rt finds Test Part but not My Test Part).</w:t>
      </w:r>
    </w:p>
    <w:p>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pPr>
        <w:pStyle w:val="Heading2"/>
      </w:pPr>
      <w:r>
        <w:t>Folders</w:t>
      </w:r>
    </w:p>
    <w:p>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Top</w:t>
            </w:r>
          </w:p>
        </w:tc>
        <w:tc>
          <w:tcPr>
            <w:tcW w:type="dxa" w:w="7344"/>
            <w:shd w:val="clear" w:color="auto" w:fill="1F5F8B"/>
          </w:tcPr>
          <w:p>
            <w:pPr>
              <w:spacing w:after="40"/>
            </w:pPr>
            <w:r>
              <w:rPr>
                <w:b/>
                <w:color w:val="FFFFFF"/>
                <w:sz w:val="20"/>
              </w:rPr>
              <w:t>What it holds</w:t>
            </w:r>
          </w:p>
        </w:tc>
      </w:tr>
      <w:tr>
        <w:trPr>
          <w:cantSplit/>
        </w:trPr>
        <w:tc>
          <w:tcPr>
            <w:tcW w:type="dxa" w:w="2016"/>
          </w:tcPr>
          <w:p>
            <w:pPr>
              <w:spacing w:after="40"/>
            </w:pPr>
            <w:r>
              <w:rPr>
                <w:sz w:val="20"/>
              </w:rPr>
              <w:t>Personal</w:t>
            </w:r>
          </w:p>
        </w:tc>
        <w:tc>
          <w:tcPr>
            <w:tcW w:type="dxa" w:w="7344"/>
          </w:tcPr>
          <w:p>
            <w:pPr>
              <w:spacing w:after="40"/>
            </w:pPr>
            <w:r>
              <w:rPr>
                <w:sz w:val="20"/>
              </w:rPr>
              <w:t>Your own folders. They are kept on your computer only (C:\Litterbox\folders), so nobody else sees them, and a new computer starts with none.</w:t>
            </w:r>
          </w:p>
        </w:tc>
      </w:tr>
      <w:tr>
        <w:trPr>
          <w:cantSplit/>
        </w:trPr>
        <w:tc>
          <w:tcPr>
            <w:tcW w:type="dxa" w:w="2016"/>
            <w:shd w:val="clear" w:color="auto" w:fill="EEF3F7"/>
          </w:tcPr>
          <w:p>
            <w:pPr>
              <w:spacing w:after="40"/>
            </w:pPr>
            <w:r>
              <w:rPr>
                <w:sz w:val="20"/>
              </w:rPr>
              <w:t>Team</w:t>
            </w:r>
          </w:p>
        </w:tc>
        <w:tc>
          <w:tcPr>
            <w:tcW w:type="dxa" w:w="7344"/>
            <w:shd w:val="clear" w:color="auto" w:fill="EEF3F7"/>
          </w:tcPr>
          <w:p>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trPr>
          <w:cantSplit/>
        </w:trPr>
        <w:tc>
          <w:tcPr>
            <w:tcW w:type="dxa" w:w="2016"/>
          </w:tcPr>
          <w:p>
            <w:pPr>
              <w:spacing w:after="40"/>
            </w:pPr>
            <w:r>
              <w:rPr>
                <w:sz w:val="20"/>
              </w:rPr>
              <w:t>Projects</w:t>
            </w:r>
          </w:p>
        </w:tc>
        <w:tc>
          <w:tcPr>
            <w:tcW w:type="dxa" w:w="7344"/>
          </w:tcPr>
          <w:p>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pPr>
        <w:spacing w:after="40"/>
      </w:pPr>
    </w:p>
    <w:p>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pPr>
        <w:pStyle w:val="ListBullet"/>
      </w:pPr>
      <w:r>
        <w:t>Parts, documents, and ECOs can go straight in a top (Personal, Team, or a project), outside every folder: right-click the top, drag onto it, or choose it in Add to Folder.</w:t>
      </w:r>
    </w:p>
    <w:p>
      <w:pPr>
        <w:pStyle w:val="ListBullet"/>
      </w:pPr>
      <w:r>
        <w:t>In a top or a folder, the folders come first, then parts, documents, and ECOs, each by number.</w:t>
      </w:r>
    </w:p>
    <w:p>
      <w:pPr>
        <w:pStyle w:val="ListBullet"/>
      </w:pPr>
      <w:r>
        <w:rPr>
          <w:b/>
        </w:rPr>
        <w:t>Add to Folder...</w:t>
      </w:r>
      <w:r>
        <w:t xml:space="preserve"> in the Part menu, on the Documents screen, and on the ECOs screen puts the ticked parts (or the highlighted one) in a folder (or a top) you choose, or in a new folder.</w:t>
      </w:r>
    </w:p>
    <w:p>
      <w:pPr>
        <w:pStyle w:val="ListBullet"/>
      </w:pPr>
      <w:r>
        <w:t>Drag an item or a folder onto a folder to move it. Dragging an item into another top (from Personal to Team, say) copies it.</w:t>
      </w:r>
    </w:p>
    <w:p>
      <w:pPr>
        <w:pStyle w:val="ListBullet"/>
      </w:pPr>
      <w:r>
        <w:t>Ticks are shared with the parts list, so Check Out, Release, and the other actions work on what is ticked in Home. Clicking a part shows its details; double-clicking opens them.</w:t>
      </w:r>
    </w:p>
    <w:p>
      <w:pPr>
        <w:pStyle w:val="ListBullet"/>
      </w:pPr>
      <w:r>
        <w:t>Search works in Home too: it keeps what matches and the folders it is in.</w:t>
      </w:r>
    </w:p>
    <w:p>
      <w:r>
        <w:t>Team and project folders are uploaded like any change, and others see them at their next Get Latest. Two people can change folders at the same time without a clash.</w:t>
      </w:r>
    </w:p>
    <w:p>
      <w:pPr>
        <w:pStyle w:val="Heading2"/>
      </w:pPr>
      <w:r>
        <w:t>Checking out and checking in</w:t>
      </w:r>
    </w:p>
    <w:p>
      <w:r>
        <w:t xml:space="preserve">Files you don't have checked out are </w:t>
      </w:r>
      <w:r>
        <w:rPr>
          <w:b/>
        </w:rPr>
        <w:t>read-only</w:t>
      </w:r>
      <w:r>
        <w:t xml:space="preserve"> on your disk, so SolidWorks opens them read-only and you can't save over someone else's work. To edit a part:</w:t>
      </w:r>
    </w:p>
    <w:p>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pPr>
        <w:pStyle w:val="ListNumber"/>
        <w:numPr>
          <w:ilvl w:val="0"/>
          <w:numId w:val="14"/>
        </w:numPr>
      </w:pPr>
      <w:r>
        <w:t>Edit and save in SolidWorks.</w:t>
      </w:r>
    </w:p>
    <w:p>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pPr>
        <w:spacing w:before="80" w:after="200"/>
        <w:ind w:left="144"/>
        <w:shd w:val="clear" w:color="auto" w:fill="EEF3F7"/>
        <w:pBdr>
          <w:left w:val="single" w:sz="18" w:space="8" w:color="1F5F8B"/>
        </w:pBdr>
      </w:pPr>
      <w:r>
        <w:t>Don't save parts in SolidWorks while they are being checked in. Wait until the status bar says Ready.</w:t>
      </w:r>
    </w:p>
    <w:p>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
        <w:t xml:space="preserve">If the team has a </w:t>
      </w:r>
      <w:r>
        <w:rPr>
          <w:b/>
        </w:rPr>
        <w:t>Toolbox rule</w:t>
      </w:r>
      <w:r>
        <w:t xml:space="preserve"> (see Toolbox parts), Check In refuses an assembly that breaks it, says which files are the problem, and leaves it checked out to you.</w:t>
      </w:r>
    </w:p>
    <w:p>
      <w:pPr>
        <w:pStyle w:val="Heading2"/>
      </w:pPr>
      <w:r>
        <w:t>Getting other people's changes</w:t>
      </w:r>
    </w:p>
    <w:p>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pPr>
        <w:pStyle w:val="Heading2"/>
      </w:pPr>
      <w:r>
        <w:t>Opening files</w:t>
      </w:r>
    </w:p>
    <w:p>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pPr>
        <w:spacing w:after="20"/>
        <w:ind w:left="432"/>
      </w:pPr>
      <w:r>
        <w:rPr>
          <w:rFonts w:ascii="Roboto Mono" w:hAnsi="Roboto Mono"/>
          <w:sz w:val="18"/>
        </w:rPr>
        <w:t>open_with:</w:t>
      </w:r>
    </w:p>
    <w:p>
      <w:pPr>
        <w:spacing w:after="160"/>
        <w:ind w:left="432"/>
      </w:pPr>
      <w:r>
        <w:rPr>
          <w:rFonts w:ascii="Roboto Mono" w:hAnsi="Roboto Mono"/>
          <w:sz w:val="18"/>
        </w:rPr>
        <w:t xml:space="preserve">  .pdf: C:\Program Files\Adobe\Acrobat\Acrobat.exe</w:t>
      </w:r>
    </w:p>
    <w:p>
      <w:pPr>
        <w:pStyle w:val="Heading2"/>
      </w:pPr>
      <w:r>
        <w:t>The details pane</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Tab</w:t>
            </w:r>
          </w:p>
        </w:tc>
        <w:tc>
          <w:tcPr>
            <w:tcW w:type="dxa" w:w="7200"/>
            <w:shd w:val="clear" w:color="auto" w:fill="1F5F8B"/>
          </w:tcPr>
          <w:p>
            <w:pPr>
              <w:spacing w:after="40"/>
            </w:pPr>
            <w:r>
              <w:rPr>
                <w:b/>
                <w:color w:val="FFFFFF"/>
                <w:sz w:val="20"/>
              </w:rPr>
              <w:t>Contents</w:t>
            </w:r>
          </w:p>
        </w:tc>
      </w:tr>
      <w:tr>
        <w:trPr>
          <w:cantSplit/>
        </w:trPr>
        <w:tc>
          <w:tcPr>
            <w:tcW w:type="dxa" w:w="2160"/>
          </w:tcPr>
          <w:p>
            <w:pPr>
              <w:spacing w:after="40"/>
            </w:pPr>
            <w:r>
              <w:rPr>
                <w:sz w:val="20"/>
              </w:rPr>
              <w:t>Details</w:t>
            </w:r>
          </w:p>
        </w:tc>
        <w:tc>
          <w:tcPr>
            <w:tcW w:type="dxa" w:w="7200"/>
          </w:tcPr>
          <w:p>
            <w:pPr>
              <w:spacing w:after="40"/>
            </w:pPr>
            <w:r>
              <w:rPr>
                <w:sz w:val="20"/>
              </w:rPr>
              <w:t>For the chosen revision: its state, who released it (with a workflow, whoever asked for the release: every workflow is recorded as done by whoever asked) and when, the workflow and signers, its ECO, what its release changed (Form, Fit, Function), the disposition of its parts after a later release, its files, material, and STEP/PDF, and the part's purchasing info.</w:t>
            </w:r>
          </w:p>
        </w:tc>
      </w:tr>
      <w:tr>
        <w:trPr>
          <w:cantSplit/>
        </w:trPr>
        <w:tc>
          <w:tcPr>
            <w:tcW w:type="dxa" w:w="2160"/>
            <w:shd w:val="clear" w:color="auto" w:fill="EEF3F7"/>
          </w:tcPr>
          <w:p>
            <w:pPr>
              <w:spacing w:after="40"/>
            </w:pPr>
            <w:r>
              <w:rPr>
                <w:sz w:val="20"/>
              </w:rPr>
              <w:t>History</w:t>
            </w:r>
          </w:p>
        </w:tc>
        <w:tc>
          <w:tcPr>
            <w:tcW w:type="dxa" w:w="7200"/>
            <w:shd w:val="clear" w:color="auto" w:fill="EEF3F7"/>
          </w:tcPr>
          <w:p>
            <w:pPr>
              <w:spacing w:after="40"/>
            </w:pPr>
            <w:r>
              <w:rPr>
                <w:sz w:val="20"/>
              </w:rPr>
              <w:t>Every revision, with buttons to open older ones, and every event in the part's history.</w:t>
            </w:r>
          </w:p>
        </w:tc>
      </w:tr>
      <w:tr>
        <w:trPr>
          <w:cantSplit/>
        </w:trPr>
        <w:tc>
          <w:tcPr>
            <w:tcW w:type="dxa" w:w="2160"/>
          </w:tcPr>
          <w:p>
            <w:pPr>
              <w:spacing w:after="40"/>
            </w:pPr>
            <w:r>
              <w:rPr>
                <w:sz w:val="20"/>
              </w:rPr>
              <w:t>Uses / Where used</w:t>
            </w:r>
          </w:p>
        </w:tc>
        <w:tc>
          <w:tcPr>
            <w:tcW w:type="dxa" w:w="7200"/>
          </w:tcPr>
          <w:p>
            <w:pPr>
              <w:spacing w:after="40"/>
            </w:pPr>
            <w:r>
              <w:rPr>
                <w:sz w:val="20"/>
              </w:rPr>
              <w:t>The parts an assembly uses, and the assemblies that use this part, with whether each use is up to date.</w:t>
            </w:r>
          </w:p>
        </w:tc>
      </w:tr>
      <w:tr>
        <w:trPr>
          <w:cantSplit/>
        </w:trPr>
        <w:tc>
          <w:tcPr>
            <w:tcW w:type="dxa" w:w="2160"/>
            <w:shd w:val="clear" w:color="auto" w:fill="EEF3F7"/>
          </w:tcPr>
          <w:p>
            <w:pPr>
              <w:spacing w:after="40"/>
            </w:pPr>
            <w:r>
              <w:rPr>
                <w:sz w:val="20"/>
              </w:rPr>
              <w:t>BOM</w:t>
            </w:r>
          </w:p>
        </w:tc>
        <w:tc>
          <w:tcPr>
            <w:tcW w:type="dxa" w:w="7200"/>
            <w:shd w:val="clear" w:color="auto" w:fill="EEF3F7"/>
          </w:tcPr>
          <w:p>
            <w:pPr>
              <w:spacing w:after="40"/>
            </w:pPr>
            <w:r>
              <w:rPr>
                <w:sz w:val="20"/>
              </w:rPr>
              <w:t>The bill of materials of an assembly revision (see below).</w:t>
            </w:r>
          </w:p>
        </w:tc>
      </w:tr>
      <w:tr>
        <w:trPr>
          <w:cantSplit/>
        </w:trPr>
        <w:tc>
          <w:tcPr>
            <w:tcW w:type="dxa" w:w="2160"/>
          </w:tcPr>
          <w:p>
            <w:pPr>
              <w:spacing w:after="40"/>
            </w:pPr>
            <w:r>
              <w:rPr>
                <w:sz w:val="20"/>
              </w:rPr>
              <w:t>Documents</w:t>
            </w:r>
          </w:p>
        </w:tc>
        <w:tc>
          <w:tcPr>
            <w:tcW w:type="dxa" w:w="7200"/>
          </w:tcPr>
          <w:p>
            <w:pPr>
              <w:spacing w:after="40"/>
            </w:pPr>
            <w:r>
              <w:rPr>
                <w:sz w:val="20"/>
              </w:rPr>
              <w:t>Documents linked to the revision chosen on the Details tab.</w:t>
            </w:r>
          </w:p>
        </w:tc>
      </w:tr>
    </w:tbl>
    <w:p>
      <w:pPr>
        <w:spacing w:after="40"/>
      </w:pPr>
    </w:p>
    <w:p>
      <w:r>
        <w:br w:type="page"/>
      </w:r>
    </w:p>
    <w:p>
      <w:pPr>
        <w:pStyle w:val="Heading1"/>
      </w:pPr>
      <w:r>
        <w:t>Revisions and the lifecycle</w:t>
      </w:r>
    </w:p>
    <w:p>
      <w:r>
        <w:t xml:space="preserve">A part is </w:t>
      </w:r>
      <w:r>
        <w:rPr>
          <w:b/>
        </w:rPr>
        <w:t>in work</w:t>
      </w:r>
      <w:r>
        <w:t xml:space="preserve"> until it is released. Its first revision is A. The Lifecycle menu has these actions:</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Action</w:t>
            </w:r>
          </w:p>
        </w:tc>
        <w:tc>
          <w:tcPr>
            <w:tcW w:type="dxa" w:w="7200"/>
            <w:shd w:val="clear" w:color="auto" w:fill="1F5F8B"/>
          </w:tcPr>
          <w:p>
            <w:pPr>
              <w:spacing w:after="40"/>
            </w:pPr>
            <w:r>
              <w:rPr>
                <w:b/>
                <w:color w:val="FFFFFF"/>
                <w:sz w:val="20"/>
              </w:rPr>
              <w:t>Effect</w:t>
            </w:r>
          </w:p>
        </w:tc>
      </w:tr>
      <w:tr>
        <w:trPr>
          <w:cantSplit/>
        </w:trPr>
        <w:tc>
          <w:tcPr>
            <w:tcW w:type="dxa" w:w="2160"/>
          </w:tcPr>
          <w:p>
            <w:pPr>
              <w:spacing w:after="40"/>
            </w:pPr>
            <w:r>
              <w:rPr>
                <w:sz w:val="20"/>
              </w:rPr>
              <w:t>Release</w:t>
            </w:r>
          </w:p>
        </w:tc>
        <w:tc>
          <w:tcPr>
            <w:tcW w:type="dxa" w:w="7200"/>
          </w:tcPr>
          <w:p>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trPr>
          <w:cantSplit/>
        </w:trPr>
        <w:tc>
          <w:tcPr>
            <w:tcW w:type="dxa" w:w="2160"/>
            <w:shd w:val="clear" w:color="auto" w:fill="EEF3F7"/>
          </w:tcPr>
          <w:p>
            <w:pPr>
              <w:spacing w:after="40"/>
            </w:pPr>
            <w:r>
              <w:rPr>
                <w:sz w:val="20"/>
              </w:rPr>
              <w:t>Revise</w:t>
            </w:r>
          </w:p>
        </w:tc>
        <w:tc>
          <w:tcPr>
            <w:tcW w:type="dxa" w:w="7200"/>
            <w:shd w:val="clear" w:color="auto" w:fill="EEF3F7"/>
          </w:tcPr>
          <w:p>
            <w:pPr>
              <w:spacing w:after="40"/>
            </w:pPr>
            <w:r>
              <w:rPr>
                <w:sz w:val="20"/>
              </w:rPr>
              <w:t>Starts the next revision of a released part: copies its files to the new letter (B), points drawings at the new model, and checks it out to you. The released revision is unchanged.</w:t>
            </w:r>
          </w:p>
        </w:tc>
      </w:tr>
      <w:tr>
        <w:trPr>
          <w:cantSplit/>
        </w:trPr>
        <w:tc>
          <w:tcPr>
            <w:tcW w:type="dxa" w:w="2160"/>
          </w:tcPr>
          <w:p>
            <w:pPr>
              <w:spacing w:after="40"/>
            </w:pPr>
            <w:r>
              <w:rPr>
                <w:sz w:val="20"/>
              </w:rPr>
              <w:t>Cancel Revision</w:t>
            </w:r>
          </w:p>
        </w:tc>
        <w:tc>
          <w:tcPr>
            <w:tcW w:type="dxa" w:w="7200"/>
          </w:tcPr>
          <w:p>
            <w:pPr>
              <w:spacing w:after="40"/>
            </w:pPr>
            <w:r>
              <w:rPr>
                <w:sz w:val="20"/>
              </w:rPr>
              <w:t>Discards a revision that was never released. Its files move to the cad\cancelled-revs folder (read-only, kept for the history), and its letter isn't reused.</w:t>
            </w:r>
          </w:p>
        </w:tc>
      </w:tr>
      <w:tr>
        <w:trPr>
          <w:cantSplit/>
        </w:trPr>
        <w:tc>
          <w:tcPr>
            <w:tcW w:type="dxa" w:w="2160"/>
            <w:shd w:val="clear" w:color="auto" w:fill="EEF3F7"/>
          </w:tcPr>
          <w:p>
            <w:pPr>
              <w:spacing w:after="40"/>
            </w:pPr>
            <w:r>
              <w:rPr>
                <w:sz w:val="20"/>
              </w:rPr>
              <w:t>Unrelease</w:t>
            </w:r>
          </w:p>
        </w:tc>
        <w:tc>
          <w:tcPr>
            <w:tcW w:type="dxa" w:w="7200"/>
            <w:shd w:val="clear" w:color="auto" w:fill="EEF3F7"/>
          </w:tcPr>
          <w:p>
            <w:pPr>
              <w:spacing w:after="40"/>
            </w:pPr>
            <w:r>
              <w:rPr>
                <w:sz w:val="20"/>
              </w:rPr>
              <w:t>Returns a part to in work, with a reason, when a release was a mistake.</w:t>
            </w:r>
          </w:p>
        </w:tc>
      </w:tr>
      <w:tr>
        <w:trPr>
          <w:cantSplit/>
        </w:trPr>
        <w:tc>
          <w:tcPr>
            <w:tcW w:type="dxa" w:w="2160"/>
          </w:tcPr>
          <w:p>
            <w:pPr>
              <w:spacing w:after="40"/>
            </w:pPr>
            <w:r>
              <w:rPr>
                <w:sz w:val="20"/>
              </w:rPr>
              <w:t>Void</w:t>
            </w:r>
          </w:p>
        </w:tc>
        <w:tc>
          <w:tcPr>
            <w:tcW w:type="dxa" w:w="7200"/>
          </w:tcPr>
          <w:p>
            <w:pPr>
              <w:spacing w:after="40"/>
            </w:pPr>
            <w:r>
              <w:rPr>
                <w:sz w:val="20"/>
              </w:rPr>
              <w:t>Retires a part that was never released. Its number is never reused.</w:t>
            </w:r>
          </w:p>
        </w:tc>
      </w:tr>
      <w:tr>
        <w:trPr>
          <w:cantSplit/>
        </w:trPr>
        <w:tc>
          <w:tcPr>
            <w:tcW w:type="dxa" w:w="2160"/>
            <w:shd w:val="clear" w:color="auto" w:fill="EEF3F7"/>
          </w:tcPr>
          <w:p>
            <w:pPr>
              <w:spacing w:after="40"/>
            </w:pPr>
            <w:r>
              <w:rPr>
                <w:sz w:val="20"/>
              </w:rPr>
              <w:t>Make COTS</w:t>
            </w:r>
          </w:p>
        </w:tc>
        <w:tc>
          <w:tcPr>
            <w:tcW w:type="dxa" w:w="7200"/>
            <w:shd w:val="clear" w:color="auto" w:fill="EEF3F7"/>
          </w:tcPr>
          <w:p>
            <w:pPr>
              <w:spacing w:after="40"/>
            </w:pPr>
            <w:r>
              <w:rPr>
                <w:sz w:val="20"/>
              </w:rPr>
              <w:t>Records a part as commercial off-the-shelf (bought, not modified). It is frozen like a release.</w:t>
            </w:r>
          </w:p>
        </w:tc>
      </w:tr>
      <w:tr>
        <w:trPr>
          <w:cantSplit/>
        </w:trPr>
        <w:tc>
          <w:tcPr>
            <w:tcW w:type="dxa" w:w="2160"/>
          </w:tcPr>
          <w:p>
            <w:pPr>
              <w:spacing w:after="40"/>
            </w:pPr>
            <w:r>
              <w:rPr>
                <w:sz w:val="20"/>
              </w:rPr>
              <w:t>Edit Details</w:t>
            </w:r>
          </w:p>
        </w:tc>
        <w:tc>
          <w:tcPr>
            <w:tcW w:type="dxa" w:w="7200"/>
          </w:tcPr>
          <w:p>
            <w:pPr>
              <w:spacing w:after="40"/>
            </w:pPr>
            <w:r>
              <w:rPr>
                <w:sz w:val="20"/>
              </w:rPr>
              <w:t>Changes a part's name and description, and switches it between CAD and non-CAD until its first release.</w:t>
            </w:r>
          </w:p>
        </w:tc>
      </w:tr>
    </w:tbl>
    <w:p>
      <w:pPr>
        <w:spacing w:after="40"/>
      </w:pPr>
    </w:p>
    <w:p>
      <w:r>
        <w:t>Revision letters skip I, O, Q, S, X, and Z, which are easily mistaken for numbers (as ASME Y14.35 recommends): H is followed by J, and Y by AA.</w:t>
      </w:r>
    </w:p>
    <w:p>
      <w:r>
        <w:t>Release, Unrelease, Void, and Make COTS work on several ticked parts at once, and each part's history records who did it. If the vault has a workflow for the action, pressing it starts a sign-off request instead (see Sign-off workflows and ECOs).</w:t>
      </w:r>
    </w:p>
    <w:p>
      <w:pPr>
        <w:pStyle w:val="Heading2"/>
      </w:pPr>
      <w:r>
        <w:t>Form, Fit, Function, and Dispo</w:t>
      </w:r>
    </w:p>
    <w:p>
      <w:r>
        <w:t>When a workflow with an ECO releases a part at Rev B or later, the Workflow window asks two things for each part:</w:t>
      </w:r>
    </w:p>
    <w:p>
      <w:pPr>
        <w:pStyle w:val="ListBullet"/>
      </w:pPr>
      <w:r>
        <w:rPr>
          <w:b/>
        </w:rPr>
        <w:t>Form, Fit, and Function</w:t>
      </w:r>
      <w:r>
        <w:t>: which of these the new revision changes. Leave all three clear for a change that affects none of them, such as a drawing correction.</w:t>
      </w:r>
    </w:p>
    <w:p>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
        <w:t>A void through such a workflow asks for a Dispo of the voided revision's parts. A first release (Rev A) asks neither. Workflows without an ECO, and Release or Void without a workflow, don't ask them.</w:t>
      </w:r>
    </w:p>
    <w:p>
      <w:r>
        <w:t>What changed is stored with the new revision, and the Dispo with the old one. Choose the old revision on the Details tab to see it, for example "Disposition: Scrap (Rev B released)".</w:t>
      </w:r>
    </w:p>
    <w:p>
      <w:r>
        <w:br w:type="page"/>
      </w:r>
    </w:p>
    <w:p>
      <w:pPr>
        <w:pStyle w:val="Heading1"/>
      </w:pPr>
      <w:r>
        <w:t>Assemblies, references, and BOMs</w:t>
      </w:r>
    </w:p>
    <w:p>
      <w:pPr>
        <w:pStyle w:val="Heading2"/>
      </w:pPr>
      <w:r>
        <w:t>Uses and where used</w:t>
      </w:r>
    </w:p>
    <w:p>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
        <w:rPr>
          <w:b/>
        </w:rPr>
        <w:t>Update references...</w:t>
      </w:r>
      <w:r>
        <w:t xml:space="preserve"> points in-work assemblies at the latest released revisions of their parts, in SolidWorks, and checks them in. It never changes a released assembly; revise it first.</w:t>
      </w:r>
    </w:p>
    <w:p>
      <w:pPr>
        <w:pStyle w:val="Heading2"/>
      </w:pPr>
      <w:r>
        <w:t>The BOM tab</w:t>
      </w:r>
    </w:p>
    <w:p>
      <w:r>
        <w:t>An assembly's bill of materials is worked out from those lists each time it is shown, so it always matches the models. It has three views:</w:t>
      </w:r>
    </w:p>
    <w:p>
      <w:pPr>
        <w:pStyle w:val="ListBullet"/>
      </w:pPr>
      <w:r>
        <w:rPr>
          <w:b/>
        </w:rPr>
        <w:t>Single level</w:t>
      </w:r>
      <w:r>
        <w:t>: what the assembly itself uses.</w:t>
      </w:r>
    </w:p>
    <w:p>
      <w:pPr>
        <w:pStyle w:val="ListBullet"/>
      </w:pPr>
      <w:r>
        <w:rPr>
          <w:b/>
        </w:rPr>
        <w:t>Indented</w:t>
      </w:r>
      <w:r>
        <w:t>: the same, with each sub-assembly's parts under it.</w:t>
      </w:r>
    </w:p>
    <w:p>
      <w:pPr>
        <w:pStyle w:val="ListBullet"/>
      </w:pPr>
      <w:r>
        <w:rPr>
          <w:b/>
        </w:rPr>
        <w:t>Every part once</w:t>
      </w:r>
      <w:r>
        <w:t>: each part revision in the tree once, with its total quantity.</w:t>
      </w:r>
    </w:p>
    <w:p>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pPr>
        <w:pStyle w:val="Heading2"/>
      </w:pPr>
      <w:r>
        <w:t>Toolbox parts</w:t>
      </w:r>
    </w:p>
    <w:p>
      <w:r>
        <w:t xml:space="preserve">An Admin chooses the team's </w:t>
      </w:r>
      <w:r>
        <w:rPr>
          <w:b/>
        </w:rPr>
        <w:t>Toolbox rule</w:t>
      </w:r>
      <w:r>
        <w:t xml:space="preserve"> in Team &gt; Vault Settings...:</w:t>
      </w:r>
    </w:p>
    <w:tbl>
      <w:tblPr>
        <w:tblStyle w:val="TableGrid"/>
        <w:tblW w:type="auto" w:w="0"/>
        <w:jc w:val="center"/>
        <w:tblLayout w:type="fixed"/>
        <w:tblLook w:firstColumn="1" w:firstRow="1" w:lastColumn="0" w:lastRow="0" w:noHBand="0" w:noVBand="1" w:val="04A0"/>
      </w:tblPr>
      <w:tblGrid>
        <w:gridCol w:w="2736"/>
        <w:gridCol w:w="6624"/>
      </w:tblGrid>
      <w:tr>
        <w:trPr>
          <w:cantSplit/>
          <w:tblHeader w:val="true"/>
        </w:trPr>
        <w:tc>
          <w:tcPr>
            <w:tcW w:type="dxa" w:w="2736"/>
            <w:shd w:val="clear" w:color="auto" w:fill="1F5F8B"/>
          </w:tcPr>
          <w:p>
            <w:pPr>
              <w:spacing w:after="40"/>
            </w:pPr>
            <w:r>
              <w:rPr>
                <w:b/>
                <w:color w:val="FFFFFF"/>
                <w:sz w:val="20"/>
              </w:rPr>
              <w:t>Rule</w:t>
            </w:r>
          </w:p>
        </w:tc>
        <w:tc>
          <w:tcPr>
            <w:tcW w:type="dxa" w:w="6624"/>
            <w:shd w:val="clear" w:color="auto" w:fill="1F5F8B"/>
          </w:tcPr>
          <w:p>
            <w:pPr>
              <w:spacing w:after="40"/>
            </w:pPr>
            <w:r>
              <w:rPr>
                <w:b/>
                <w:color w:val="FFFFFF"/>
                <w:sz w:val="20"/>
              </w:rPr>
              <w:t>An assembly may use</w:t>
            </w:r>
          </w:p>
        </w:tc>
      </w:tr>
      <w:tr>
        <w:trPr>
          <w:cantSplit/>
        </w:trPr>
        <w:tc>
          <w:tcPr>
            <w:tcW w:type="dxa" w:w="2736"/>
          </w:tcPr>
          <w:p>
            <w:pPr>
              <w:spacing w:after="40"/>
            </w:pPr>
            <w:r>
              <w:rPr>
                <w:sz w:val="20"/>
              </w:rPr>
              <w:t>No Toolbox parts</w:t>
            </w:r>
          </w:p>
        </w:tc>
        <w:tc>
          <w:tcPr>
            <w:tcW w:type="dxa" w:w="6624"/>
          </w:tcPr>
          <w:p>
            <w:pPr>
              <w:spacing w:after="40"/>
            </w:pPr>
            <w:r>
              <w:rPr>
                <w:sz w:val="20"/>
              </w:rPr>
              <w:t>Only parts in the vault: no SolidWorks Toolbox parts, and no files from outside the vault. A new vault starts with this rule.</w:t>
            </w:r>
          </w:p>
        </w:tc>
      </w:tr>
      <w:tr>
        <w:trPr>
          <w:cantSplit/>
        </w:trPr>
        <w:tc>
          <w:tcPr>
            <w:tcW w:type="dxa" w:w="2736"/>
            <w:shd w:val="clear" w:color="auto" w:fill="EEF3F7"/>
          </w:tcPr>
          <w:p>
            <w:pPr>
              <w:spacing w:after="40"/>
            </w:pPr>
            <w:r>
              <w:rPr>
                <w:sz w:val="20"/>
              </w:rPr>
              <w:t>Only the team's Toolbox</w:t>
            </w:r>
          </w:p>
        </w:tc>
        <w:tc>
          <w:tcPr>
            <w:tcW w:type="dxa" w:w="6624"/>
            <w:shd w:val="clear" w:color="auto" w:fill="EEF3F7"/>
          </w:tcPr>
          <w:p>
            <w:pPr>
              <w:spacing w:after="40"/>
            </w:pPr>
            <w:r>
              <w:rPr>
                <w:sz w:val="20"/>
              </w:rPr>
              <w:t>Toolbox parts from the team's Toolbox in the vault (see The team's Toolbox), and no other files from outside the vault.</w:t>
            </w:r>
          </w:p>
        </w:tc>
      </w:tr>
      <w:tr>
        <w:trPr>
          <w:cantSplit/>
        </w:trPr>
        <w:tc>
          <w:tcPr>
            <w:tcW w:type="dxa" w:w="2736"/>
          </w:tcPr>
          <w:p>
            <w:pPr>
              <w:spacing w:after="40"/>
            </w:pPr>
            <w:r>
              <w:rPr>
                <w:sz w:val="20"/>
              </w:rPr>
              <w:t>Don't check</w:t>
            </w:r>
          </w:p>
        </w:tc>
        <w:tc>
          <w:tcPr>
            <w:tcW w:type="dxa" w:w="6624"/>
          </w:tcPr>
          <w:p>
            <w:pPr>
              <w:spacing w:after="40"/>
            </w:pPr>
            <w:r>
              <w:rPr>
                <w:sz w:val="20"/>
              </w:rPr>
              <w:t>Anything. Vaults made before Litterbox 0.6.0 start with this.</w:t>
            </w:r>
          </w:p>
        </w:tc>
      </w:tr>
    </w:tbl>
    <w:p>
      <w:pPr>
        <w:spacing w:after="40"/>
      </w:pPr>
    </w:p>
    <w:p>
      <w:r>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pPr>
        <w:pStyle w:val="Heading2"/>
      </w:pPr>
      <w:r>
        <w:t>Non-CAD parts and kits</w:t>
      </w:r>
    </w:p>
    <w:p>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r>
        <w:br w:type="page"/>
      </w:r>
    </w:p>
    <w:p>
      <w:pPr>
        <w:pStyle w:val="Heading1"/>
      </w:pPr>
      <w:r>
        <w:t>Purchasing, costs, and materials</w:t>
      </w:r>
    </w:p>
    <w:p>
      <w:pPr>
        <w:pStyle w:val="Heading2"/>
      </w:pPr>
      <w:r>
        <w:t>Purchasing info</w:t>
      </w:r>
    </w:p>
    <w:p>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pPr>
        <w:pStyle w:val="Heading2"/>
      </w:pPr>
      <w:r>
        <w:t>Materials</w:t>
      </w:r>
    </w:p>
    <w:p>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
        <w:br w:type="page"/>
      </w:r>
    </w:p>
    <w:p>
      <w:pPr>
        <w:pStyle w:val="Heading1"/>
      </w:pPr>
      <w:r>
        <w:t>Release outputs and exports</w:t>
      </w:r>
    </w:p>
    <w:p>
      <w:pPr>
        <w:pStyle w:val="Heading2"/>
      </w:pPr>
      <w:r>
        <w:t>STEP and PDF files</w:t>
      </w:r>
    </w:p>
    <w:p>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
        <w:t>Litterbox starts SolidWorks in the background if it isn't running, closes it afterwards, and restores your STEP settings.</w:t>
      </w:r>
    </w:p>
    <w:p>
      <w:pPr>
        <w:pStyle w:val="Heading2"/>
      </w:pPr>
      <w:r>
        <w:t>Exporting</w:t>
      </w:r>
    </w:p>
    <w:p>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r>
        <w:br w:type="page"/>
      </w:r>
    </w:p>
    <w:p>
      <w:pPr>
        <w:pStyle w:val="Heading1"/>
      </w:pPr>
      <w:r>
        <w:t>Documents</w:t>
      </w:r>
    </w:p>
    <w:p>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
        <w:t>An Admin can hide a document type (Hide / Offer in Document Types). Its documents are unchanged, and New Document no longer offers it.</w:t>
      </w:r>
    </w:p>
    <w:p>
      <w:r>
        <w:br w:type="page"/>
      </w:r>
    </w:p>
    <w:p>
      <w:pPr>
        <w:pStyle w:val="Heading1"/>
      </w:pPr>
      <w:r>
        <w:t>Sign-off workflows and ECOs</w:t>
      </w:r>
    </w:p>
    <w:p>
      <w:pPr>
        <w:pStyle w:val="Heading2"/>
      </w:pPr>
      <w:r>
        <w:t>How workflows work</w:t>
      </w:r>
    </w:p>
    <w:p>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
        <w:t xml:space="preserve">Each workflow also sets whether one person may fill more than one sign-off, whether the requester may sign, and whether it </w:t>
      </w:r>
      <w:r>
        <w:rPr>
          <w:b/>
        </w:rPr>
        <w:t>requires an ECO</w:t>
      </w:r>
      <w:r>
        <w:t>.</w:t>
      </w:r>
    </w:p>
    <w:p>
      <w:pPr>
        <w:pStyle w:val="Heading2"/>
      </w:pPr>
      <w:r>
        <w:t>Asking for sign-off</w:t>
      </w:r>
    </w:p>
    <w:p>
      <w:pPr>
        <w:pStyle w:val="ListNumber"/>
        <w:numPr>
          <w:ilvl w:val="0"/>
          <w:numId w:val="15"/>
        </w:numPr>
      </w:pPr>
      <w:r>
        <w:t>Tick the parts and press the action (Release, for example). With a workflow in place, the Workflow window opens.</w:t>
      </w:r>
    </w:p>
    <w:p>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pPr>
        <w:pStyle w:val="ListNumber"/>
        <w:numPr>
          <w:ilvl w:val="0"/>
          <w:numId w:val="15"/>
        </w:numPr>
      </w:pPr>
      <w:r>
        <w:t>Choose the workflow, a person for each sign-off, and any extra sign-offs. If the request needs an ECO, enter its title and description.</w:t>
      </w:r>
    </w:p>
    <w:p>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r>
        <w:t>My Tasks and All Workflows show new requests (and changes to them) at every refresh, before Get Latest. One your copy hasn't got yet says so under the list; Review, or any of its buttons, gets the latest first.</w:t>
      </w:r>
    </w:p>
    <w:p>
      <w:r>
        <w:t>Only people who may sign for the parts' projects are offered as signers (see Projects).</w:t>
      </w:r>
    </w:p>
    <w:p>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pPr>
        <w:pStyle w:val="Heading2"/>
      </w:pPr>
      <w:r>
        <w:t>Reviewing a request</w:t>
      </w:r>
    </w:p>
    <w:p>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pPr>
        <w:pStyle w:val="ListBullet"/>
      </w:pPr>
      <w:r>
        <w:t xml:space="preserve">The </w:t>
      </w:r>
      <w:r>
        <w:rPr>
          <w:b/>
        </w:rPr>
        <w:t>Comment</w:t>
      </w:r>
      <w:r>
        <w:t xml:space="preserve"> is optional to approve and required to reject. The requester sees it.</w:t>
      </w:r>
    </w:p>
    <w:tbl>
      <w:tblPr>
        <w:tblStyle w:val="TableGrid"/>
        <w:tblW w:type="auto" w:w="0"/>
        <w:jc w:val="center"/>
        <w:tblLayout w:type="fixed"/>
        <w:tblLook w:firstColumn="1" w:firstRow="1" w:lastColumn="0" w:lastRow="0" w:noHBand="0" w:noVBand="1" w:val="04A0"/>
      </w:tblPr>
      <w:tblGrid>
        <w:gridCol w:w="1872"/>
        <w:gridCol w:w="7488"/>
      </w:tblGrid>
      <w:tr>
        <w:trPr>
          <w:cantSplit/>
          <w:tblHeader w:val="true"/>
        </w:trPr>
        <w:tc>
          <w:tcPr>
            <w:tcW w:type="dxa" w:w="1872"/>
            <w:shd w:val="clear" w:color="auto" w:fill="1F5F8B"/>
          </w:tcPr>
          <w:p>
            <w:pPr>
              <w:spacing w:after="40"/>
            </w:pPr>
            <w:r>
              <w:rPr>
                <w:b/>
                <w:color w:val="FFFFFF"/>
                <w:sz w:val="20"/>
              </w:rPr>
              <w:t>Button</w:t>
            </w:r>
          </w:p>
        </w:tc>
        <w:tc>
          <w:tcPr>
            <w:tcW w:type="dxa" w:w="7488"/>
            <w:shd w:val="clear" w:color="auto" w:fill="1F5F8B"/>
          </w:tcPr>
          <w:p>
            <w:pPr>
              <w:spacing w:after="40"/>
            </w:pPr>
            <w:r>
              <w:rPr>
                <w:b/>
                <w:color w:val="FFFFFF"/>
                <w:sz w:val="20"/>
              </w:rPr>
              <w:t>Effect</w:t>
            </w:r>
          </w:p>
        </w:tc>
      </w:tr>
      <w:tr>
        <w:trPr>
          <w:cantSplit/>
        </w:trPr>
        <w:tc>
          <w:tcPr>
            <w:tcW w:type="dxa" w:w="1872"/>
          </w:tcPr>
          <w:p>
            <w:pPr>
              <w:spacing w:after="40"/>
            </w:pPr>
            <w:r>
              <w:rPr>
                <w:sz w:val="20"/>
              </w:rPr>
              <w:t>Approve</w:t>
            </w:r>
          </w:p>
        </w:tc>
        <w:tc>
          <w:tcPr>
            <w:tcW w:type="dxa" w:w="7488"/>
          </w:tcPr>
          <w:p>
            <w:pPr>
              <w:spacing w:after="40"/>
            </w:pPr>
            <w:r>
              <w:rPr>
                <w:sz w:val="20"/>
              </w:rPr>
              <w:t>Hands any reassigned sign-offs to their new people, then approves the rest of yours. Unavailable once all of yours are reassigned.</w:t>
            </w:r>
          </w:p>
        </w:tc>
      </w:tr>
      <w:tr>
        <w:trPr>
          <w:cantSplit/>
        </w:trPr>
        <w:tc>
          <w:tcPr>
            <w:tcW w:type="dxa" w:w="1872"/>
            <w:shd w:val="clear" w:color="auto" w:fill="EEF3F7"/>
          </w:tcPr>
          <w:p>
            <w:pPr>
              <w:spacing w:after="40"/>
            </w:pPr>
            <w:r>
              <w:rPr>
                <w:sz w:val="20"/>
              </w:rPr>
              <w:t>Reject</w:t>
            </w:r>
          </w:p>
        </w:tc>
        <w:tc>
          <w:tcPr>
            <w:tcW w:type="dxa" w:w="7488"/>
            <w:shd w:val="clear" w:color="auto" w:fill="EEF3F7"/>
          </w:tcPr>
          <w:p>
            <w:pPr>
              <w:spacing w:after="40"/>
            </w:pPr>
            <w:r>
              <w:rPr>
                <w:sz w:val="20"/>
              </w:rPr>
              <w:t>Sends the request back to the requester and drops any reassignments. Needs a comment. Unavailable once all of yours are reassigned.</w:t>
            </w:r>
          </w:p>
        </w:tc>
      </w:tr>
      <w:tr>
        <w:trPr>
          <w:cantSplit/>
        </w:trPr>
        <w:tc>
          <w:tcPr>
            <w:tcW w:type="dxa" w:w="1872"/>
          </w:tcPr>
          <w:p>
            <w:pPr>
              <w:spacing w:after="40"/>
            </w:pPr>
            <w:r>
              <w:rPr>
                <w:sz w:val="20"/>
              </w:rPr>
              <w:t>Reassign</w:t>
            </w:r>
          </w:p>
        </w:tc>
        <w:tc>
          <w:tcPr>
            <w:tcW w:type="dxa" w:w="7488"/>
          </w:tcPr>
          <w:p>
            <w:pPr>
              <w:spacing w:after="40"/>
            </w:pPr>
            <w:r>
              <w:rPr>
                <w:sz w:val="20"/>
              </w:rPr>
              <w:t>Available once all of your sign-offs are reassigned. Hands them over without signing.</w:t>
            </w:r>
          </w:p>
        </w:tc>
      </w:tr>
    </w:tbl>
    <w:p>
      <w:pPr>
        <w:spacing w:after="40"/>
      </w:pPr>
    </w:p>
    <w:p>
      <w:r>
        <w:t>A person you hand a sign-off to sees the request in their My Tasks.</w:t>
      </w:r>
    </w:p>
    <w:p>
      <w:pPr>
        <w:pStyle w:val="Heading2"/>
      </w:pPr>
      <w:r>
        <w:t>Rejected requests</w:t>
      </w:r>
    </w:p>
    <w:p>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pPr>
        <w:pStyle w:val="Heading2"/>
      </w:pPr>
      <w:r>
        <w:t>Engineering change orders</w:t>
      </w:r>
    </w:p>
    <w:p>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
        <w:br w:type="page"/>
      </w:r>
    </w:p>
    <w:p>
      <w:pPr>
        <w:pStyle w:val="Heading1"/>
      </w:pPr>
      <w:r>
        <w:t>Running the team</w:t>
      </w:r>
    </w:p>
    <w:p>
      <w:r>
        <w:t xml:space="preserve">This chapter is for Admins and the Owner. These tasks are on the </w:t>
      </w:r>
      <w:r>
        <w:rPr>
          <w:b/>
        </w:rPr>
        <w:t>Team</w:t>
      </w:r>
      <w:r>
        <w:t xml:space="preserve"> screen. Changes to people, roles, and workflows are drafted there and uploaded together with Save.</w:t>
      </w:r>
    </w:p>
    <w:p>
      <w:pPr>
        <w:pStyle w:val="Heading2"/>
      </w:pPr>
      <w:r>
        <w:t>People and access</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Access</w:t>
            </w:r>
          </w:p>
        </w:tc>
        <w:tc>
          <w:tcPr>
            <w:tcW w:type="dxa" w:w="6912"/>
            <w:shd w:val="clear" w:color="auto" w:fill="1F5F8B"/>
          </w:tcPr>
          <w:p>
            <w:pPr>
              <w:spacing w:after="40"/>
            </w:pPr>
            <w:r>
              <w:rPr>
                <w:b/>
                <w:color w:val="FFFFFF"/>
                <w:sz w:val="20"/>
              </w:rPr>
              <w:t>Permissions</w:t>
            </w:r>
          </w:p>
        </w:tc>
      </w:tr>
      <w:tr>
        <w:trPr>
          <w:cantSplit/>
        </w:trPr>
        <w:tc>
          <w:tcPr>
            <w:tcW w:type="dxa" w:w="2448"/>
          </w:tcPr>
          <w:p>
            <w:pPr>
              <w:spacing w:after="40"/>
            </w:pPr>
            <w:r>
              <w:rPr>
                <w:sz w:val="20"/>
              </w:rPr>
              <w:t>Owner</w:t>
            </w:r>
          </w:p>
        </w:tc>
        <w:tc>
          <w:tcPr>
            <w:tcW w:type="dxa" w:w="6912"/>
          </w:tcPr>
          <w:p>
            <w:pPr>
              <w:spacing w:after="40"/>
            </w:pPr>
            <w:r>
              <w:rPr>
                <w:sz w:val="20"/>
              </w:rPr>
              <w:t>Everything, plus renaming the org and transferring ownership. There is exactly one Owner.</w:t>
            </w:r>
          </w:p>
        </w:tc>
      </w:tr>
      <w:tr>
        <w:trPr>
          <w:cantSplit/>
        </w:trPr>
        <w:tc>
          <w:tcPr>
            <w:tcW w:type="dxa" w:w="2448"/>
            <w:shd w:val="clear" w:color="auto" w:fill="EEF3F7"/>
          </w:tcPr>
          <w:p>
            <w:pPr>
              <w:spacing w:after="40"/>
            </w:pPr>
            <w:r>
              <w:rPr>
                <w:sz w:val="20"/>
              </w:rPr>
              <w:t>Admin</w:t>
            </w:r>
          </w:p>
        </w:tc>
        <w:tc>
          <w:tcPr>
            <w:tcW w:type="dxa" w:w="6912"/>
            <w:shd w:val="clear" w:color="auto" w:fill="EEF3F7"/>
          </w:tcPr>
          <w:p>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trPr>
          <w:cantSplit/>
        </w:trPr>
        <w:tc>
          <w:tcPr>
            <w:tcW w:type="dxa" w:w="2448"/>
          </w:tcPr>
          <w:p>
            <w:pPr>
              <w:spacing w:after="40"/>
            </w:pPr>
            <w:r>
              <w:rPr>
                <w:sz w:val="20"/>
              </w:rPr>
              <w:t>Member</w:t>
            </w:r>
          </w:p>
        </w:tc>
        <w:tc>
          <w:tcPr>
            <w:tcW w:type="dxa" w:w="6912"/>
          </w:tcPr>
          <w:p>
            <w:pPr>
              <w:spacing w:after="40"/>
            </w:pPr>
            <w:r>
              <w:rPr>
                <w:sz w:val="20"/>
              </w:rPr>
              <w:t>Everyday work: create, check out, check in, release (subject to workflows), and sign off. A project's Lead can change that project and its templates.</w:t>
            </w:r>
          </w:p>
        </w:tc>
      </w:tr>
      <w:tr>
        <w:trPr>
          <w:cantSplit/>
        </w:trPr>
        <w:tc>
          <w:tcPr>
            <w:tcW w:type="dxa" w:w="2448"/>
            <w:shd w:val="clear" w:color="auto" w:fill="EEF3F7"/>
          </w:tcPr>
          <w:p>
            <w:pPr>
              <w:spacing w:after="40"/>
            </w:pPr>
            <w:r>
              <w:rPr>
                <w:sz w:val="20"/>
              </w:rPr>
              <w:t>Not listed, or switched off</w:t>
            </w:r>
          </w:p>
        </w:tc>
        <w:tc>
          <w:tcPr>
            <w:tcW w:type="dxa" w:w="6912"/>
            <w:shd w:val="clear" w:color="auto" w:fill="EEF3F7"/>
          </w:tcPr>
          <w:p>
            <w:pPr>
              <w:spacing w:after="40"/>
            </w:pPr>
            <w:r>
              <w:rPr>
                <w:sz w:val="20"/>
              </w:rPr>
              <w:t>Read-only: look, open, and export.</w:t>
            </w:r>
          </w:p>
        </w:tc>
      </w:tr>
    </w:tbl>
    <w:p>
      <w:pPr>
        <w:spacing w:after="40"/>
      </w:pPr>
    </w:p>
    <w:p>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pPr>
        <w:pStyle w:val="Heading2"/>
      </w:pPr>
      <w:r>
        <w:t>Vault settings</w:t>
      </w:r>
    </w:p>
    <w:tbl>
      <w:tblPr>
        <w:tblStyle w:val="TableGrid"/>
        <w:tblW w:type="auto" w:w="0"/>
        <w:jc w:val="center"/>
        <w:tblLayout w:type="fixed"/>
        <w:tblLook w:firstColumn="1" w:firstRow="1" w:lastColumn="0" w:lastRow="0" w:noHBand="0" w:noVBand="1" w:val="04A0"/>
      </w:tblPr>
      <w:tblGrid>
        <w:gridCol w:w="2592"/>
        <w:gridCol w:w="6768"/>
      </w:tblGrid>
      <w:tr>
        <w:trPr>
          <w:cantSplit/>
          <w:tblHeader w:val="true"/>
        </w:trPr>
        <w:tc>
          <w:tcPr>
            <w:tcW w:type="dxa" w:w="2592"/>
            <w:shd w:val="clear" w:color="auto" w:fill="1F5F8B"/>
          </w:tcPr>
          <w:p>
            <w:pPr>
              <w:spacing w:after="40"/>
            </w:pPr>
            <w:r>
              <w:rPr>
                <w:b/>
                <w:color w:val="FFFFFF"/>
                <w:sz w:val="20"/>
              </w:rPr>
              <w:t>Setting</w:t>
            </w:r>
          </w:p>
        </w:tc>
        <w:tc>
          <w:tcPr>
            <w:tcW w:type="dxa" w:w="6768"/>
            <w:shd w:val="clear" w:color="auto" w:fill="1F5F8B"/>
          </w:tcPr>
          <w:p>
            <w:pPr>
              <w:spacing w:after="40"/>
            </w:pPr>
            <w:r>
              <w:rPr>
                <w:b/>
                <w:color w:val="FFFFFF"/>
                <w:sz w:val="20"/>
              </w:rPr>
              <w:t>Controls</w:t>
            </w:r>
          </w:p>
        </w:tc>
      </w:tr>
      <w:tr>
        <w:trPr>
          <w:cantSplit/>
        </w:trPr>
        <w:tc>
          <w:tcPr>
            <w:tcW w:type="dxa" w:w="2592"/>
          </w:tcPr>
          <w:p>
            <w:pPr>
              <w:spacing w:after="40"/>
            </w:pPr>
            <w:r>
              <w:rPr>
                <w:sz w:val="20"/>
              </w:rPr>
              <w:t>Organization name</w:t>
            </w:r>
          </w:p>
        </w:tc>
        <w:tc>
          <w:tcPr>
            <w:tcW w:type="dxa" w:w="6768"/>
          </w:tcPr>
          <w:p>
            <w:pPr>
              <w:spacing w:after="40"/>
            </w:pPr>
            <w:r>
              <w:rPr>
                <w:sz w:val="20"/>
              </w:rPr>
              <w:t>The name shown beside the org code. Only the Owner can change it.</w:t>
            </w:r>
          </w:p>
        </w:tc>
      </w:tr>
      <w:tr>
        <w:trPr>
          <w:cantSplit/>
        </w:trPr>
        <w:tc>
          <w:tcPr>
            <w:tcW w:type="dxa" w:w="2592"/>
            <w:shd w:val="clear" w:color="auto" w:fill="EEF3F7"/>
          </w:tcPr>
          <w:p>
            <w:pPr>
              <w:spacing w:after="40"/>
            </w:pPr>
            <w:r>
              <w:rPr>
                <w:sz w:val="20"/>
              </w:rPr>
              <w:t>Commits for a batch</w:t>
            </w:r>
          </w:p>
        </w:tc>
        <w:tc>
          <w:tcPr>
            <w:tcW w:type="dxa" w:w="6768"/>
            <w:shd w:val="clear" w:color="auto" w:fill="EEF3F7"/>
          </w:tcPr>
          <w:p>
            <w:pPr>
              <w:spacing w:after="40"/>
            </w:pPr>
            <w:r>
              <w:rPr>
                <w:sz w:val="20"/>
              </w:rPr>
              <w:t>One commit per part or one for the whole batch.</w:t>
            </w:r>
          </w:p>
        </w:tc>
      </w:tr>
      <w:tr>
        <w:trPr>
          <w:cantSplit/>
        </w:trPr>
        <w:tc>
          <w:tcPr>
            <w:tcW w:type="dxa" w:w="2592"/>
          </w:tcPr>
          <w:p>
            <w:pPr>
              <w:spacing w:after="40"/>
            </w:pPr>
            <w:r>
              <w:rPr>
                <w:sz w:val="20"/>
              </w:rPr>
              <w:t>Release rule</w:t>
            </w:r>
          </w:p>
        </w:tc>
        <w:tc>
          <w:tcPr>
            <w:tcW w:type="dxa" w:w="6768"/>
          </w:tcPr>
          <w:p>
            <w:pPr>
              <w:spacing w:after="40"/>
            </w:pPr>
            <w:r>
              <w:rPr>
                <w:sz w:val="20"/>
              </w:rPr>
              <w:t>Warn, block, or do nothing when a release uses parts that are out of date or unreleased.</w:t>
            </w:r>
          </w:p>
        </w:tc>
      </w:tr>
      <w:tr>
        <w:trPr>
          <w:cantSplit/>
        </w:trPr>
        <w:tc>
          <w:tcPr>
            <w:tcW w:type="dxa" w:w="2592"/>
            <w:shd w:val="clear" w:color="auto" w:fill="EEF3F7"/>
          </w:tcPr>
          <w:p>
            <w:pPr>
              <w:spacing w:after="40"/>
            </w:pPr>
            <w:r>
              <w:rPr>
                <w:sz w:val="20"/>
              </w:rPr>
              <w:t>Signed commits</w:t>
            </w:r>
          </w:p>
        </w:tc>
        <w:tc>
          <w:tcPr>
            <w:tcW w:type="dxa" w:w="6768"/>
            <w:shd w:val="clear" w:color="auto" w:fill="EEF3F7"/>
          </w:tcPr>
          <w:p>
            <w:pPr>
              <w:spacing w:after="40"/>
            </w:pPr>
            <w:r>
              <w:rPr>
                <w:sz w:val="20"/>
              </w:rPr>
              <w:t>Whether uploads must be signed by a key on the team list.</w:t>
            </w:r>
          </w:p>
        </w:tc>
      </w:tr>
      <w:tr>
        <w:trPr>
          <w:cantSplit/>
        </w:trPr>
        <w:tc>
          <w:tcPr>
            <w:tcW w:type="dxa" w:w="2592"/>
          </w:tcPr>
          <w:p>
            <w:pPr>
              <w:spacing w:after="40"/>
            </w:pPr>
            <w:r>
              <w:rPr>
                <w:sz w:val="20"/>
              </w:rPr>
              <w:t>Assembly variant start</w:t>
            </w:r>
          </w:p>
        </w:tc>
        <w:tc>
          <w:tcPr>
            <w:tcW w:type="dxa" w:w="6768"/>
          </w:tcPr>
          <w:p>
            <w:pPr>
              <w:spacing w:after="40"/>
            </w:pPr>
            <w:r>
              <w:rPr>
                <w:sz w:val="20"/>
              </w:rPr>
              <w:t>The first variant New Assembly uses (500).</w:t>
            </w:r>
          </w:p>
        </w:tc>
      </w:tr>
      <w:tr>
        <w:trPr>
          <w:cantSplit/>
        </w:trPr>
        <w:tc>
          <w:tcPr>
            <w:tcW w:type="dxa" w:w="2592"/>
            <w:shd w:val="clear" w:color="auto" w:fill="EEF3F7"/>
          </w:tcPr>
          <w:p>
            <w:pPr>
              <w:spacing w:after="40"/>
            </w:pPr>
            <w:r>
              <w:rPr>
                <w:sz w:val="20"/>
              </w:rPr>
              <w:t>SolidWorks version</w:t>
            </w:r>
          </w:p>
        </w:tc>
        <w:tc>
          <w:tcPr>
            <w:tcW w:type="dxa" w:w="6768"/>
            <w:shd w:val="clear" w:color="auto" w:fill="EEF3F7"/>
          </w:tcPr>
          <w:p>
            <w:pPr>
              <w:spacing w:after="40"/>
            </w:pPr>
            <w:r>
              <w:rPr>
                <w:sz w:val="20"/>
              </w:rPr>
              <w:t>The version everyone works in. People with a newer SolidWorks can't check out or revise, because SolidWorks upgrades files when it saves them.</w:t>
            </w:r>
          </w:p>
        </w:tc>
      </w:tr>
      <w:tr>
        <w:trPr>
          <w:cantSplit/>
        </w:trPr>
        <w:tc>
          <w:tcPr>
            <w:tcW w:type="dxa" w:w="2592"/>
          </w:tcPr>
          <w:p>
            <w:pPr>
              <w:spacing w:after="40"/>
            </w:pPr>
            <w:r>
              <w:rPr>
                <w:sz w:val="20"/>
              </w:rPr>
              <w:t>Team's currency</w:t>
            </w:r>
          </w:p>
        </w:tc>
        <w:tc>
          <w:tcPr>
            <w:tcW w:type="dxa" w:w="6768"/>
          </w:tcPr>
          <w:p>
            <w:pPr>
              <w:spacing w:after="40"/>
            </w:pPr>
            <w:r>
              <w:rPr>
                <w:sz w:val="20"/>
              </w:rPr>
              <w:t>The symbol costs are shown with.</w:t>
            </w:r>
          </w:p>
        </w:tc>
      </w:tr>
      <w:tr>
        <w:trPr>
          <w:cantSplit/>
        </w:trPr>
        <w:tc>
          <w:tcPr>
            <w:tcW w:type="dxa" w:w="2592"/>
            <w:shd w:val="clear" w:color="auto" w:fill="EEF3F7"/>
          </w:tcPr>
          <w:p>
            <w:pPr>
              <w:spacing w:after="40"/>
            </w:pPr>
            <w:r>
              <w:rPr>
                <w:sz w:val="20"/>
              </w:rPr>
              <w:t>SolidWorks Toolbox parts</w:t>
            </w:r>
          </w:p>
        </w:tc>
        <w:tc>
          <w:tcPr>
            <w:tcW w:type="dxa" w:w="6768"/>
            <w:shd w:val="clear" w:color="auto" w:fill="EEF3F7"/>
          </w:tcPr>
          <w:p>
            <w:pPr>
              <w:spacing w:after="40"/>
            </w:pPr>
            <w:r>
              <w:rPr>
                <w:sz w:val="20"/>
              </w:rPr>
              <w:t>The Toolbox rule (see Toolbox parts). Setting one makes everyone need Litterbox 0.6.0 or newer.</w:t>
            </w:r>
          </w:p>
        </w:tc>
      </w:tr>
    </w:tbl>
    <w:p>
      <w:pPr>
        <w:spacing w:after="40"/>
      </w:pPr>
    </w:p>
    <w:p>
      <w:pPr>
        <w:pStyle w:val="Heading2"/>
      </w:pPr>
      <w:r>
        <w:t>The team's Toolbox</w:t>
      </w:r>
    </w:p>
    <w:p>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pPr>
        <w:pStyle w:val="ListNumber"/>
        <w:numPr>
          <w:ilvl w:val="0"/>
          <w:numId w:val="16"/>
        </w:numPr>
      </w:pPr>
      <w:r>
        <w:t>Everyone sets SolidWorks to use the team's folder (Tools &gt; Options &gt; System Options &gt; Hole Wizard/Toolbox).</w:t>
      </w:r>
    </w:p>
    <w:p>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
        <w:t>The team's Toolbox is read-only on everyone's computer, and Litterbox refuses to upload a change to it from anyone but an Admin or the Owner. An assembly can't be checked in with a Toolbox part that is on your computer but not uploaded to the team's Toolbox yet.</w:t>
      </w:r>
    </w:p>
    <w:p>
      <w:pPr>
        <w:pStyle w:val="Heading2"/>
      </w:pPr>
      <w:r>
        <w:t>Vault maintenance</w:t>
      </w:r>
    </w:p>
    <w:p>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pPr>
        <w:pStyle w:val="ListBullet"/>
      </w:pPr>
      <w:r>
        <w:rPr>
          <w:b/>
        </w:rPr>
        <w:t>Vault &gt; Vault Size...</w:t>
      </w:r>
      <w:r>
        <w:t xml:space="preserve"> shows how much the vault uses on the host (its history and every version of every Git LFS file) and how much is downloaded on your computer.</w:t>
      </w:r>
    </w:p>
    <w:p>
      <w:pPr>
        <w:pStyle w:val="ListBullet"/>
      </w:pPr>
      <w:r>
        <w:t>Some features raise the oldest Litterbox version the vault accepts (workflows, projects, documents, the Toolbox rule, and others). Litterbox tells anyone on an older version to update before they upload anything.</w:t>
      </w:r>
    </w:p>
    <w:p>
      <w:r>
        <w:br w:type="page"/>
      </w:r>
    </w:p>
    <w:p>
      <w:pPr>
        <w:pStyle w:val="Heading1"/>
      </w:pPr>
      <w:r>
        <w:t>Importing existing CAD</w:t>
      </w:r>
    </w:p>
    <w:p>
      <w:r>
        <w:t xml:space="preserve">Create &gt; </w:t>
      </w:r>
      <w:r>
        <w:rPr>
          <w:b/>
        </w:rPr>
        <w:t>Import...</w:t>
      </w:r>
      <w:r>
        <w:t xml:space="preserve"> brings a folder of SolidWorks files into the vault. It gives each part a number and renames the files to match, updating their references so assemblies still find their parts.</w:t>
      </w:r>
    </w:p>
    <w:p>
      <w:pPr>
        <w:pStyle w:val="ListNumber"/>
        <w:numPr>
          <w:ilvl w:val="0"/>
          <w:numId w:val="17"/>
        </w:numPr>
      </w:pPr>
      <w:r>
        <w:t>Choose the folders to import, or a saved scan. Litterbox scans them with SolidWorks to find the parts, assemblies, and drawings, what each assembly uses, and which files the vault already has.</w:t>
      </w:r>
    </w:p>
    <w:p>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r>
        <w:rPr>
          <w:b/>
        </w:rPr>
        <w:t>Import COTS...</w:t>
      </w:r>
      <w:r>
        <w:t xml:space="preserve"> does the same for purchased parts and records them as COTS. If an import stops part-way, Litterbox records what it did and finishes or cleans up next time.</w:t>
      </w:r>
    </w:p>
    <w:p>
      <w:pPr>
        <w:spacing w:before="80" w:after="200"/>
        <w:ind w:left="144"/>
        <w:shd w:val="clear" w:color="auto" w:fill="EEF3F7"/>
        <w:pBdr>
          <w:left w:val="single" w:sz="18" w:space="8" w:color="1F5F8B"/>
        </w:pBdr>
      </w:pPr>
      <w:r>
        <w:t>Try an import on a copy of a small, self-contained assembly first. Imported files are renamed, so files outside the import that point at the old names won't follow them.</w:t>
      </w:r>
    </w:p>
    <w:p>
      <w:r>
        <w:br w:type="page"/>
      </w:r>
    </w:p>
    <w:p>
      <w:pPr>
        <w:pStyle w:val="Heading1"/>
      </w:pPr>
      <w:r>
        <w:t>Working with SolidWorks</w:t>
      </w:r>
    </w:p>
    <w:p>
      <w:r>
        <w:t>Litterbox uses the SolidWorks API to read references, count parts, find Toolbox parts, read materials, copy files at Revise and Import, make new files from templates, and make STEP and PDF files.</w:t>
      </w:r>
    </w:p>
    <w:p>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pPr>
        <w:pStyle w:val="ListBullet"/>
      </w:pPr>
      <w:r>
        <w:t>Check-in only uses a SolidWorks that is already running.</w:t>
      </w:r>
    </w:p>
    <w:p>
      <w:pPr>
        <w:pStyle w:val="ListBullet"/>
      </w:pPr>
      <w:r>
        <w:t>Litterbox reads your installed SolidWorks version and its Toolbox folder from Windows, without starting it, for the org's version check and the Toolbox rule.</w:t>
      </w:r>
    </w:p>
    <w:p>
      <w:pPr>
        <w:pStyle w:val="ListBullet"/>
      </w:pPr>
      <w:r>
        <w:t xml:space="preserve">Litterbox can </w:t>
      </w:r>
      <w:r>
        <w:rPr>
          <w:b/>
        </w:rPr>
        <w:t>watch</w:t>
      </w:r>
      <w:r>
        <w:t xml:space="preserve"> what SolidWorks has open (</w:t>
      </w:r>
      <w:r>
        <w:rPr>
          <w:rFonts w:ascii="Roboto Mono" w:hAnsi="Roboto Mono" w:eastAsia="Roboto Mono"/>
          <w:sz w:val="18"/>
        </w:rPr>
        <w:t>solidworks_watch: true</w:t>
      </w:r>
      <w:r>
        <w:t xml:space="preserve"> in settings.yaml). It then warns before checking in parts with unsaved changes, and before Get Latest replaces an open file.</w:t>
      </w:r>
    </w:p>
    <w:p>
      <w:pPr>
        <w:pStyle w:val="Heading2"/>
      </w:pPr>
      <w:r>
        <w:t>Configurations</w:t>
      </w:r>
    </w:p>
    <w:p>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pPr>
        <w:pStyle w:val="Heading2"/>
      </w:pPr>
      <w:r>
        <w:t>Templates</w:t>
      </w:r>
    </w:p>
    <w:p>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pPr>
        <w:pStyle w:val="ListBullet"/>
      </w:pPr>
      <w:r>
        <w:rPr>
          <w:b/>
        </w:rPr>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
        <w:t xml:space="preserve">Team &gt; </w:t>
      </w:r>
      <w:r>
        <w:rPr>
          <w:b/>
        </w:rPr>
        <w:t>Templates...</w:t>
      </w:r>
      <w:r>
        <w:t xml:space="preserve"> shows the org's templates and each project's. Everyone can look. Admins and the Owner change the org's; a project's Lead (and Admins, and the Owner) changes the project's:</w:t>
      </w:r>
    </w:p>
    <w:p>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pPr>
        <w:pStyle w:val="ListBullet"/>
      </w:pPr>
      <w:r>
        <w:rPr>
          <w:b/>
        </w:rPr>
        <w:t>Make Default</w:t>
      </w:r>
      <w:r>
        <w:t xml:space="preserve"> makes the selected template the default of its kind.</w:t>
      </w:r>
    </w:p>
    <w:p>
      <w:pPr>
        <w:pStyle w:val="ListBullet"/>
      </w:pPr>
      <w:r>
        <w:rPr>
          <w:b/>
        </w:rPr>
        <w:t>Remove...</w:t>
      </w:r>
      <w:r>
        <w:t xml:space="preserve"> takes a template out of the vault. Files already made from it don't change. If it was the default, the next one by name becomes the default.</w:t>
      </w:r>
    </w:p>
    <w:p>
      <w:r>
        <w:t>Litterbox refuses to upload a template change from anyone else. A renamed project keeps its templates: its folder is renamed with it.</w:t>
      </w:r>
    </w:p>
    <w:p>
      <w:pPr>
        <w:pStyle w:val="Heading3"/>
      </w:pPr>
      <w:r>
        <w:t>Things to watch</w:t>
      </w:r>
    </w:p>
    <w:p>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pPr>
        <w:pStyle w:val="ListBullet"/>
      </w:pPr>
      <w:r>
        <w:rPr>
          <w:b/>
        </w:rPr>
        <w:t>Units, materials, and drafting standards come from the template.</w:t>
      </w:r>
      <w:r>
        <w:t xml:space="preserve"> Set them in the template, not part by part, so new parts agree.</w:t>
      </w:r>
    </w:p>
    <w:p>
      <w:pPr>
        <w:pStyle w:val="ListBullet"/>
      </w:pPr>
      <w:r>
        <w:rPr>
          <w:b/>
        </w:rPr>
        <w:t>A changed template only changes new files.</w:t>
      </w:r>
      <w:r>
        <w:t xml:space="preserve"> Existing drawings keep their sheet format; to bring one up to date, reload its sheet format in SolidWorks while it is checked out.</w:t>
      </w:r>
    </w:p>
    <w:p>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r>
        <w:br w:type="page"/>
      </w:r>
    </w:p>
    <w:p>
      <w:pPr>
        <w:pStyle w:val="Heading1"/>
      </w:pPr>
      <w:r>
        <w:t>How Litterbox works</w:t>
      </w:r>
    </w:p>
    <w:p>
      <w:r>
        <w:t>This chapter is for the curious, and for whoever looks after the vault. Nothing in it needs doing by hand.</w:t>
      </w:r>
    </w:p>
    <w:p>
      <w:pPr>
        <w:pStyle w:val="Heading2"/>
      </w:pPr>
      <w:r>
        <w:t>The vault is a Git repository</w:t>
      </w:r>
    </w:p>
    <w:p>
      <w:r>
        <w:t>A vault is a Git repository on the team's Git host, with a copy on each computer in C:\Litterbox\&lt;vault&gt;. Everything Litterbox keeps is a file in it:</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Folder</w:t>
            </w:r>
          </w:p>
        </w:tc>
        <w:tc>
          <w:tcPr>
            <w:tcW w:type="dxa" w:w="7056"/>
            <w:shd w:val="clear" w:color="auto" w:fill="1F5F8B"/>
          </w:tcPr>
          <w:p>
            <w:pPr>
              <w:spacing w:after="40"/>
            </w:pPr>
            <w:r>
              <w:rPr>
                <w:b/>
                <w:color w:val="FFFFFF"/>
                <w:sz w:val="20"/>
              </w:rPr>
              <w:t>What it holds</w:t>
            </w:r>
          </w:p>
        </w:tc>
      </w:tr>
      <w:tr>
        <w:trPr>
          <w:cantSplit/>
        </w:trPr>
        <w:tc>
          <w:tcPr>
            <w:tcW w:type="dxa" w:w="2304"/>
          </w:tcPr>
          <w:p>
            <w:pPr>
              <w:spacing w:after="40"/>
            </w:pPr>
            <w:r>
              <w:rPr>
                <w:sz w:val="20"/>
              </w:rPr>
              <w:t>PN-logs, DOC-logs</w:t>
            </w:r>
          </w:p>
        </w:tc>
        <w:tc>
          <w:tcPr>
            <w:tcW w:type="dxa" w:w="7056"/>
          </w:tcPr>
          <w:p>
            <w:pPr>
              <w:spacing w:after="40"/>
            </w:pPr>
            <w:r>
              <w:rPr>
                <w:sz w:val="20"/>
              </w:rPr>
              <w:t>One record per part or document (HCR‑100010‑001.yaml): its name, revisions, history, purchasing info, and what it uses. Plain text.</w:t>
            </w:r>
          </w:p>
        </w:tc>
      </w:tr>
      <w:tr>
        <w:trPr>
          <w:cantSplit/>
        </w:trPr>
        <w:tc>
          <w:tcPr>
            <w:tcW w:type="dxa" w:w="2304"/>
            <w:shd w:val="clear" w:color="auto" w:fill="EEF3F7"/>
          </w:tcPr>
          <w:p>
            <w:pPr>
              <w:spacing w:after="40"/>
            </w:pPr>
            <w:r>
              <w:rPr>
                <w:sz w:val="20"/>
              </w:rPr>
              <w:t>cad, documents</w:t>
            </w:r>
          </w:p>
        </w:tc>
        <w:tc>
          <w:tcPr>
            <w:tcW w:type="dxa" w:w="7056"/>
            <w:shd w:val="clear" w:color="auto" w:fill="EEF3F7"/>
          </w:tcPr>
          <w:p>
            <w:pPr>
              <w:spacing w:after="40"/>
            </w:pPr>
            <w:r>
              <w:rPr>
                <w:sz w:val="20"/>
              </w:rPr>
              <w:t>The parts' and documents' files, named after them (HCR‑100010‑001_A.SLDPRT).</w:t>
            </w:r>
          </w:p>
        </w:tc>
      </w:tr>
      <w:tr>
        <w:trPr>
          <w:cantSplit/>
        </w:trPr>
        <w:tc>
          <w:tcPr>
            <w:tcW w:type="dxa" w:w="2304"/>
          </w:tcPr>
          <w:p>
            <w:pPr>
              <w:spacing w:after="40"/>
            </w:pPr>
            <w:r>
              <w:rPr>
                <w:sz w:val="20"/>
              </w:rPr>
              <w:t>ECO</w:t>
            </w:r>
          </w:p>
        </w:tc>
        <w:tc>
          <w:tcPr>
            <w:tcW w:type="dxa" w:w="7056"/>
          </w:tcPr>
          <w:p>
            <w:pPr>
              <w:spacing w:after="40"/>
            </w:pPr>
            <w:r>
              <w:rPr>
                <w:sz w:val="20"/>
              </w:rPr>
              <w:t>Engineering change orders.</w:t>
            </w:r>
          </w:p>
        </w:tc>
      </w:tr>
      <w:tr>
        <w:trPr>
          <w:cantSplit/>
        </w:trPr>
        <w:tc>
          <w:tcPr>
            <w:tcW w:type="dxa" w:w="2304"/>
            <w:shd w:val="clear" w:color="auto" w:fill="EEF3F7"/>
          </w:tcPr>
          <w:p>
            <w:pPr>
              <w:spacing w:after="40"/>
            </w:pPr>
            <w:r>
              <w:rPr>
                <w:sz w:val="20"/>
              </w:rPr>
              <w:t>cad\cancelled-revs</w:t>
            </w:r>
          </w:p>
        </w:tc>
        <w:tc>
          <w:tcPr>
            <w:tcW w:type="dxa" w:w="7056"/>
            <w:shd w:val="clear" w:color="auto" w:fill="EEF3F7"/>
          </w:tcPr>
          <w:p>
            <w:pPr>
              <w:spacing w:after="40"/>
            </w:pPr>
            <w:r>
              <w:rPr>
                <w:sz w:val="20"/>
              </w:rPr>
              <w:t>Revisions cancelled before release, kept for the history (at the top of the vault before 0.6.3).</w:t>
            </w:r>
          </w:p>
        </w:tc>
      </w:tr>
      <w:tr>
        <w:trPr>
          <w:cantSplit/>
        </w:trPr>
        <w:tc>
          <w:tcPr>
            <w:tcW w:type="dxa" w:w="2304"/>
          </w:tcPr>
          <w:p>
            <w:pPr>
              <w:spacing w:after="40"/>
            </w:pPr>
            <w:r>
              <w:rPr>
                <w:sz w:val="20"/>
              </w:rPr>
              <w:t>folders</w:t>
            </w:r>
          </w:p>
        </w:tc>
        <w:tc>
          <w:tcPr>
            <w:tcW w:type="dxa" w:w="7056"/>
          </w:tcPr>
          <w:p>
            <w:pPr>
              <w:spacing w:after="40"/>
            </w:pPr>
            <w:r>
              <w:rPr>
                <w:sz w:val="20"/>
              </w:rPr>
              <w:t>The Team and project folders: one small file per change, never edited, so two people never clash.</w:t>
            </w:r>
          </w:p>
        </w:tc>
      </w:tr>
      <w:tr>
        <w:trPr>
          <w:cantSplit/>
        </w:trPr>
        <w:tc>
          <w:tcPr>
            <w:tcW w:type="dxa" w:w="2304"/>
            <w:shd w:val="clear" w:color="auto" w:fill="EEF3F7"/>
          </w:tcPr>
          <w:p>
            <w:pPr>
              <w:spacing w:after="40"/>
            </w:pPr>
            <w:r>
              <w:rPr>
                <w:sz w:val="20"/>
              </w:rPr>
              <w:t>templates</w:t>
            </w:r>
          </w:p>
        </w:tc>
        <w:tc>
          <w:tcPr>
            <w:tcW w:type="dxa" w:w="7056"/>
            <w:shd w:val="clear" w:color="auto" w:fill="EEF3F7"/>
          </w:tcPr>
          <w:p>
            <w:pPr>
              <w:spacing w:after="40"/>
            </w:pPr>
            <w:r>
              <w:rPr>
                <w:sz w:val="20"/>
              </w:rPr>
              <w:t>The org's and projects' SolidWorks templates, and templates.yaml saying which is the default.</w:t>
            </w:r>
          </w:p>
        </w:tc>
      </w:tr>
      <w:tr>
        <w:trPr>
          <w:cantSplit/>
        </w:trPr>
        <w:tc>
          <w:tcPr>
            <w:tcW w:type="dxa" w:w="2304"/>
          </w:tcPr>
          <w:p>
            <w:pPr>
              <w:spacing w:after="40"/>
            </w:pPr>
            <w:r>
              <w:rPr>
                <w:sz w:val="20"/>
              </w:rPr>
              <w:t>toolbox</w:t>
            </w:r>
          </w:p>
        </w:tc>
        <w:tc>
          <w:tcPr>
            <w:tcW w:type="dxa" w:w="7056"/>
          </w:tcPr>
          <w:p>
            <w:pPr>
              <w:spacing w:after="40"/>
            </w:pPr>
            <w:r>
              <w:rPr>
                <w:sz w:val="20"/>
              </w:rPr>
              <w:t>The team's SolidWorks Toolbox, if it keeps one.</w:t>
            </w:r>
          </w:p>
        </w:tc>
      </w:tr>
      <w:tr>
        <w:trPr>
          <w:cantSplit/>
        </w:trPr>
        <w:tc>
          <w:tcPr>
            <w:tcW w:type="dxa" w:w="2304"/>
            <w:shd w:val="clear" w:color="auto" w:fill="EEF3F7"/>
          </w:tcPr>
          <w:p>
            <w:pPr>
              <w:spacing w:after="40"/>
            </w:pPr>
            <w:r>
              <w:rPr>
                <w:sz w:val="20"/>
              </w:rPr>
              <w:t>.litterbox</w:t>
            </w:r>
          </w:p>
        </w:tc>
        <w:tc>
          <w:tcPr>
            <w:tcW w:type="dxa" w:w="7056"/>
            <w:shd w:val="clear" w:color="auto" w:fill="EEF3F7"/>
          </w:tcPr>
          <w:p>
            <w:pPr>
              <w:spacing w:after="40"/>
            </w:pPr>
            <w:r>
              <w:rPr>
                <w:sz w:val="20"/>
              </w:rPr>
              <w:t>The shared settings (config.yaml), the team (people.yaml), workflows, and document types.</w:t>
            </w:r>
          </w:p>
        </w:tc>
      </w:tr>
    </w:tbl>
    <w:p>
      <w:pPr>
        <w:spacing w:after="40"/>
      </w:pPr>
    </w:p>
    <w:p>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pPr>
        <w:pStyle w:val="Heading2"/>
      </w:pPr>
      <w:r>
        <w:t>Locks, read-only files, and uploads</w:t>
      </w:r>
    </w:p>
    <w:p>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pPr>
        <w:pStyle w:val="ListBullet"/>
      </w:pPr>
      <w:r>
        <w:t>Actions on several parts (Check In, Release, and others) do one sync, one commit, and one upload for the whole batch, while each part still gets its own history entry. A part that can't be done is reported, and the rest carry on.</w:t>
      </w:r>
    </w:p>
    <w:p>
      <w:pPr>
        <w:pStyle w:val="ListBullet"/>
      </w:pPr>
      <w:r>
        <w:t>Check In remembers each file's size and time when you press it, and refuses to upload a part saved in SolidWorks after that, so a half-saved file is never uploaded.</w:t>
      </w:r>
    </w:p>
    <w:p>
      <w:pPr>
        <w:pStyle w:val="ListBullet"/>
      </w:pPr>
      <w:r>
        <w:t>Long operations (Import, Revise) write a small note in the vault's .git folder before they start. If Litterbox stops part-way, the note says what to finish or undo next time.</w:t>
      </w:r>
    </w:p>
    <w:p>
      <w:pPr>
        <w:pStyle w:val="Heading2"/>
      </w:pPr>
      <w:r>
        <w:t>Downloads</w:t>
      </w:r>
    </w:p>
    <w:p>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pPr>
        <w:pStyle w:val="Heading2"/>
      </w:pPr>
      <w:r>
        <w:t>The job queue</w:t>
      </w:r>
    </w:p>
    <w:p>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pPr>
        <w:pStyle w:val="ListBullet"/>
      </w:pPr>
      <w:r>
        <w:t xml:space="preserve">A </w:t>
      </w:r>
      <w:r>
        <w:rPr>
          <w:b/>
        </w:rPr>
        <w:t>refresh</w:t>
      </w:r>
      <w:r>
        <w:t xml:space="preserve"> (re-reading your copy of the vault) is queued like any job. A newer refresh replaces one still waiting, so they never pile up.</w:t>
      </w:r>
    </w:p>
    <w:p>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pPr>
        <w:pStyle w:val="ListBullet"/>
      </w:pPr>
      <w:r>
        <w:t>A few things need the vault to themselves, so they can't be used while jobs are queued or running: switching org, Import, and Get Latest from the header.</w:t>
      </w:r>
    </w:p>
    <w:p>
      <w:pPr>
        <w:pStyle w:val="ListBullet"/>
      </w:pPr>
      <w:r>
        <w:t>SolidWorks work in a job uses a SolidWorks that is already running, or starts one in the background and closes it when the job is done.</w:t>
      </w:r>
    </w:p>
    <w:p>
      <w:pPr>
        <w:pStyle w:val="ListBullet"/>
      </w:pPr>
      <w:r>
        <w:t xml:space="preserve">With </w:t>
      </w:r>
      <w:r>
        <w:rPr>
          <w:rFonts w:ascii="Roboto Mono" w:hAnsi="Roboto Mono" w:eastAsia="Roboto Mono"/>
          <w:sz w:val="18"/>
        </w:rPr>
        <w:t>debug_mode: true</w:t>
      </w:r>
      <w:r>
        <w:t xml:space="preserve"> in settings.yaml, the status bar shows how long a job has been running, so a slow host looks slow rather than stuck.</w:t>
      </w:r>
    </w:p>
    <w:p>
      <w:r>
        <w:br w:type="page"/>
      </w:r>
    </w:p>
    <w:p>
      <w:pPr>
        <w:pStyle w:val="Heading1"/>
      </w:pPr>
      <w:r>
        <w:t>Settings and troubleshooting</w:t>
      </w:r>
    </w:p>
    <w:p>
      <w:pPr>
        <w:pStyle w:val="Heading2"/>
      </w:pPr>
      <w:r>
        <w:t>Your settings</w:t>
      </w:r>
    </w:p>
    <w:p>
      <w:r>
        <w:t>Your personal settings are in C:\Litterbox\settings.yaml, outside every vault, and are not shared. Most are set in the program (columns, text size, and the open org). These are only in the file:</w:t>
      </w:r>
    </w:p>
    <w:tbl>
      <w:tblPr>
        <w:tblStyle w:val="TableGrid"/>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shd w:val="clear" w:color="auto" w:fill="1F5F8B"/>
          </w:tcPr>
          <w:p>
            <w:pPr>
              <w:spacing w:after="40"/>
            </w:pPr>
            <w:r>
              <w:rPr>
                <w:b/>
                <w:color w:val="FFFFFF"/>
                <w:sz w:val="20"/>
              </w:rPr>
              <w:t>Setting</w:t>
            </w:r>
          </w:p>
        </w:tc>
        <w:tc>
          <w:tcPr>
            <w:tcW w:type="dxa" w:w="6192"/>
            <w:shd w:val="clear" w:color="auto" w:fill="1F5F8B"/>
          </w:tcPr>
          <w:p>
            <w:pPr>
              <w:spacing w:after="40"/>
            </w:pPr>
            <w:r>
              <w:rPr>
                <w:b/>
                <w:color w:val="FFFFFF"/>
                <w:sz w:val="20"/>
              </w:rPr>
              <w:t>Effect</w:t>
            </w:r>
          </w:p>
        </w:tc>
      </w:tr>
      <w:tr>
        <w:trPr>
          <w:cantSplit/>
        </w:trPr>
        <w:tc>
          <w:tcPr>
            <w:tcW w:type="dxa" w:w="3168"/>
          </w:tcPr>
          <w:p>
            <w:pPr>
              <w:spacing w:after="40"/>
            </w:pPr>
            <w:r>
              <w:rPr>
                <w:sz w:val="20"/>
              </w:rPr>
              <w:t>update_check: false</w:t>
            </w:r>
          </w:p>
        </w:tc>
        <w:tc>
          <w:tcPr>
            <w:tcW w:type="dxa" w:w="6192"/>
          </w:tcPr>
          <w:p>
            <w:pPr>
              <w:spacing w:after="40"/>
            </w:pPr>
            <w:r>
              <w:rPr>
                <w:sz w:val="20"/>
              </w:rPr>
              <w:t>Don't check for a newer Litterbox at start-up.</w:t>
            </w:r>
          </w:p>
        </w:tc>
      </w:tr>
      <w:tr>
        <w:trPr>
          <w:cantSplit/>
        </w:trPr>
        <w:tc>
          <w:tcPr>
            <w:tcW w:type="dxa" w:w="3168"/>
            <w:shd w:val="clear" w:color="auto" w:fill="EEF3F7"/>
          </w:tcPr>
          <w:p>
            <w:pPr>
              <w:spacing w:after="40"/>
            </w:pPr>
            <w:r>
              <w:rPr>
                <w:sz w:val="20"/>
              </w:rPr>
              <w:t>update_channel: beta</w:t>
            </w:r>
          </w:p>
        </w:tc>
        <w:tc>
          <w:tcPr>
            <w:tcW w:type="dxa" w:w="6192"/>
            <w:shd w:val="clear" w:color="auto" w:fill="EEF3F7"/>
          </w:tcPr>
          <w:p>
            <w:pPr>
              <w:spacing w:after="40"/>
            </w:pPr>
            <w:r>
              <w:rPr>
                <w:sz w:val="20"/>
              </w:rPr>
              <w:t>Offer betas too (set by Help &gt; Get beta versions).</w:t>
            </w:r>
          </w:p>
        </w:tc>
      </w:tr>
      <w:tr>
        <w:trPr>
          <w:cantSplit/>
        </w:trPr>
        <w:tc>
          <w:tcPr>
            <w:tcW w:type="dxa" w:w="3168"/>
          </w:tcPr>
          <w:p>
            <w:pPr>
              <w:spacing w:after="40"/>
            </w:pPr>
            <w:r>
              <w:rPr>
                <w:sz w:val="20"/>
              </w:rPr>
              <w:t>download: all</w:t>
            </w:r>
          </w:p>
        </w:tc>
        <w:tc>
          <w:tcPr>
            <w:tcW w:type="dxa" w:w="6192"/>
          </w:tcPr>
          <w:p>
            <w:pPr>
              <w:spacing w:after="40"/>
            </w:pPr>
            <w:r>
              <w:rPr>
                <w:sz w:val="20"/>
              </w:rPr>
              <w:t>Download every CAD file, not only those you use.</w:t>
            </w:r>
          </w:p>
        </w:tc>
      </w:tr>
      <w:tr>
        <w:trPr>
          <w:cantSplit/>
        </w:trPr>
        <w:tc>
          <w:tcPr>
            <w:tcW w:type="dxa" w:w="3168"/>
            <w:shd w:val="clear" w:color="auto" w:fill="EEF3F7"/>
          </w:tcPr>
          <w:p>
            <w:pPr>
              <w:spacing w:after="40"/>
            </w:pPr>
            <w:r>
              <w:rPr>
                <w:sz w:val="20"/>
              </w:rPr>
              <w:t>open_with</w:t>
            </w:r>
          </w:p>
        </w:tc>
        <w:tc>
          <w:tcPr>
            <w:tcW w:type="dxa" w:w="6192"/>
            <w:shd w:val="clear" w:color="auto" w:fill="EEF3F7"/>
          </w:tcPr>
          <w:p>
            <w:pPr>
              <w:spacing w:after="40"/>
            </w:pPr>
            <w:r>
              <w:rPr>
                <w:sz w:val="20"/>
              </w:rPr>
              <w:t>The program that opens each file type.</w:t>
            </w:r>
          </w:p>
        </w:tc>
      </w:tr>
      <w:tr>
        <w:trPr>
          <w:cantSplit/>
        </w:trPr>
        <w:tc>
          <w:tcPr>
            <w:tcW w:type="dxa" w:w="3168"/>
          </w:tcPr>
          <w:p>
            <w:pPr>
              <w:spacing w:after="40"/>
            </w:pPr>
            <w:r>
              <w:rPr>
                <w:sz w:val="20"/>
              </w:rPr>
              <w:t>solidworks_watch: true</w:t>
            </w:r>
          </w:p>
        </w:tc>
        <w:tc>
          <w:tcPr>
            <w:tcW w:type="dxa" w:w="6192"/>
          </w:tcPr>
          <w:p>
            <w:pPr>
              <w:spacing w:after="40"/>
            </w:pPr>
            <w:r>
              <w:rPr>
                <w:sz w:val="20"/>
              </w:rPr>
              <w:t>Watch what SolidWorks has open (see Working with SolidWorks).</w:t>
            </w:r>
          </w:p>
        </w:tc>
      </w:tr>
      <w:tr>
        <w:trPr>
          <w:cantSplit/>
        </w:trPr>
        <w:tc>
          <w:tcPr>
            <w:tcW w:type="dxa" w:w="3168"/>
            <w:shd w:val="clear" w:color="auto" w:fill="EEF3F7"/>
          </w:tcPr>
          <w:p>
            <w:pPr>
              <w:spacing w:after="40"/>
            </w:pPr>
            <w:r>
              <w:rPr>
                <w:sz w:val="20"/>
              </w:rPr>
              <w:t>solidworks_popups: false</w:t>
            </w:r>
          </w:p>
        </w:tc>
        <w:tc>
          <w:tcPr>
            <w:tcW w:type="dxa" w:w="6192"/>
            <w:shd w:val="clear" w:color="auto" w:fill="EEF3F7"/>
          </w:tcPr>
          <w:p>
            <w:pPr>
              <w:spacing w:after="40"/>
            </w:pPr>
            <w:r>
              <w:rPr>
                <w:sz w:val="20"/>
              </w:rPr>
              <w:t>Send the watcher's warnings to the log instead of pop-ups.</w:t>
            </w:r>
          </w:p>
        </w:tc>
      </w:tr>
      <w:tr>
        <w:trPr>
          <w:cantSplit/>
        </w:trPr>
        <w:tc>
          <w:tcPr>
            <w:tcW w:type="dxa" w:w="3168"/>
          </w:tcPr>
          <w:p>
            <w:pPr>
              <w:spacing w:after="40"/>
            </w:pPr>
            <w:r>
              <w:rPr>
                <w:sz w:val="20"/>
              </w:rPr>
              <w:t>debug_mode: true</w:t>
            </w:r>
          </w:p>
        </w:tc>
        <w:tc>
          <w:tcPr>
            <w:tcW w:type="dxa" w:w="6192"/>
          </w:tcPr>
          <w:p>
            <w:pPr>
              <w:spacing w:after="40"/>
            </w:pPr>
            <w:r>
              <w:rPr>
                <w:sz w:val="20"/>
              </w:rPr>
              <w:t>More detail in the log, including how long each step took.</w:t>
            </w:r>
          </w:p>
        </w:tc>
      </w:tr>
    </w:tbl>
    <w:p>
      <w:pPr>
        <w:spacing w:after="40"/>
      </w:pPr>
    </w:p>
    <w:p>
      <w:r>
        <w:t xml:space="preserve">View &gt; </w:t>
      </w:r>
      <w:r>
        <w:rPr>
          <w:b/>
        </w:rPr>
        <w:t>Text size</w:t>
      </w:r>
      <w:r>
        <w:t xml:space="preserve"> (Ctrl+= and Ctrl+-) changes the size of everything. Litterbox follows Windows' display scaling on each monitor.</w:t>
      </w:r>
    </w:p>
    <w:p>
      <w:pPr>
        <w:pStyle w:val="Heading2"/>
      </w:pPr>
      <w:r>
        <w:t>Problems</w:t>
      </w:r>
    </w:p>
    <w:p>
      <w:pPr>
        <w:pStyle w:val="ListBullet"/>
      </w:pPr>
      <w:r>
        <w:t xml:space="preserve">A problem turns the status bar's dot red. </w:t>
      </w:r>
      <w:r>
        <w:rPr>
          <w:b/>
        </w:rPr>
        <w:t>Details...</w:t>
      </w:r>
      <w:r>
        <w:t xml:space="preserve"> says what went wrong and what to do.</w:t>
      </w:r>
    </w:p>
    <w:p>
      <w:pPr>
        <w:pStyle w:val="ListBullet"/>
      </w:pPr>
      <w:r>
        <w:rPr>
          <w:b/>
        </w:rPr>
        <w:t>Help &gt; Report a problem...</w:t>
      </w:r>
      <w:r>
        <w:t xml:space="preserve"> (or </w:t>
      </w:r>
      <w:r>
        <w:rPr>
          <w:b/>
        </w:rPr>
        <w:t>Report...</w:t>
      </w:r>
      <w:r>
        <w:t xml:space="preserve"> in the Details window) lists exactly what goes in the report (each file, about how big, and what it holds), asks what you were doing, then makes the report and opens an email to the Litterbox team with it, for you to send. Nothing is sent until you press Send. With Outlook, the report is attached and Litterbox offers to open it first; otherwise attach it yourself (Explorer shows it).</w:t>
      </w:r>
    </w:p>
    <w:p>
      <w:pPr>
        <w:pStyle w:val="ListBullet"/>
      </w:pPr>
      <w:r>
        <w:t xml:space="preserve">The report holds report.txt (your comment, the versions of Litterbox, Windows, Python, SolidWorks, Git, and Git LFS, the problems in the status bar, and this session's unexpected errors), Litterbox's log, your Litterbox settings, the vault's shared settings, and CONTENTS.txt listing them. Untick </w:t>
      </w:r>
      <w:r>
        <w:rPr>
          <w:b/>
        </w:rPr>
        <w:t>Include Litterbox's log</w:t>
      </w:r>
      <w:r>
        <w:t xml:space="preserve"> or </w:t>
      </w:r>
      <w:r>
        <w:rPr>
          <w:b/>
        </w:rPr>
        <w:t>Include your Litterbox settings...</w:t>
      </w:r>
      <w:r>
        <w:t xml:space="preserve"> to leave those out. The log names parts, files, and check-in comments, and can name people on your team. Passwords and tokens are taken out of every file, and no CAD files, documents, part records, or the team list ever go in. Reports are kept in C:\Litterbox\logs\reports.</w:t>
      </w:r>
    </w:p>
    <w:p>
      <w:pPr>
        <w:pStyle w:val="ListBullet"/>
      </w:pPr>
      <w:r>
        <w:t xml:space="preserve">The </w:t>
      </w:r>
      <w:r>
        <w:rPr>
          <w:b/>
        </w:rPr>
        <w:t>Log</w:t>
      </w:r>
      <w:r>
        <w:t xml:space="preserve"> (View &gt; Log, or the status bar) shows every Git command and its result. The full log is C:\Litterbox\logs\litterbox.log; include it when you ask for help.</w:t>
      </w:r>
    </w:p>
    <w:p>
      <w:pPr>
        <w:pStyle w:val="ListBullet"/>
      </w:pPr>
      <w:r>
        <w:t>If an upload is refused because someone else uploaded first, Litterbox gets their changes and tries again. If that fails, your commits are kept and nothing is left half done; try again later.</w:t>
      </w:r>
    </w:p>
    <w:p>
      <w:pPr>
        <w:pStyle w:val="ListBullet"/>
      </w:pPr>
      <w:r>
        <w:t>If Git LFS's lock cache is damaged, Litterbox moves it aside and continues.</w:t>
      </w:r>
    </w:p>
    <w:p>
      <w:pPr>
        <w:pStyle w:val="ListBullet"/>
      </w:pPr>
      <w:r>
        <w:t>An action on a part in a restricted project you are not a member of is refused, with the name of the project's Lead to ask.</w:t>
      </w:r>
    </w:p>
    <w:p>
      <w:pPr>
        <w:pStyle w:val="Heading2"/>
      </w:pPr>
      <w:r>
        <w:t>The command line</w:t>
      </w:r>
    </w:p>
    <w:p>
      <w:r>
        <w:t xml:space="preserve">The same features run from a terminal in the app folder of a source copy: </w:t>
      </w:r>
      <w:r>
        <w:rPr>
          <w:rFonts w:ascii="Roboto Mono" w:hAnsi="Roboto Mono" w:eastAsia="Roboto Mono"/>
          <w:sz w:val="18"/>
        </w:rPr>
        <w:t>python -m litterbox &lt;command&gt;</w:t>
      </w:r>
      <w:r>
        <w:t xml:space="preserve">, with status, the part actions (checkout, checkin, release, and others), new-part, scan, import, and init-vault. </w:t>
      </w:r>
      <w:r>
        <w:rPr>
          <w:rFonts w:ascii="Roboto Mono" w:hAnsi="Roboto Mono" w:eastAsia="Roboto Mono"/>
          <w:sz w:val="18"/>
        </w:rPr>
        <w:t>python -m litterbox &lt;command&gt; --help</w:t>
      </w:r>
      <w:r>
        <w:t xml:space="preserve"> lists each command's options.</w:t>
      </w:r>
    </w:p>
    <w:p>
      <w:r>
        <w:br w:type="page"/>
      </w:r>
    </w:p>
    <w:p>
      <w:pPr>
        <w:pStyle w:val="Heading1"/>
      </w:pPr>
      <w:r>
        <w:t>Quick reference</w:t>
      </w:r>
    </w:p>
    <w:tbl>
      <w:tblPr>
        <w:tblStyle w:val="TableGrid"/>
        <w:tblW w:type="auto" w:w="0"/>
        <w:jc w:val="center"/>
        <w:tblLayout w:type="fixed"/>
        <w:tblLook w:firstColumn="1" w:firstRow="1" w:lastColumn="0" w:lastRow="0" w:noHBand="0" w:noVBand="1" w:val="04A0"/>
      </w:tblPr>
      <w:tblGrid>
        <w:gridCol w:w="3312"/>
        <w:gridCol w:w="6048"/>
      </w:tblGrid>
      <w:tr>
        <w:trPr>
          <w:cantSplit/>
          <w:tblHeader w:val="true"/>
        </w:trPr>
        <w:tc>
          <w:tcPr>
            <w:tcW w:type="dxa" w:w="3312"/>
            <w:shd w:val="clear" w:color="auto" w:fill="1F5F8B"/>
          </w:tcPr>
          <w:p>
            <w:pPr>
              <w:spacing w:after="40"/>
            </w:pPr>
            <w:r>
              <w:rPr>
                <w:b/>
                <w:color w:val="FFFFFF"/>
                <w:sz w:val="20"/>
              </w:rPr>
              <w:t>Keys</w:t>
            </w:r>
          </w:p>
        </w:tc>
        <w:tc>
          <w:tcPr>
            <w:tcW w:type="dxa" w:w="6048"/>
            <w:shd w:val="clear" w:color="auto" w:fill="1F5F8B"/>
          </w:tcPr>
          <w:p>
            <w:pPr>
              <w:spacing w:after="40"/>
            </w:pPr>
            <w:r>
              <w:rPr>
                <w:b/>
                <w:color w:val="FFFFFF"/>
                <w:sz w:val="20"/>
              </w:rPr>
              <w:t>Action</w:t>
            </w:r>
          </w:p>
        </w:tc>
      </w:tr>
      <w:tr>
        <w:trPr>
          <w:cantSplit/>
        </w:trPr>
        <w:tc>
          <w:tcPr>
            <w:tcW w:type="dxa" w:w="3312"/>
          </w:tcPr>
          <w:p>
            <w:pPr>
              <w:spacing w:after="40"/>
            </w:pPr>
            <w:r>
              <w:rPr>
                <w:sz w:val="20"/>
              </w:rPr>
              <w:t>Ctrl+1 ... Ctrl+5</w:t>
            </w:r>
          </w:p>
        </w:tc>
        <w:tc>
          <w:tcPr>
            <w:tcW w:type="dxa" w:w="6048"/>
          </w:tcPr>
          <w:p>
            <w:pPr>
              <w:spacing w:after="40"/>
            </w:pPr>
            <w:r>
              <w:rPr>
                <w:sz w:val="20"/>
              </w:rPr>
              <w:t>Parts, Workflows, ECOs, Team, and Documents</w:t>
            </w:r>
          </w:p>
        </w:tc>
      </w:tr>
      <w:tr>
        <w:trPr>
          <w:cantSplit/>
        </w:trPr>
        <w:tc>
          <w:tcPr>
            <w:tcW w:type="dxa" w:w="3312"/>
            <w:shd w:val="clear" w:color="auto" w:fill="EEF3F7"/>
          </w:tcPr>
          <w:p>
            <w:pPr>
              <w:spacing w:after="40"/>
            </w:pPr>
            <w:r>
              <w:rPr>
                <w:sz w:val="20"/>
              </w:rPr>
              <w:t>F5</w:t>
            </w:r>
          </w:p>
        </w:tc>
        <w:tc>
          <w:tcPr>
            <w:tcW w:type="dxa" w:w="6048"/>
            <w:shd w:val="clear" w:color="auto" w:fill="EEF3F7"/>
          </w:tcPr>
          <w:p>
            <w:pPr>
              <w:spacing w:after="40"/>
            </w:pPr>
            <w:r>
              <w:rPr>
                <w:sz w:val="20"/>
              </w:rPr>
              <w:t>Refresh</w:t>
            </w:r>
          </w:p>
        </w:tc>
      </w:tr>
      <w:tr>
        <w:trPr>
          <w:cantSplit/>
        </w:trPr>
        <w:tc>
          <w:tcPr>
            <w:tcW w:type="dxa" w:w="3312"/>
          </w:tcPr>
          <w:p>
            <w:pPr>
              <w:spacing w:after="40"/>
            </w:pPr>
            <w:r>
              <w:rPr>
                <w:sz w:val="20"/>
              </w:rPr>
              <w:t>Ctrl+= / Ctrl+- / Ctrl+0</w:t>
            </w:r>
          </w:p>
        </w:tc>
        <w:tc>
          <w:tcPr>
            <w:tcW w:type="dxa" w:w="6048"/>
          </w:tcPr>
          <w:p>
            <w:pPr>
              <w:spacing w:after="40"/>
            </w:pPr>
            <w:r>
              <w:rPr>
                <w:sz w:val="20"/>
              </w:rPr>
              <w:t>Larger, smaller, and default text size</w:t>
            </w:r>
          </w:p>
        </w:tc>
      </w:tr>
      <w:tr>
        <w:trPr>
          <w:cantSplit/>
        </w:trPr>
        <w:tc>
          <w:tcPr>
            <w:tcW w:type="dxa" w:w="3312"/>
            <w:shd w:val="clear" w:color="auto" w:fill="EEF3F7"/>
          </w:tcPr>
          <w:p>
            <w:pPr>
              <w:spacing w:after="40"/>
            </w:pPr>
            <w:r>
              <w:rPr>
                <w:sz w:val="20"/>
              </w:rPr>
              <w:t>Alt+F, Alt+A, Alt+V, Alt+H</w:t>
            </w:r>
          </w:p>
        </w:tc>
        <w:tc>
          <w:tcPr>
            <w:tcW w:type="dxa" w:w="6048"/>
            <w:shd w:val="clear" w:color="auto" w:fill="EEF3F7"/>
          </w:tcPr>
          <w:p>
            <w:pPr>
              <w:spacing w:after="40"/>
            </w:pPr>
            <w:r>
              <w:rPr>
                <w:sz w:val="20"/>
              </w:rPr>
              <w:t>Open the File, Vault, View, and Help menus</w:t>
            </w:r>
          </w:p>
        </w:tc>
      </w:tr>
      <w:tr>
        <w:trPr>
          <w:cantSplit/>
        </w:trPr>
        <w:tc>
          <w:tcPr>
            <w:tcW w:type="dxa" w:w="3312"/>
          </w:tcPr>
          <w:p>
            <w:pPr>
              <w:spacing w:after="40"/>
            </w:pPr>
            <w:r>
              <w:rPr>
                <w:sz w:val="20"/>
              </w:rPr>
              <w:t>Double-click a part</w:t>
            </w:r>
          </w:p>
        </w:tc>
        <w:tc>
          <w:tcPr>
            <w:tcW w:type="dxa" w:w="6048"/>
          </w:tcPr>
          <w:p>
            <w:pPr>
              <w:spacing w:after="40"/>
            </w:pPr>
            <w:r>
              <w:rPr>
                <w:sz w:val="20"/>
              </w:rPr>
              <w:t>Open its details in a separate window</w:t>
            </w:r>
          </w:p>
        </w:tc>
      </w:tr>
      <w:tr>
        <w:trPr>
          <w:cantSplit/>
        </w:trPr>
        <w:tc>
          <w:tcPr>
            <w:tcW w:type="dxa" w:w="3312"/>
            <w:shd w:val="clear" w:color="auto" w:fill="EEF3F7"/>
          </w:tcPr>
          <w:p>
            <w:pPr>
              <w:spacing w:after="40"/>
            </w:pPr>
            <w:r>
              <w:rPr>
                <w:sz w:val="20"/>
              </w:rPr>
              <w:t>Double-click a request in My Tasks</w:t>
            </w:r>
          </w:p>
        </w:tc>
        <w:tc>
          <w:tcPr>
            <w:tcW w:type="dxa" w:w="6048"/>
            <w:shd w:val="clear" w:color="auto" w:fill="EEF3F7"/>
          </w:tcPr>
          <w:p>
            <w:pPr>
              <w:spacing w:after="40"/>
            </w:pPr>
            <w:r>
              <w:rPr>
                <w:sz w:val="20"/>
              </w:rPr>
              <w:t>Review it</w:t>
            </w:r>
          </w:p>
        </w:tc>
      </w:tr>
      <w:tr>
        <w:trPr>
          <w:cantSplit/>
        </w:trPr>
        <w:tc>
          <w:tcPr>
            <w:tcW w:type="dxa" w:w="3312"/>
          </w:tcPr>
          <w:p>
            <w:pPr>
              <w:spacing w:after="40"/>
            </w:pPr>
            <w:r>
              <w:rPr>
                <w:sz w:val="20"/>
              </w:rPr>
              <w:t>Shift-click a tick box</w:t>
            </w:r>
          </w:p>
        </w:tc>
        <w:tc>
          <w:tcPr>
            <w:tcW w:type="dxa" w:w="6048"/>
          </w:tcPr>
          <w:p>
            <w:pPr>
              <w:spacing w:after="40"/>
            </w:pPr>
            <w:r>
              <w:rPr>
                <w:sz w:val="20"/>
              </w:rPr>
              <w:t>Tick every part between the last click and this one</w:t>
            </w:r>
          </w:p>
        </w:tc>
      </w:tr>
      <w:tr>
        <w:trPr>
          <w:cantSplit/>
        </w:trPr>
        <w:tc>
          <w:tcPr>
            <w:tcW w:type="dxa" w:w="3312"/>
            <w:shd w:val="clear" w:color="auto" w:fill="EEF3F7"/>
          </w:tcPr>
          <w:p>
            <w:pPr>
              <w:spacing w:after="40"/>
            </w:pPr>
            <w:r>
              <w:rPr>
                <w:sz w:val="20"/>
              </w:rPr>
              <w:t>Space in Home</w:t>
            </w:r>
          </w:p>
        </w:tc>
        <w:tc>
          <w:tcPr>
            <w:tcW w:type="dxa" w:w="6048"/>
            <w:shd w:val="clear" w:color="auto" w:fill="EEF3F7"/>
          </w:tcPr>
          <w:p>
            <w:pPr>
              <w:spacing w:after="40"/>
            </w:pPr>
            <w:r>
              <w:rPr>
                <w:sz w:val="20"/>
              </w:rPr>
              <w:t>Tick or untick the highlighted item</w:t>
            </w:r>
          </w:p>
        </w:tc>
      </w:tr>
    </w:tbl>
    <w:p>
      <w:pPr>
        <w:spacing w:after="40"/>
      </w:pP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Litterbox User Guide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Roboto" w:hAnsi="Roboto" w:eastAsia="Roboto" w:cs="Roboto"/>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Roboto" w:hAnsi="Roboto" w:eastAsia="Roboto" w:cs="Roboto"/>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Roboto" w:hAnsi="Roboto" w:eastAsia="Roboto" w:cs="Roboto"/>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Roboto" w:hAnsi="Roboto" w:eastAsia="Roboto" w:cs="Roboto"/>
      <w:b/>
      <w:bCs/>
      <w:color w:val="2222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0.6.5</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