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34E23" w14:textId="4A04688D" w:rsidR="0007506C" w:rsidRPr="00253F45" w:rsidRDefault="0007506C" w:rsidP="0007506C">
      <w:pPr>
        <w:pStyle w:val="Heading1"/>
      </w:pPr>
      <w:bookmarkStart w:id="0" w:name="_Hlk496092012"/>
      <w:r>
        <w:t>Working with DAX</w:t>
      </w:r>
    </w:p>
    <w:p w14:paraId="4FD963EA" w14:textId="46B11AF2" w:rsidR="0007506C" w:rsidRPr="007D14EC" w:rsidRDefault="0007506C" w:rsidP="0007506C">
      <w:pPr>
        <w:pStyle w:val="Heading2"/>
      </w:pPr>
      <w:bookmarkStart w:id="1" w:name="_Toc17293440"/>
      <w:r w:rsidRPr="007D14EC">
        <w:t xml:space="preserve">Exercise </w:t>
      </w:r>
      <w:r>
        <w:t>3</w:t>
      </w:r>
      <w:r w:rsidRPr="007D14EC">
        <w:t xml:space="preserve">: </w:t>
      </w:r>
      <w:bookmarkEnd w:id="1"/>
      <w:r>
        <w:t>Budget vs Actuals</w:t>
      </w:r>
      <w:r w:rsidRPr="007D14EC">
        <w:t xml:space="preserve"> </w:t>
      </w:r>
    </w:p>
    <w:p w14:paraId="61DAE19F" w14:textId="77777777" w:rsidR="0007506C" w:rsidRDefault="0007506C" w:rsidP="0007506C">
      <w:pPr>
        <w:pStyle w:val="Heading4"/>
      </w:pPr>
      <w:bookmarkStart w:id="2" w:name="_Hlk496091944"/>
      <w:r>
        <w:t xml:space="preserve">Scenario </w:t>
      </w:r>
    </w:p>
    <w:p w14:paraId="1261EE04" w14:textId="77777777" w:rsidR="00E97223" w:rsidRDefault="00E97223" w:rsidP="00E97223">
      <w:pPr>
        <w:ind w:left="730" w:right="46"/>
      </w:pPr>
      <w:r>
        <w:t>Sales Quota: Different Granularity</w:t>
      </w:r>
    </w:p>
    <w:p w14:paraId="51F4D091" w14:textId="77777777" w:rsidR="00E97223" w:rsidRDefault="00E97223" w:rsidP="00E97223">
      <w:pPr>
        <w:ind w:left="730" w:right="46"/>
      </w:pPr>
      <w:r>
        <w:t xml:space="preserve">For this example, instead of the budget data, I have Sales Quota which is under a different granularity. The concept and principles remain the same. we have a table with a different granularity which we want to connect to this model. The Sales Quota has the quota of sales for each employee in each quarter. The granularity of this table is per employee and per quarter, while the granularity of the sales table is per employee, per day, and per combination of </w:t>
      </w:r>
      <w:proofErr w:type="spellStart"/>
      <w:r>
        <w:t>SalesTerritory</w:t>
      </w:r>
      <w:proofErr w:type="spellEnd"/>
      <w:r>
        <w:t xml:space="preserve"> and Product also.</w:t>
      </w:r>
    </w:p>
    <w:p w14:paraId="37F21E99" w14:textId="77777777" w:rsidR="00E97223" w:rsidRDefault="00E97223" w:rsidP="00E97223">
      <w:pPr>
        <w:ind w:left="730" w:right="46"/>
      </w:pPr>
    </w:p>
    <w:p w14:paraId="5E8C97D7" w14:textId="77777777" w:rsidR="00E97223" w:rsidRDefault="00E97223" w:rsidP="00E97223">
      <w:pPr>
        <w:ind w:left="730" w:right="46"/>
      </w:pPr>
      <w:r>
        <w:t xml:space="preserve">If you get the </w:t>
      </w:r>
      <w:proofErr w:type="spellStart"/>
      <w:r>
        <w:t>FactSalesQuota</w:t>
      </w:r>
      <w:proofErr w:type="spellEnd"/>
      <w:r>
        <w:t xml:space="preserve"> from the </w:t>
      </w:r>
      <w:proofErr w:type="spellStart"/>
      <w:r>
        <w:t>AdventureWorksDW</w:t>
      </w:r>
      <w:proofErr w:type="spellEnd"/>
      <w:r>
        <w:t xml:space="preserve">, you will notice that there is a Date column, and the </w:t>
      </w:r>
      <w:proofErr w:type="spellStart"/>
      <w:r>
        <w:t>DateKey</w:t>
      </w:r>
      <w:proofErr w:type="spellEnd"/>
      <w:r>
        <w:t>, which I have removed in my example below, because they will be confusing for you to understand the table is showing quarterly data (we will calculate the date key later on in this article)</w:t>
      </w:r>
    </w:p>
    <w:p w14:paraId="52A9FF27" w14:textId="77777777" w:rsidR="00E97223" w:rsidRDefault="00E97223" w:rsidP="00E97223">
      <w:pPr>
        <w:ind w:left="730" w:right="46"/>
      </w:pPr>
    </w:p>
    <w:p w14:paraId="5EAE5228" w14:textId="77777777" w:rsidR="00E97223" w:rsidRDefault="00E97223" w:rsidP="00E97223">
      <w:pPr>
        <w:ind w:left="730" w:right="46"/>
      </w:pPr>
      <w:r>
        <w:t>Here is how the data in the Sales Quota table looks like: (</w:t>
      </w:r>
      <w:proofErr w:type="spellStart"/>
      <w:r>
        <w:t>FactSalesQuota</w:t>
      </w:r>
      <w:proofErr w:type="spellEnd"/>
      <w:r>
        <w:t xml:space="preserve"> in the </w:t>
      </w:r>
      <w:proofErr w:type="spellStart"/>
      <w:r>
        <w:t>AdventureWorksDW</w:t>
      </w:r>
      <w:proofErr w:type="spellEnd"/>
      <w:r>
        <w:t>)</w:t>
      </w:r>
    </w:p>
    <w:p w14:paraId="3680D795" w14:textId="77777777" w:rsidR="0007506C" w:rsidRDefault="0007506C" w:rsidP="0007506C">
      <w:pPr>
        <w:ind w:left="730" w:right="46"/>
      </w:pPr>
      <w:r>
        <w:t xml:space="preserve"> </w:t>
      </w:r>
    </w:p>
    <w:p w14:paraId="07DB3C3C" w14:textId="77777777" w:rsidR="0007506C" w:rsidRDefault="0007506C" w:rsidP="0007506C">
      <w:pPr>
        <w:ind w:left="730" w:right="46"/>
      </w:pPr>
      <w:r>
        <w:t xml:space="preserve">The main tasks for this exercise are as follows: </w:t>
      </w:r>
    </w:p>
    <w:p w14:paraId="00A279C1" w14:textId="77777777" w:rsidR="0007506C" w:rsidRDefault="0007506C" w:rsidP="0007506C">
      <w:pPr>
        <w:numPr>
          <w:ilvl w:val="0"/>
          <w:numId w:val="3"/>
        </w:numPr>
        <w:spacing w:after="129" w:line="252" w:lineRule="auto"/>
        <w:ind w:right="46" w:hanging="360"/>
      </w:pPr>
      <w:r>
        <w:t xml:space="preserve">Download the Power BI Desktop installer. </w:t>
      </w:r>
    </w:p>
    <w:p w14:paraId="74259E2D" w14:textId="77777777" w:rsidR="0007506C" w:rsidRDefault="0007506C" w:rsidP="0007506C">
      <w:pPr>
        <w:numPr>
          <w:ilvl w:val="0"/>
          <w:numId w:val="3"/>
        </w:numPr>
        <w:spacing w:after="129" w:line="252" w:lineRule="auto"/>
        <w:ind w:right="46" w:hanging="360"/>
      </w:pPr>
      <w:r>
        <w:t xml:space="preserve">Install the Power BI Desktop.  </w:t>
      </w:r>
    </w:p>
    <w:p w14:paraId="623225F9" w14:textId="77777777" w:rsidR="0007506C" w:rsidRDefault="0007506C" w:rsidP="0007506C">
      <w:pPr>
        <w:ind w:left="730" w:right="46"/>
      </w:pPr>
      <w:r>
        <w:t>Estimated Time to complete: 15 min</w:t>
      </w:r>
    </w:p>
    <w:p w14:paraId="38E7AFFA" w14:textId="77777777" w:rsidR="0007506C" w:rsidRDefault="0007506C" w:rsidP="0007506C">
      <w:pPr>
        <w:pStyle w:val="Heading4"/>
      </w:pPr>
      <w:r>
        <w:rPr>
          <w:rFonts w:ascii="Wingdings 3" w:eastAsia="Wingdings 3" w:hAnsi="Wingdings 3" w:cs="Wingdings 3"/>
        </w:rPr>
        <w:t></w:t>
      </w:r>
      <w:r>
        <w:rPr>
          <w:rFonts w:ascii="Arial" w:eastAsia="Arial" w:hAnsi="Arial" w:cs="Arial"/>
        </w:rPr>
        <w:t xml:space="preserve"> </w:t>
      </w:r>
      <w:r>
        <w:t xml:space="preserve">Task 1: </w:t>
      </w:r>
      <w:bookmarkEnd w:id="2"/>
      <w:r>
        <w:t>Start Power BI Desktop</w:t>
      </w:r>
    </w:p>
    <w:bookmarkEnd w:id="0"/>
    <w:p w14:paraId="2B56E097" w14:textId="77777777" w:rsidR="0007506C" w:rsidRDefault="0007506C" w:rsidP="0007506C">
      <w:pPr>
        <w:numPr>
          <w:ilvl w:val="0"/>
          <w:numId w:val="2"/>
        </w:numPr>
        <w:spacing w:after="129" w:line="252" w:lineRule="auto"/>
        <w:ind w:right="46" w:hanging="360"/>
      </w:pPr>
      <w:r>
        <w:t>Start the Power BI Desktop and create a new blank query</w:t>
      </w:r>
    </w:p>
    <w:p w14:paraId="3EF2C15E" w14:textId="77777777" w:rsidR="0007506C" w:rsidRDefault="0007506C" w:rsidP="0007506C">
      <w:pPr>
        <w:numPr>
          <w:ilvl w:val="0"/>
          <w:numId w:val="2"/>
        </w:numPr>
        <w:spacing w:after="129" w:line="252" w:lineRule="auto"/>
        <w:ind w:right="46" w:hanging="360"/>
      </w:pPr>
      <w:r>
        <w:t xml:space="preserve">Open the advanced editor and re0place the query with the following </w:t>
      </w:r>
    </w:p>
    <w:p w14:paraId="13AA04E8" w14:textId="2BC2586E" w:rsidR="00E97223" w:rsidRDefault="0007506C" w:rsidP="00E97223">
      <w:pPr>
        <w:pStyle w:val="Heading2"/>
        <w:shd w:val="clear" w:color="auto" w:fill="FFFFFF"/>
        <w:spacing w:before="0" w:after="150" w:line="525" w:lineRule="atLeast"/>
        <w:textAlignment w:val="baseline"/>
        <w:rPr>
          <w:rFonts w:ascii="Montserrat" w:hAnsi="Montserrat"/>
          <w:color w:val="404040"/>
          <w:sz w:val="39"/>
          <w:szCs w:val="39"/>
        </w:rPr>
      </w:pPr>
      <w:r>
        <w:t>.</w:t>
      </w:r>
      <w:r w:rsidR="00E97223" w:rsidRPr="00E97223">
        <w:rPr>
          <w:rFonts w:ascii="Montserrat" w:hAnsi="Montserrat"/>
          <w:color w:val="404040"/>
          <w:sz w:val="39"/>
          <w:szCs w:val="39"/>
        </w:rPr>
        <w:t xml:space="preserve"> </w:t>
      </w:r>
      <w:r w:rsidR="00E97223">
        <w:rPr>
          <w:rFonts w:ascii="Montserrat" w:hAnsi="Montserrat"/>
          <w:color w:val="404040"/>
          <w:sz w:val="39"/>
          <w:szCs w:val="39"/>
        </w:rPr>
        <w:t>Challenges of Two Different Granularities</w:t>
      </w:r>
    </w:p>
    <w:p w14:paraId="7C8AE5FC" w14:textId="77777777" w:rsidR="00E97223" w:rsidRDefault="00E97223" w:rsidP="00E97223">
      <w:pPr>
        <w:pStyle w:val="NormalWeb"/>
        <w:shd w:val="clear" w:color="auto" w:fill="FFFFFF"/>
        <w:spacing w:before="0" w:beforeAutospacing="0" w:after="360" w:afterAutospacing="0"/>
        <w:jc w:val="both"/>
        <w:textAlignment w:val="baseline"/>
        <w:rPr>
          <w:rFonts w:ascii="Lato" w:hAnsi="Lato"/>
          <w:color w:val="404040"/>
        </w:rPr>
      </w:pPr>
      <w:r>
        <w:rPr>
          <w:rFonts w:ascii="Lato" w:hAnsi="Lato"/>
          <w:color w:val="404040"/>
        </w:rPr>
        <w:t>If you want to build the star schema for Sales Quota and Sales (</w:t>
      </w:r>
      <w:proofErr w:type="gramStart"/>
      <w:r>
        <w:rPr>
          <w:rFonts w:ascii="Lato" w:hAnsi="Lato"/>
          <w:color w:val="404040"/>
        </w:rPr>
        <w:t>similar to</w:t>
      </w:r>
      <w:proofErr w:type="gramEnd"/>
      <w:r>
        <w:rPr>
          <w:rFonts w:ascii="Lato" w:hAnsi="Lato"/>
          <w:color w:val="404040"/>
        </w:rPr>
        <w:t xml:space="preserve"> Actual vs Budget), then the challenge would be;</w:t>
      </w:r>
    </w:p>
    <w:p w14:paraId="77A5ED1A" w14:textId="77777777" w:rsidR="00E97223" w:rsidRDefault="00E97223" w:rsidP="00E97223">
      <w:pPr>
        <w:numPr>
          <w:ilvl w:val="0"/>
          <w:numId w:val="5"/>
        </w:numPr>
        <w:shd w:val="clear" w:color="auto" w:fill="FFFFFF"/>
        <w:spacing w:after="0" w:line="240" w:lineRule="auto"/>
        <w:textAlignment w:val="baseline"/>
        <w:rPr>
          <w:rFonts w:ascii="inherit" w:hAnsi="inherit"/>
          <w:color w:val="404040"/>
        </w:rPr>
      </w:pPr>
      <w:r>
        <w:rPr>
          <w:rFonts w:ascii="inherit" w:hAnsi="inherit"/>
          <w:color w:val="404040"/>
        </w:rPr>
        <w:t>How to connect The Sales Quote to the date table?</w:t>
      </w:r>
    </w:p>
    <w:p w14:paraId="338608B0" w14:textId="77777777" w:rsidR="00E97223" w:rsidRDefault="00E97223" w:rsidP="00E97223">
      <w:pPr>
        <w:numPr>
          <w:ilvl w:val="0"/>
          <w:numId w:val="5"/>
        </w:numPr>
        <w:shd w:val="clear" w:color="auto" w:fill="FFFFFF"/>
        <w:spacing w:after="0" w:line="240" w:lineRule="auto"/>
        <w:textAlignment w:val="baseline"/>
        <w:rPr>
          <w:rFonts w:ascii="inherit" w:hAnsi="inherit"/>
          <w:color w:val="404040"/>
        </w:rPr>
      </w:pPr>
      <w:r>
        <w:rPr>
          <w:rFonts w:ascii="inherit" w:hAnsi="inherit"/>
          <w:color w:val="404040"/>
        </w:rPr>
        <w:t>If I create a Quarter dimension, then how to connect Quarter dimension to the date dimension? does this create a snowflake scenario?</w:t>
      </w:r>
    </w:p>
    <w:p w14:paraId="380826B9" w14:textId="77777777" w:rsidR="00E97223" w:rsidRDefault="00E97223" w:rsidP="00E97223">
      <w:pPr>
        <w:pStyle w:val="NormalWeb"/>
        <w:shd w:val="clear" w:color="auto" w:fill="FFFFFF"/>
        <w:spacing w:before="0" w:beforeAutospacing="0" w:after="360" w:afterAutospacing="0"/>
        <w:jc w:val="both"/>
        <w:textAlignment w:val="baseline"/>
        <w:rPr>
          <w:rFonts w:ascii="Lato" w:hAnsi="Lato"/>
          <w:color w:val="404040"/>
        </w:rPr>
      </w:pPr>
      <w:r>
        <w:rPr>
          <w:rFonts w:ascii="Lato" w:hAnsi="Lato"/>
          <w:color w:val="404040"/>
        </w:rPr>
        <w:t>I’m going to explain an easy method to solve it and then it will be a proper star schema again. Let’s check it out.</w:t>
      </w:r>
    </w:p>
    <w:p w14:paraId="01F11C0D" w14:textId="77777777" w:rsidR="0007506C" w:rsidRDefault="0007506C" w:rsidP="0007506C">
      <w:pPr>
        <w:numPr>
          <w:ilvl w:val="0"/>
          <w:numId w:val="2"/>
        </w:numPr>
        <w:spacing w:after="129" w:line="252" w:lineRule="auto"/>
        <w:ind w:right="46" w:hanging="360"/>
      </w:pPr>
    </w:p>
    <w:p w14:paraId="19CDDD97" w14:textId="77777777" w:rsidR="0007506C" w:rsidRDefault="0007506C" w:rsidP="0007506C">
      <w:pPr>
        <w:shd w:val="clear" w:color="auto" w:fill="FFFFFF"/>
        <w:spacing w:before="150" w:after="150" w:line="240" w:lineRule="auto"/>
        <w:ind w:left="1082"/>
        <w:jc w:val="center"/>
      </w:pPr>
      <w:r>
        <w:br/>
      </w:r>
    </w:p>
    <w:p w14:paraId="09BAAC8C" w14:textId="77777777" w:rsidR="0007506C" w:rsidRDefault="0007506C" w:rsidP="0007506C">
      <w:pPr>
        <w:pStyle w:val="Heading4"/>
      </w:pPr>
      <w:r>
        <w:rPr>
          <w:rFonts w:ascii="Wingdings 3" w:eastAsia="Wingdings 3" w:hAnsi="Wingdings 3" w:cs="Wingdings 3"/>
        </w:rPr>
        <w:t></w:t>
      </w:r>
      <w:r>
        <w:rPr>
          <w:rFonts w:ascii="Arial" w:eastAsia="Arial" w:hAnsi="Arial" w:cs="Arial"/>
        </w:rPr>
        <w:t xml:space="preserve"> </w:t>
      </w:r>
      <w:r>
        <w:t>Task 2: Create a data source connection</w:t>
      </w:r>
      <w:r>
        <w:br/>
      </w:r>
    </w:p>
    <w:p w14:paraId="597A344D" w14:textId="77777777" w:rsidR="0007506C" w:rsidRDefault="0007506C" w:rsidP="0007506C">
      <w:pPr>
        <w:numPr>
          <w:ilvl w:val="0"/>
          <w:numId w:val="4"/>
        </w:numPr>
        <w:spacing w:after="129" w:line="252" w:lineRule="auto"/>
        <w:ind w:right="46" w:hanging="360"/>
      </w:pPr>
      <w:r>
        <w:t>Manually code a SQL Server connection</w:t>
      </w:r>
    </w:p>
    <w:p w14:paraId="62C90D2A" w14:textId="77777777" w:rsidR="00E97223" w:rsidRDefault="0007506C" w:rsidP="00E97223">
      <w:pPr>
        <w:pStyle w:val="Heading2"/>
        <w:shd w:val="clear" w:color="auto" w:fill="FFFFFF"/>
        <w:spacing w:before="0" w:after="150" w:line="525" w:lineRule="atLeast"/>
        <w:textAlignment w:val="baseline"/>
        <w:rPr>
          <w:rFonts w:ascii="Montserrat" w:hAnsi="Montserrat"/>
          <w:color w:val="404040"/>
          <w:sz w:val="39"/>
          <w:szCs w:val="39"/>
        </w:rPr>
      </w:pPr>
      <w:proofErr w:type="spellStart"/>
      <w:r>
        <w:t>ne</w:t>
      </w:r>
      <w:r w:rsidR="00E97223">
        <w:rPr>
          <w:rFonts w:ascii="Montserrat" w:hAnsi="Montserrat"/>
          <w:color w:val="404040"/>
          <w:sz w:val="39"/>
          <w:szCs w:val="39"/>
        </w:rPr>
        <w:t>Connect</w:t>
      </w:r>
      <w:proofErr w:type="spellEnd"/>
      <w:r w:rsidR="00E97223">
        <w:rPr>
          <w:rFonts w:ascii="Montserrat" w:hAnsi="Montserrat"/>
          <w:color w:val="404040"/>
          <w:sz w:val="39"/>
          <w:szCs w:val="39"/>
        </w:rPr>
        <w:t xml:space="preserve"> </w:t>
      </w:r>
      <w:proofErr w:type="spellStart"/>
      <w:r w:rsidR="00E97223">
        <w:rPr>
          <w:rFonts w:ascii="Montserrat" w:hAnsi="Montserrat"/>
          <w:color w:val="404040"/>
          <w:sz w:val="39"/>
          <w:szCs w:val="39"/>
        </w:rPr>
        <w:t>SalesQuota</w:t>
      </w:r>
      <w:proofErr w:type="spellEnd"/>
      <w:r w:rsidR="00E97223">
        <w:rPr>
          <w:rFonts w:ascii="Montserrat" w:hAnsi="Montserrat"/>
          <w:color w:val="404040"/>
          <w:sz w:val="39"/>
          <w:szCs w:val="39"/>
        </w:rPr>
        <w:t xml:space="preserve"> to the Date Table</w:t>
      </w:r>
    </w:p>
    <w:p w14:paraId="560ADEFF" w14:textId="77777777" w:rsidR="00E97223" w:rsidRDefault="00E97223" w:rsidP="00E97223">
      <w:pPr>
        <w:pStyle w:val="NormalWeb"/>
        <w:shd w:val="clear" w:color="auto" w:fill="FFFFFF"/>
        <w:spacing w:before="0" w:beforeAutospacing="0" w:after="360" w:afterAutospacing="0"/>
        <w:jc w:val="both"/>
        <w:textAlignment w:val="baseline"/>
        <w:rPr>
          <w:rFonts w:ascii="Lato" w:hAnsi="Lato"/>
          <w:color w:val="404040"/>
        </w:rPr>
      </w:pPr>
      <w:r>
        <w:rPr>
          <w:rFonts w:ascii="Lato" w:hAnsi="Lato"/>
          <w:color w:val="404040"/>
        </w:rPr>
        <w:t xml:space="preserve">Although the sales quota information is quarterly based, you can still connect it to the date table. This would avoid creating an extra dimension for the quarter and snowflake between quarter dimension and the date dimension. The only thing to consider is that you </w:t>
      </w:r>
      <w:proofErr w:type="gramStart"/>
      <w:r>
        <w:rPr>
          <w:rFonts w:ascii="Lato" w:hAnsi="Lato"/>
          <w:color w:val="404040"/>
        </w:rPr>
        <w:t>have to</w:t>
      </w:r>
      <w:proofErr w:type="gramEnd"/>
      <w:r>
        <w:rPr>
          <w:rFonts w:ascii="Lato" w:hAnsi="Lato"/>
          <w:color w:val="404040"/>
        </w:rPr>
        <w:t xml:space="preserve"> consider a specific date in each quarter as your default value. For example, we can consider the first day of each quarter as our date value.</w:t>
      </w:r>
    </w:p>
    <w:p w14:paraId="7A19B533" w14:textId="77777777" w:rsidR="00E97223" w:rsidRDefault="00E97223" w:rsidP="00E97223">
      <w:pPr>
        <w:pStyle w:val="NormalWeb"/>
        <w:shd w:val="clear" w:color="auto" w:fill="FFFFFF"/>
        <w:spacing w:before="0" w:beforeAutospacing="0" w:after="360" w:afterAutospacing="0"/>
        <w:jc w:val="both"/>
        <w:textAlignment w:val="baseline"/>
        <w:rPr>
          <w:rFonts w:ascii="Lato" w:hAnsi="Lato"/>
          <w:color w:val="404040"/>
        </w:rPr>
      </w:pPr>
      <w:r>
        <w:rPr>
          <w:rFonts w:ascii="Lato" w:hAnsi="Lato"/>
          <w:color w:val="404040"/>
        </w:rPr>
        <w:t xml:space="preserve">To achieve, this purpose, we need to create a column in the </w:t>
      </w:r>
      <w:proofErr w:type="spellStart"/>
      <w:r>
        <w:rPr>
          <w:rFonts w:ascii="Lato" w:hAnsi="Lato"/>
          <w:color w:val="404040"/>
        </w:rPr>
        <w:t>SalesQuota</w:t>
      </w:r>
      <w:proofErr w:type="spellEnd"/>
      <w:r>
        <w:rPr>
          <w:rFonts w:ascii="Lato" w:hAnsi="Lato"/>
          <w:color w:val="404040"/>
        </w:rPr>
        <w:t xml:space="preserve"> table with has the </w:t>
      </w:r>
      <w:proofErr w:type="spellStart"/>
      <w:r>
        <w:rPr>
          <w:rFonts w:ascii="Lato" w:hAnsi="Lato"/>
          <w:color w:val="404040"/>
        </w:rPr>
        <w:t>DateKey</w:t>
      </w:r>
      <w:proofErr w:type="spellEnd"/>
      <w:r>
        <w:rPr>
          <w:rFonts w:ascii="Lato" w:hAnsi="Lato"/>
          <w:color w:val="404040"/>
        </w:rPr>
        <w:t xml:space="preserve"> in it (the </w:t>
      </w:r>
      <w:proofErr w:type="spellStart"/>
      <w:r>
        <w:rPr>
          <w:rFonts w:ascii="Lato" w:hAnsi="Lato"/>
          <w:color w:val="404040"/>
        </w:rPr>
        <w:t>DateKey</w:t>
      </w:r>
      <w:proofErr w:type="spellEnd"/>
      <w:r>
        <w:rPr>
          <w:rFonts w:ascii="Lato" w:hAnsi="Lato"/>
          <w:color w:val="404040"/>
        </w:rPr>
        <w:t xml:space="preserve"> used in my sample is in this format YYYYMMDD), so It can be something like 20190101, 20190401, and etc). This is what we are going to build in this part:</w:t>
      </w:r>
    </w:p>
    <w:p w14:paraId="403545B7" w14:textId="7E995ABD" w:rsidR="0007506C" w:rsidRDefault="0007506C" w:rsidP="0007506C">
      <w:pPr>
        <w:numPr>
          <w:ilvl w:val="0"/>
          <w:numId w:val="4"/>
        </w:numPr>
        <w:spacing w:after="129" w:line="252" w:lineRule="auto"/>
        <w:ind w:right="46" w:hanging="360"/>
      </w:pPr>
      <w:proofErr w:type="spellStart"/>
      <w:r>
        <w:t>xt</w:t>
      </w:r>
      <w:proofErr w:type="spellEnd"/>
      <w:r>
        <w:t xml:space="preserve"> exercise to download and install the lab exercise files.</w:t>
      </w:r>
    </w:p>
    <w:p w14:paraId="5C3B0EE7" w14:textId="60B792B3" w:rsidR="00BC2195" w:rsidRDefault="00BC2195" w:rsidP="00BC2195">
      <w:pPr>
        <w:spacing w:after="129" w:line="252" w:lineRule="auto"/>
        <w:ind w:right="46"/>
      </w:pPr>
    </w:p>
    <w:p w14:paraId="7D83D49C" w14:textId="09690AC6" w:rsidR="00BC2195" w:rsidRDefault="00BC2195" w:rsidP="00BC2195">
      <w:pPr>
        <w:spacing w:after="129" w:line="252" w:lineRule="auto"/>
        <w:ind w:right="46"/>
      </w:pPr>
      <w:r>
        <w:rPr>
          <w:noProof/>
        </w:rPr>
        <w:drawing>
          <wp:inline distT="0" distB="0" distL="0" distR="0" wp14:anchorId="09990C1C" wp14:editId="0B4FA491">
            <wp:extent cx="5731510" cy="3597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97275"/>
                    </a:xfrm>
                    <a:prstGeom prst="rect">
                      <a:avLst/>
                    </a:prstGeom>
                  </pic:spPr>
                </pic:pic>
              </a:graphicData>
            </a:graphic>
          </wp:inline>
        </w:drawing>
      </w:r>
    </w:p>
    <w:p w14:paraId="1DCEF4F8" w14:textId="1499A55B" w:rsidR="00BC2195" w:rsidRDefault="00BC2195" w:rsidP="00BC2195">
      <w:pPr>
        <w:spacing w:after="129" w:line="252" w:lineRule="auto"/>
        <w:ind w:right="46"/>
      </w:pPr>
    </w:p>
    <w:p w14:paraId="65693FD1" w14:textId="77777777" w:rsidR="00BC2195" w:rsidRDefault="00BC2195" w:rsidP="00BC2195">
      <w:pPr>
        <w:spacing w:after="129" w:line="252" w:lineRule="auto"/>
        <w:ind w:right="46"/>
      </w:pPr>
      <w:bookmarkStart w:id="3" w:name="_GoBack"/>
      <w:bookmarkEnd w:id="3"/>
    </w:p>
    <w:p w14:paraId="702C72A6" w14:textId="1B66DF49" w:rsidR="0007506C" w:rsidRDefault="0007506C" w:rsidP="0007506C">
      <w:pPr>
        <w:numPr>
          <w:ilvl w:val="0"/>
          <w:numId w:val="4"/>
        </w:numPr>
        <w:spacing w:after="129" w:line="252" w:lineRule="auto"/>
        <w:ind w:right="46" w:hanging="360"/>
      </w:pPr>
      <w:r>
        <w:rPr>
          <w:noProof/>
        </w:rPr>
        <w:lastRenderedPageBreak/>
        <w:drawing>
          <wp:inline distT="0" distB="0" distL="0" distR="0" wp14:anchorId="4C4412F2" wp14:editId="31621907">
            <wp:extent cx="5731510" cy="6153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153150"/>
                    </a:xfrm>
                    <a:prstGeom prst="rect">
                      <a:avLst/>
                    </a:prstGeom>
                  </pic:spPr>
                </pic:pic>
              </a:graphicData>
            </a:graphic>
          </wp:inline>
        </w:drawing>
      </w:r>
    </w:p>
    <w:p w14:paraId="5490C0C5" w14:textId="0D1EA4D2" w:rsidR="0007506C" w:rsidRDefault="0007506C" w:rsidP="0007506C">
      <w:pPr>
        <w:spacing w:after="129" w:line="252" w:lineRule="auto"/>
        <w:ind w:right="46"/>
      </w:pPr>
    </w:p>
    <w:p w14:paraId="6BA5BAE4" w14:textId="77777777" w:rsidR="0007506C" w:rsidRDefault="0007506C" w:rsidP="0007506C">
      <w:pPr>
        <w:spacing w:after="129" w:line="252" w:lineRule="auto"/>
        <w:ind w:right="46"/>
      </w:pPr>
    </w:p>
    <w:p w14:paraId="56C04BDB" w14:textId="77777777" w:rsidR="0007506C" w:rsidRPr="004D11A8" w:rsidRDefault="0007506C" w:rsidP="0007506C">
      <w:pPr>
        <w:shd w:val="clear" w:color="auto" w:fill="E2E2E2"/>
        <w:spacing w:after="251"/>
        <w:ind w:right="7087" w:hanging="10"/>
      </w:pPr>
      <w:r>
        <w:t>End of Exercise</w:t>
      </w:r>
    </w:p>
    <w:p w14:paraId="2B1093DD" w14:textId="77777777" w:rsidR="0020783B" w:rsidRDefault="009B281E"/>
    <w:sectPr w:rsidR="00207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 w:name="Lato">
    <w:panose1 w:val="020F0502020204030203"/>
    <w:charset w:val="00"/>
    <w:family w:val="swiss"/>
    <w:pitch w:val="variable"/>
    <w:sig w:usb0="A00000AF" w:usb1="5000604B"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63A"/>
    <w:multiLevelType w:val="multilevel"/>
    <w:tmpl w:val="2AC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9688E"/>
    <w:multiLevelType w:val="hybridMultilevel"/>
    <w:tmpl w:val="95AC7DC6"/>
    <w:lvl w:ilvl="0" w:tplc="7414AE86">
      <w:start w:val="1"/>
      <w:numFmt w:val="decimal"/>
      <w:lvlText w:val="%1."/>
      <w:lvlJc w:val="left"/>
      <w:pPr>
        <w:ind w:left="1082"/>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E5DE27A2">
      <w:start w:val="1"/>
      <w:numFmt w:val="lowerLetter"/>
      <w:lvlText w:val="%2"/>
      <w:lvlJc w:val="left"/>
      <w:pPr>
        <w:ind w:left="180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EEBAEE7A">
      <w:start w:val="1"/>
      <w:numFmt w:val="lowerRoman"/>
      <w:lvlText w:val="%3"/>
      <w:lvlJc w:val="left"/>
      <w:pPr>
        <w:ind w:left="252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48B26546">
      <w:start w:val="1"/>
      <w:numFmt w:val="decimal"/>
      <w:lvlText w:val="%4"/>
      <w:lvlJc w:val="left"/>
      <w:pPr>
        <w:ind w:left="324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C59ED628">
      <w:start w:val="1"/>
      <w:numFmt w:val="lowerLetter"/>
      <w:lvlText w:val="%5"/>
      <w:lvlJc w:val="left"/>
      <w:pPr>
        <w:ind w:left="396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6D282704">
      <w:start w:val="1"/>
      <w:numFmt w:val="lowerRoman"/>
      <w:lvlText w:val="%6"/>
      <w:lvlJc w:val="left"/>
      <w:pPr>
        <w:ind w:left="468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2FB0C072">
      <w:start w:val="1"/>
      <w:numFmt w:val="decimal"/>
      <w:lvlText w:val="%7"/>
      <w:lvlJc w:val="left"/>
      <w:pPr>
        <w:ind w:left="540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68E236C4">
      <w:start w:val="1"/>
      <w:numFmt w:val="lowerLetter"/>
      <w:lvlText w:val="%8"/>
      <w:lvlJc w:val="left"/>
      <w:pPr>
        <w:ind w:left="612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5FD63432">
      <w:start w:val="1"/>
      <w:numFmt w:val="lowerRoman"/>
      <w:lvlText w:val="%9"/>
      <w:lvlJc w:val="left"/>
      <w:pPr>
        <w:ind w:left="684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5325C7A"/>
    <w:multiLevelType w:val="multilevel"/>
    <w:tmpl w:val="1A9AD516"/>
    <w:name w:val="Headings22"/>
    <w:lvl w:ilvl="0">
      <w:start w:val="2"/>
      <w:numFmt w:val="decimal"/>
      <w:pStyle w:val="Heading1"/>
      <w:lvlText w:val="Lab %1"/>
      <w:lvlJc w:val="left"/>
      <w:pPr>
        <w:ind w:left="360" w:hanging="360"/>
      </w:pPr>
      <w:rPr>
        <w:rFonts w:hint="default"/>
      </w:rPr>
    </w:lvl>
    <w:lvl w:ilvl="1">
      <w:start w:val="1"/>
      <w:numFmt w:val="decimal"/>
      <w:lvlText w:val="%1.%2"/>
      <w:lvlJc w:val="left"/>
      <w:pPr>
        <w:ind w:left="1021" w:hanging="102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none"/>
      <w:lvlText w:val=""/>
      <w:lvlJc w:val="left"/>
      <w:pPr>
        <w:ind w:left="1021" w:hanging="1021"/>
      </w:pPr>
      <w:rPr>
        <w:rFonts w:hint="default"/>
      </w:rPr>
    </w:lvl>
    <w:lvl w:ilvl="5">
      <w:start w:val="1"/>
      <w:numFmt w:val="none"/>
      <w:pStyle w:val="Heading6"/>
      <w:lvlText w:val=""/>
      <w:lvlJc w:val="left"/>
      <w:pPr>
        <w:ind w:left="1021" w:hanging="1021"/>
      </w:pPr>
      <w:rPr>
        <w:rFonts w:hint="default"/>
      </w:rPr>
    </w:lvl>
    <w:lvl w:ilvl="6">
      <w:start w:val="1"/>
      <w:numFmt w:val="none"/>
      <w:pStyle w:val="Heading7"/>
      <w:lvlText w:val=""/>
      <w:lvlJc w:val="left"/>
      <w:pPr>
        <w:ind w:left="1021" w:hanging="1021"/>
      </w:pPr>
      <w:rPr>
        <w:rFonts w:hint="default"/>
      </w:rPr>
    </w:lvl>
    <w:lvl w:ilvl="7">
      <w:start w:val="1"/>
      <w:numFmt w:val="none"/>
      <w:pStyle w:val="Heading8"/>
      <w:lvlText w:val=""/>
      <w:lvlJc w:val="left"/>
      <w:pPr>
        <w:ind w:left="1021" w:hanging="1021"/>
      </w:pPr>
      <w:rPr>
        <w:rFonts w:hint="default"/>
      </w:rPr>
    </w:lvl>
    <w:lvl w:ilvl="8">
      <w:start w:val="1"/>
      <w:numFmt w:val="none"/>
      <w:pStyle w:val="Heading9"/>
      <w:lvlText w:val=""/>
      <w:lvlJc w:val="left"/>
      <w:pPr>
        <w:ind w:left="1021" w:hanging="1021"/>
      </w:pPr>
      <w:rPr>
        <w:rFonts w:hint="default"/>
      </w:rPr>
    </w:lvl>
  </w:abstractNum>
  <w:abstractNum w:abstractNumId="3" w15:restartNumberingAfterBreak="0">
    <w:nsid w:val="50C311D5"/>
    <w:multiLevelType w:val="hybridMultilevel"/>
    <w:tmpl w:val="95AC7DC6"/>
    <w:lvl w:ilvl="0" w:tplc="7414AE86">
      <w:start w:val="1"/>
      <w:numFmt w:val="decimal"/>
      <w:lvlText w:val="%1."/>
      <w:lvlJc w:val="left"/>
      <w:pPr>
        <w:ind w:left="1082"/>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E5DE27A2">
      <w:start w:val="1"/>
      <w:numFmt w:val="lowerLetter"/>
      <w:lvlText w:val="%2"/>
      <w:lvlJc w:val="left"/>
      <w:pPr>
        <w:ind w:left="180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EEBAEE7A">
      <w:start w:val="1"/>
      <w:numFmt w:val="lowerRoman"/>
      <w:lvlText w:val="%3"/>
      <w:lvlJc w:val="left"/>
      <w:pPr>
        <w:ind w:left="252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48B26546">
      <w:start w:val="1"/>
      <w:numFmt w:val="decimal"/>
      <w:lvlText w:val="%4"/>
      <w:lvlJc w:val="left"/>
      <w:pPr>
        <w:ind w:left="324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C59ED628">
      <w:start w:val="1"/>
      <w:numFmt w:val="lowerLetter"/>
      <w:lvlText w:val="%5"/>
      <w:lvlJc w:val="left"/>
      <w:pPr>
        <w:ind w:left="396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6D282704">
      <w:start w:val="1"/>
      <w:numFmt w:val="lowerRoman"/>
      <w:lvlText w:val="%6"/>
      <w:lvlJc w:val="left"/>
      <w:pPr>
        <w:ind w:left="468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2FB0C072">
      <w:start w:val="1"/>
      <w:numFmt w:val="decimal"/>
      <w:lvlText w:val="%7"/>
      <w:lvlJc w:val="left"/>
      <w:pPr>
        <w:ind w:left="540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68E236C4">
      <w:start w:val="1"/>
      <w:numFmt w:val="lowerLetter"/>
      <w:lvlText w:val="%8"/>
      <w:lvlJc w:val="left"/>
      <w:pPr>
        <w:ind w:left="612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5FD63432">
      <w:start w:val="1"/>
      <w:numFmt w:val="lowerRoman"/>
      <w:lvlText w:val="%9"/>
      <w:lvlJc w:val="left"/>
      <w:pPr>
        <w:ind w:left="684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56E719A2"/>
    <w:multiLevelType w:val="hybridMultilevel"/>
    <w:tmpl w:val="2C3C5E00"/>
    <w:lvl w:ilvl="0" w:tplc="0C090001">
      <w:start w:val="1"/>
      <w:numFmt w:val="bullet"/>
      <w:lvlText w:val=""/>
      <w:lvlJc w:val="left"/>
      <w:pPr>
        <w:ind w:left="1450"/>
      </w:pPr>
      <w:rPr>
        <w:rFonts w:ascii="Symbol" w:hAnsi="Symbol" w:hint="default"/>
        <w:b w:val="0"/>
        <w:i w:val="0"/>
        <w:strike w:val="0"/>
        <w:dstrike w:val="0"/>
        <w:color w:val="000000"/>
        <w:sz w:val="19"/>
        <w:szCs w:val="19"/>
        <w:u w:val="none" w:color="000000"/>
        <w:bdr w:val="none" w:sz="0" w:space="0" w:color="auto"/>
        <w:shd w:val="clear" w:color="auto" w:fill="auto"/>
        <w:vertAlign w:val="baseline"/>
      </w:rPr>
    </w:lvl>
    <w:lvl w:ilvl="1" w:tplc="B8CAD48E">
      <w:start w:val="1"/>
      <w:numFmt w:val="lowerLetter"/>
      <w:lvlText w:val="%2"/>
      <w:lvlJc w:val="left"/>
      <w:pPr>
        <w:ind w:left="2168"/>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F5BE166C">
      <w:start w:val="1"/>
      <w:numFmt w:val="lowerRoman"/>
      <w:lvlText w:val="%3"/>
      <w:lvlJc w:val="left"/>
      <w:pPr>
        <w:ind w:left="2888"/>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9EE0945A">
      <w:start w:val="1"/>
      <w:numFmt w:val="decimal"/>
      <w:lvlText w:val="%4"/>
      <w:lvlJc w:val="left"/>
      <w:pPr>
        <w:ind w:left="3608"/>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D5CA24F2">
      <w:start w:val="1"/>
      <w:numFmt w:val="lowerLetter"/>
      <w:lvlText w:val="%5"/>
      <w:lvlJc w:val="left"/>
      <w:pPr>
        <w:ind w:left="4328"/>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E2D6BFB8">
      <w:start w:val="1"/>
      <w:numFmt w:val="lowerRoman"/>
      <w:lvlText w:val="%6"/>
      <w:lvlJc w:val="left"/>
      <w:pPr>
        <w:ind w:left="5048"/>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9508EEDC">
      <w:start w:val="1"/>
      <w:numFmt w:val="decimal"/>
      <w:lvlText w:val="%7"/>
      <w:lvlJc w:val="left"/>
      <w:pPr>
        <w:ind w:left="5768"/>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15A6CF0C">
      <w:start w:val="1"/>
      <w:numFmt w:val="lowerLetter"/>
      <w:lvlText w:val="%8"/>
      <w:lvlJc w:val="left"/>
      <w:pPr>
        <w:ind w:left="6488"/>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A51CA52C">
      <w:start w:val="1"/>
      <w:numFmt w:val="lowerRoman"/>
      <w:lvlText w:val="%9"/>
      <w:lvlJc w:val="left"/>
      <w:pPr>
        <w:ind w:left="7208"/>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66"/>
    <w:rsid w:val="00040766"/>
    <w:rsid w:val="0007506C"/>
    <w:rsid w:val="00936A68"/>
    <w:rsid w:val="009B281E"/>
    <w:rsid w:val="00BC2195"/>
    <w:rsid w:val="00E21E45"/>
    <w:rsid w:val="00E972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290B"/>
  <w15:chartTrackingRefBased/>
  <w15:docId w15:val="{CC8C5C78-FBB0-4334-8266-1B777E17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39" w:qFormat="1"/>
    <w:lsdException w:name="heading 2" w:semiHidden="1" w:uiPriority="40" w:unhideWhenUsed="1" w:qFormat="1"/>
    <w:lsdException w:name="heading 3" w:semiHidden="1" w:uiPriority="9" w:unhideWhenUsed="1" w:qFormat="1"/>
    <w:lsdException w:name="heading 4" w:semiHidden="1" w:uiPriority="42" w:unhideWhenUsed="1" w:qFormat="1"/>
    <w:lsdException w:name="heading 5" w:semiHidden="1" w:uiPriority="9" w:unhideWhenUsed="1" w:qFormat="1"/>
    <w:lsdException w:name="heading 6" w:semiHidden="1" w:uiPriority="44" w:unhideWhenUsed="1" w:qFormat="1"/>
    <w:lsdException w:name="heading 7" w:semiHidden="1" w:uiPriority="45" w:unhideWhenUsed="1" w:qFormat="1"/>
    <w:lsdException w:name="heading 8" w:semiHidden="1" w:uiPriority="48" w:unhideWhenUsed="1" w:qFormat="1"/>
    <w:lsdException w:name="heading 9" w:semiHidden="1" w:uiPriority="4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Major heading"/>
    <w:basedOn w:val="Normal"/>
    <w:next w:val="BodyText"/>
    <w:link w:val="Heading1Char"/>
    <w:uiPriority w:val="39"/>
    <w:qFormat/>
    <w:rsid w:val="0007506C"/>
    <w:pPr>
      <w:keepNext/>
      <w:keepLines/>
      <w:pageBreakBefore/>
      <w:numPr>
        <w:numId w:val="1"/>
      </w:numPr>
      <w:spacing w:before="720" w:after="120" w:line="276" w:lineRule="auto"/>
      <w:outlineLvl w:val="0"/>
    </w:pPr>
    <w:rPr>
      <w:rFonts w:ascii="Verdana" w:eastAsiaTheme="majorEastAsia" w:hAnsi="Verdana" w:cstheme="majorBidi"/>
      <w:b/>
      <w:bCs/>
      <w:color w:val="FF0000"/>
      <w:kern w:val="22"/>
      <w:sz w:val="24"/>
      <w:szCs w:val="28"/>
      <w:lang w:eastAsia="en-AU"/>
    </w:rPr>
  </w:style>
  <w:style w:type="paragraph" w:styleId="Heading2">
    <w:name w:val="heading 2"/>
    <w:aliases w:val="2nd level heading"/>
    <w:basedOn w:val="Heading1"/>
    <w:next w:val="BodyText"/>
    <w:link w:val="Heading2Char"/>
    <w:uiPriority w:val="40"/>
    <w:qFormat/>
    <w:rsid w:val="0007506C"/>
    <w:pPr>
      <w:pageBreakBefore w:val="0"/>
      <w:numPr>
        <w:numId w:val="0"/>
      </w:numPr>
      <w:spacing w:before="240" w:after="60"/>
      <w:outlineLvl w:val="1"/>
    </w:pPr>
    <w:rPr>
      <w:b w:val="0"/>
      <w:bCs w:val="0"/>
      <w:szCs w:val="26"/>
    </w:rPr>
  </w:style>
  <w:style w:type="paragraph" w:styleId="Heading3">
    <w:name w:val="heading 3"/>
    <w:basedOn w:val="Normal"/>
    <w:next w:val="Normal"/>
    <w:link w:val="Heading3Char"/>
    <w:uiPriority w:val="9"/>
    <w:semiHidden/>
    <w:unhideWhenUsed/>
    <w:qFormat/>
    <w:rsid w:val="00075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Minor heading"/>
    <w:basedOn w:val="Heading3"/>
    <w:next w:val="BodyText"/>
    <w:link w:val="Heading4Char"/>
    <w:uiPriority w:val="42"/>
    <w:qFormat/>
    <w:rsid w:val="0007506C"/>
    <w:pPr>
      <w:spacing w:before="240" w:after="60" w:line="276" w:lineRule="auto"/>
      <w:outlineLvl w:val="3"/>
    </w:pPr>
    <w:rPr>
      <w:rFonts w:ascii="Verdana" w:hAnsi="Verdana"/>
      <w:iCs/>
      <w:color w:val="FF0000"/>
      <w:kern w:val="22"/>
      <w:sz w:val="22"/>
      <w:szCs w:val="26"/>
      <w:lang w:eastAsia="en-AU"/>
    </w:rPr>
  </w:style>
  <w:style w:type="paragraph" w:styleId="Heading6">
    <w:name w:val="heading 6"/>
    <w:aliases w:val="Appendix heading"/>
    <w:basedOn w:val="Normal"/>
    <w:next w:val="BodyText"/>
    <w:link w:val="Heading6Char"/>
    <w:uiPriority w:val="44"/>
    <w:qFormat/>
    <w:rsid w:val="0007506C"/>
    <w:pPr>
      <w:keepNext/>
      <w:keepLines/>
      <w:pageBreakBefore/>
      <w:numPr>
        <w:ilvl w:val="5"/>
        <w:numId w:val="1"/>
      </w:numPr>
      <w:spacing w:after="120" w:line="276" w:lineRule="auto"/>
      <w:outlineLvl w:val="5"/>
    </w:pPr>
    <w:rPr>
      <w:rFonts w:ascii="Verdana" w:eastAsiaTheme="majorEastAsia" w:hAnsi="Verdana" w:cstheme="majorBidi"/>
      <w:b/>
      <w:iCs/>
      <w:color w:val="FF0000"/>
      <w:kern w:val="22"/>
      <w:sz w:val="24"/>
      <w:lang w:eastAsia="en-AU"/>
    </w:rPr>
  </w:style>
  <w:style w:type="paragraph" w:styleId="Heading7">
    <w:name w:val="heading 7"/>
    <w:aliases w:val="Apx 2nd heading level"/>
    <w:basedOn w:val="Heading6"/>
    <w:next w:val="BodyText"/>
    <w:link w:val="Heading7Char"/>
    <w:uiPriority w:val="45"/>
    <w:qFormat/>
    <w:rsid w:val="0007506C"/>
    <w:pPr>
      <w:pageBreakBefore w:val="0"/>
      <w:numPr>
        <w:ilvl w:val="6"/>
      </w:numPr>
      <w:spacing w:before="240" w:after="60"/>
      <w:outlineLvl w:val="6"/>
    </w:pPr>
    <w:rPr>
      <w:b w:val="0"/>
      <w:iCs w:val="0"/>
    </w:rPr>
  </w:style>
  <w:style w:type="paragraph" w:styleId="Heading8">
    <w:name w:val="heading 8"/>
    <w:aliases w:val="Apx 3rd heading level"/>
    <w:basedOn w:val="Heading7"/>
    <w:next w:val="BodyText"/>
    <w:link w:val="Heading8Char"/>
    <w:uiPriority w:val="48"/>
    <w:qFormat/>
    <w:rsid w:val="0007506C"/>
    <w:pPr>
      <w:numPr>
        <w:ilvl w:val="7"/>
      </w:numPr>
      <w:outlineLvl w:val="7"/>
    </w:pPr>
    <w:rPr>
      <w:i/>
      <w:szCs w:val="20"/>
    </w:rPr>
  </w:style>
  <w:style w:type="paragraph" w:styleId="Heading9">
    <w:name w:val="heading 9"/>
    <w:aliases w:val="Apx minor heading"/>
    <w:basedOn w:val="Heading8"/>
    <w:next w:val="BodyText"/>
    <w:link w:val="Heading9Char"/>
    <w:uiPriority w:val="47"/>
    <w:qFormat/>
    <w:rsid w:val="0007506C"/>
    <w:pPr>
      <w:numPr>
        <w:ilvl w:val="8"/>
      </w:numPr>
      <w:outlineLvl w:val="8"/>
    </w:pPr>
    <w:rPr>
      <w:i w:val="0"/>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 Char"/>
    <w:basedOn w:val="DefaultParagraphFont"/>
    <w:link w:val="Heading1"/>
    <w:uiPriority w:val="39"/>
    <w:rsid w:val="0007506C"/>
    <w:rPr>
      <w:rFonts w:ascii="Verdana" w:eastAsiaTheme="majorEastAsia" w:hAnsi="Verdana" w:cstheme="majorBidi"/>
      <w:b/>
      <w:bCs/>
      <w:color w:val="FF0000"/>
      <w:kern w:val="22"/>
      <w:sz w:val="24"/>
      <w:szCs w:val="28"/>
      <w:lang w:eastAsia="en-AU"/>
    </w:rPr>
  </w:style>
  <w:style w:type="character" w:customStyle="1" w:styleId="Heading2Char">
    <w:name w:val="Heading 2 Char"/>
    <w:aliases w:val="2nd level heading Char"/>
    <w:basedOn w:val="DefaultParagraphFont"/>
    <w:link w:val="Heading2"/>
    <w:uiPriority w:val="40"/>
    <w:rsid w:val="0007506C"/>
    <w:rPr>
      <w:rFonts w:ascii="Verdana" w:eastAsiaTheme="majorEastAsia" w:hAnsi="Verdana" w:cstheme="majorBidi"/>
      <w:color w:val="FF0000"/>
      <w:kern w:val="22"/>
      <w:sz w:val="24"/>
      <w:szCs w:val="26"/>
      <w:lang w:eastAsia="en-AU"/>
    </w:rPr>
  </w:style>
  <w:style w:type="character" w:customStyle="1" w:styleId="Heading4Char">
    <w:name w:val="Heading 4 Char"/>
    <w:aliases w:val="Minor heading Char"/>
    <w:basedOn w:val="DefaultParagraphFont"/>
    <w:link w:val="Heading4"/>
    <w:uiPriority w:val="42"/>
    <w:rsid w:val="0007506C"/>
    <w:rPr>
      <w:rFonts w:ascii="Verdana" w:eastAsiaTheme="majorEastAsia" w:hAnsi="Verdana" w:cstheme="majorBidi"/>
      <w:iCs/>
      <w:color w:val="FF0000"/>
      <w:kern w:val="22"/>
      <w:szCs w:val="26"/>
      <w:lang w:eastAsia="en-AU"/>
    </w:rPr>
  </w:style>
  <w:style w:type="character" w:customStyle="1" w:styleId="Heading6Char">
    <w:name w:val="Heading 6 Char"/>
    <w:aliases w:val="Appendix heading Char"/>
    <w:basedOn w:val="DefaultParagraphFont"/>
    <w:link w:val="Heading6"/>
    <w:uiPriority w:val="44"/>
    <w:rsid w:val="0007506C"/>
    <w:rPr>
      <w:rFonts w:ascii="Verdana" w:eastAsiaTheme="majorEastAsia" w:hAnsi="Verdana" w:cstheme="majorBidi"/>
      <w:b/>
      <w:iCs/>
      <w:color w:val="FF0000"/>
      <w:kern w:val="22"/>
      <w:sz w:val="24"/>
      <w:lang w:eastAsia="en-AU"/>
    </w:rPr>
  </w:style>
  <w:style w:type="character" w:customStyle="1" w:styleId="Heading7Char">
    <w:name w:val="Heading 7 Char"/>
    <w:aliases w:val="Apx 2nd heading level Char"/>
    <w:basedOn w:val="DefaultParagraphFont"/>
    <w:link w:val="Heading7"/>
    <w:uiPriority w:val="45"/>
    <w:rsid w:val="0007506C"/>
    <w:rPr>
      <w:rFonts w:ascii="Verdana" w:eastAsiaTheme="majorEastAsia" w:hAnsi="Verdana" w:cstheme="majorBidi"/>
      <w:color w:val="FF0000"/>
      <w:kern w:val="22"/>
      <w:sz w:val="24"/>
      <w:lang w:eastAsia="en-AU"/>
    </w:rPr>
  </w:style>
  <w:style w:type="character" w:customStyle="1" w:styleId="Heading8Char">
    <w:name w:val="Heading 8 Char"/>
    <w:aliases w:val="Apx 3rd heading level Char"/>
    <w:basedOn w:val="DefaultParagraphFont"/>
    <w:link w:val="Heading8"/>
    <w:uiPriority w:val="48"/>
    <w:rsid w:val="0007506C"/>
    <w:rPr>
      <w:rFonts w:ascii="Verdana" w:eastAsiaTheme="majorEastAsia" w:hAnsi="Verdana" w:cstheme="majorBidi"/>
      <w:i/>
      <w:color w:val="FF0000"/>
      <w:kern w:val="22"/>
      <w:sz w:val="24"/>
      <w:szCs w:val="20"/>
      <w:lang w:eastAsia="en-AU"/>
    </w:rPr>
  </w:style>
  <w:style w:type="character" w:customStyle="1" w:styleId="Heading9Char">
    <w:name w:val="Heading 9 Char"/>
    <w:aliases w:val="Apx minor heading Char"/>
    <w:basedOn w:val="DefaultParagraphFont"/>
    <w:link w:val="Heading9"/>
    <w:uiPriority w:val="47"/>
    <w:rsid w:val="0007506C"/>
    <w:rPr>
      <w:rFonts w:ascii="Verdana" w:eastAsiaTheme="majorEastAsia" w:hAnsi="Verdana" w:cstheme="majorBidi"/>
      <w:iCs/>
      <w:color w:val="FF0000"/>
      <w:kern w:val="22"/>
      <w:szCs w:val="20"/>
      <w:lang w:eastAsia="en-AU"/>
    </w:rPr>
  </w:style>
  <w:style w:type="paragraph" w:styleId="BodyText">
    <w:name w:val="Body Text"/>
    <w:basedOn w:val="Normal"/>
    <w:link w:val="BodyTextChar"/>
    <w:uiPriority w:val="99"/>
    <w:semiHidden/>
    <w:unhideWhenUsed/>
    <w:rsid w:val="0007506C"/>
    <w:pPr>
      <w:spacing w:after="120"/>
    </w:pPr>
  </w:style>
  <w:style w:type="character" w:customStyle="1" w:styleId="BodyTextChar">
    <w:name w:val="Body Text Char"/>
    <w:basedOn w:val="DefaultParagraphFont"/>
    <w:link w:val="BodyText"/>
    <w:uiPriority w:val="99"/>
    <w:semiHidden/>
    <w:rsid w:val="0007506C"/>
  </w:style>
  <w:style w:type="character" w:customStyle="1" w:styleId="Heading3Char">
    <w:name w:val="Heading 3 Char"/>
    <w:basedOn w:val="DefaultParagraphFont"/>
    <w:link w:val="Heading3"/>
    <w:uiPriority w:val="9"/>
    <w:semiHidden/>
    <w:rsid w:val="0007506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9722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5421">
      <w:bodyDiv w:val="1"/>
      <w:marLeft w:val="0"/>
      <w:marRight w:val="0"/>
      <w:marTop w:val="0"/>
      <w:marBottom w:val="0"/>
      <w:divBdr>
        <w:top w:val="none" w:sz="0" w:space="0" w:color="auto"/>
        <w:left w:val="none" w:sz="0" w:space="0" w:color="auto"/>
        <w:bottom w:val="none" w:sz="0" w:space="0" w:color="auto"/>
        <w:right w:val="none" w:sz="0" w:space="0" w:color="auto"/>
      </w:divBdr>
    </w:div>
    <w:div w:id="510024784">
      <w:bodyDiv w:val="1"/>
      <w:marLeft w:val="0"/>
      <w:marRight w:val="0"/>
      <w:marTop w:val="0"/>
      <w:marBottom w:val="0"/>
      <w:divBdr>
        <w:top w:val="none" w:sz="0" w:space="0" w:color="auto"/>
        <w:left w:val="none" w:sz="0" w:space="0" w:color="auto"/>
        <w:bottom w:val="none" w:sz="0" w:space="0" w:color="auto"/>
        <w:right w:val="none" w:sz="0" w:space="0" w:color="auto"/>
      </w:divBdr>
    </w:div>
    <w:div w:id="532499601">
      <w:bodyDiv w:val="1"/>
      <w:marLeft w:val="0"/>
      <w:marRight w:val="0"/>
      <w:marTop w:val="0"/>
      <w:marBottom w:val="0"/>
      <w:divBdr>
        <w:top w:val="none" w:sz="0" w:space="0" w:color="auto"/>
        <w:left w:val="none" w:sz="0" w:space="0" w:color="auto"/>
        <w:bottom w:val="none" w:sz="0" w:space="0" w:color="auto"/>
        <w:right w:val="none" w:sz="0" w:space="0" w:color="auto"/>
      </w:divBdr>
    </w:div>
    <w:div w:id="12381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Black</dc:creator>
  <cp:keywords/>
  <dc:description/>
  <cp:lastModifiedBy>Geoff Black</cp:lastModifiedBy>
  <cp:revision>5</cp:revision>
  <dcterms:created xsi:type="dcterms:W3CDTF">2020-02-19T01:24:00Z</dcterms:created>
  <dcterms:modified xsi:type="dcterms:W3CDTF">2020-02-19T02:58:00Z</dcterms:modified>
</cp:coreProperties>
</file>