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Regles metier — Chirurgie thoracique pulmonaire</w:t>
      </w:r>
    </w:p>
    <w:p>
      <w:pPr/>
      <w:r>
        <w:t>Regles cliniques pour la generation de cohortes synthetiques. Trois categories : (A) regles deterministes a coder en dur, (B) regles probabilistes a injecter dans le prompt LLM, (C) associations epidemiologiques informatives.</w:t>
      </w:r>
    </w:p>
    <w:p/>
    <w:p>
      <w:pPr>
        <w:pStyle w:val="Heading1"/>
      </w:pPr>
      <w:r>
        <w:t>A. Regles deterministes (a coder en dur — violations = incoherence clinique)</w:t>
      </w:r>
    </w:p>
    <w:p>
      <w:r>
        <w:rPr>
          <w:i/>
          <w:color w:val="707070"/>
        </w:rPr>
        <w:t>[NOTE] Ces regles ne doivent JAMAIS etre generees par le LLM. Elles s'appliquent en post-traitement algorithmique.</w:t>
      </w:r>
    </w:p>
    <w:p>
      <w:pPr>
        <w:pStyle w:val="Heading2"/>
      </w:pPr>
      <w:r>
        <w:t>A1. GOLD = f(VEMS%, tabagisme)</w:t>
      </w:r>
    </w:p>
    <w:p>
      <w:pPr/>
      <w:r>
        <w:t>La classification GOLD n'est applicable qu'aux patients presentant un syndrome obstructif (VEMS/CVF &lt; 0,70). Sans obstruction, le stade est GOLD 0 quelle que soit la valeur du VEMS.</w:t>
      </w:r>
    </w:p>
    <w:p>
      <w:pPr>
        <w:pStyle w:val="ListBullet"/>
      </w:pPr>
      <w:r>
        <w:t>Non-fumeur : GOLD 0 dans &gt; 90 % des cas (pas de BPCO).</w:t>
      </w:r>
    </w:p>
    <w:p>
      <w:pPr>
        <w:pStyle w:val="ListBullet"/>
      </w:pPr>
      <w:r>
        <w:t>Fumeur ou sevre + obstruction + VEMS &gt;= 80 % : GOLD 1.</w:t>
      </w:r>
    </w:p>
    <w:p>
      <w:pPr>
        <w:pStyle w:val="ListBullet"/>
      </w:pPr>
      <w:r>
        <w:t>Fumeur ou sevre + obstruction + VEMS 50-79 % : GOLD 2.</w:t>
      </w:r>
    </w:p>
    <w:p>
      <w:pPr>
        <w:pStyle w:val="ListBullet"/>
      </w:pPr>
      <w:r>
        <w:t>Fumeur ou sevre + obstruction + VEMS 30-49 % : GOLD 3.</w:t>
      </w:r>
    </w:p>
    <w:p>
      <w:pPr>
        <w:pStyle w:val="ListBullet"/>
      </w:pPr>
      <w:r>
        <w:t>Fumeur ou sevre + obstruction + VEMS &lt; 30 % : GOLD 4.</w:t>
      </w:r>
    </w:p>
    <w:p>
      <w:pPr>
        <w:pStyle w:val="Heading2"/>
      </w:pPr>
      <w:r>
        <w:t>A2. Staging TNM</w:t>
      </w:r>
    </w:p>
    <w:p>
      <w:pPr>
        <w:pStyle w:val="ListBullet"/>
      </w:pPr>
      <w:r>
        <w:t>Toute tumeur M1 =&gt; Stade IV obligatoirement (sans exception).</w:t>
      </w:r>
    </w:p>
    <w:p>
      <w:pPr>
        <w:pStyle w:val="ListBullet"/>
      </w:pPr>
      <w:r>
        <w:t>R0 impossible si chirurgie non curative (resection incomplete intentionnelle).</w:t>
      </w:r>
    </w:p>
    <w:p>
      <w:pPr>
        <w:pStyle w:val="Heading2"/>
      </w:pPr>
      <w:r>
        <w:t>A3. Coherences VEMS-PPO / DLCO-PPO et decision chirurgicale</w:t>
      </w:r>
    </w:p>
    <w:p>
      <w:pPr/>
      <w:r>
        <w:t>Les seuils ci-dessous s'appliquent aux valeurs PREDIT POSTOPERATOIRE (PPO), pas aux valeurs preoperatoires brutes.</w:t>
      </w:r>
    </w:p>
    <w:p>
      <w:pPr>
        <w:pStyle w:val="ListBullet"/>
      </w:pPr>
      <w:r>
        <w:t>VEMS-PPO &gt; 40 % ET DLCO-PPO &gt; 40 % : zone operatoire acceptable (risque standard).</w:t>
      </w:r>
    </w:p>
    <w:p>
      <w:pPr>
        <w:pStyle w:val="ListBullet"/>
      </w:pPr>
      <w:r>
        <w:t>VEMS-PPO &lt; 40 % OU DLCO-PPO &lt; 40 % : risque eleve, VO2max obligatoire avant decision.</w:t>
      </w:r>
    </w:p>
    <w:p>
      <w:pPr>
        <w:pStyle w:val="ListBullet"/>
      </w:pPr>
      <w:r>
        <w:t>VEMS-PPO &lt; 30 % : chirurgie fortement deconseilee (quasi contre-indication).</w:t>
      </w:r>
    </w:p>
    <w:p>
      <w:pPr>
        <w:pStyle w:val="ListBullet"/>
      </w:pPr>
      <w:r>
        <w:t>VEMS preop &lt; 80 % : calcul du VEMS-PPO obligatoire avant toute decision.</w:t>
      </w:r>
    </w:p>
    <w:p>
      <w:pPr>
        <w:pStyle w:val="Heading2"/>
      </w:pPr>
      <w:r>
        <w:t>A4. Ordinalite des scores</w:t>
      </w:r>
    </w:p>
    <w:p>
      <w:pPr>
        <w:pStyle w:val="ListBullet"/>
      </w:pPr>
      <w:r>
        <w:t>ASA 4 &gt;= ASA 3 &gt;= ASA 2 &gt;= ASA 1 (ordre ordinal strict).</w:t>
      </w:r>
    </w:p>
    <w:p>
      <w:pPr>
        <w:pStyle w:val="ListBullet"/>
      </w:pPr>
      <w:r>
        <w:t>OMS 4 &gt;= OMS 3 &gt;= OMS 2 &gt;= OMS 1 &gt;= OMS 0 (ordre ordinal strict).</w:t>
      </w:r>
    </w:p>
    <w:p>
      <w:pPr>
        <w:pStyle w:val="ListBullet"/>
      </w:pPr>
      <w:r>
        <w:t>GOLD 4 &gt; GOLD 3 &gt; GOLD 2 &gt; GOLD 1 &gt; GOLD 0 (severite croissante).</w:t>
      </w:r>
    </w:p>
    <w:p/>
    <w:p>
      <w:pPr>
        <w:pStyle w:val="Heading1"/>
      </w:pPr>
      <w:r>
        <w:t>B. Regles probabilistes (a injecter dans le prompt LLM)</w:t>
      </w:r>
    </w:p>
    <w:p>
      <w:r>
        <w:rPr>
          <w:i/>
          <w:color w:val="707070"/>
        </w:rPr>
        <w:t>[NOTE] Ces regles orientent fortement la generation sans etre absolues. Elles autorisent des exceptions cliniquement plausibles.</w:t>
      </w:r>
    </w:p>
    <w:p>
      <w:pPr>
        <w:pStyle w:val="Heading2"/>
      </w:pPr>
      <w:r>
        <w:t>B1. Age -&gt; ASA</w:t>
      </w:r>
    </w:p>
    <w:p>
      <w:pPr>
        <w:pStyle w:val="ListBullet"/>
      </w:pPr>
      <w:r>
        <w:t>Age &gt;= 75 ans : ASA &gt;= 3 dans &gt; 70 % des cas.</w:t>
      </w:r>
    </w:p>
    <w:p>
      <w:pPr>
        <w:pStyle w:val="ListBullet"/>
      </w:pPr>
      <w:r>
        <w:t>Age &gt;= 80 ans : ASA &gt;= 3 dans &gt; 85 % des cas.</w:t>
      </w:r>
    </w:p>
    <w:p>
      <w:pPr>
        <w:pStyle w:val="ListBullet"/>
      </w:pPr>
      <w:r>
        <w:t>Age &lt; 50 ans : ASA 1-2 dans &gt; 80 % des cas.</w:t>
      </w:r>
    </w:p>
    <w:p>
      <w:pPr>
        <w:pStyle w:val="Heading2"/>
      </w:pPr>
      <w:r>
        <w:t>B2. BMI -&gt; ASA</w:t>
      </w:r>
    </w:p>
    <w:p>
      <w:pPr>
        <w:pStyle w:val="ListBullet"/>
      </w:pPr>
      <w:r>
        <w:t>BMI &gt; 40 kg/m2 : ASA &gt;= 3 systematiquement.</w:t>
      </w:r>
    </w:p>
    <w:p>
      <w:pPr>
        <w:pStyle w:val="ListBullet"/>
      </w:pPr>
      <w:r>
        <w:t>BMI &lt; 18,5 kg/m2 : ASA &gt;= 2, comorbidite nutritionnelle.</w:t>
      </w:r>
    </w:p>
    <w:p>
      <w:pPr>
        <w:pStyle w:val="Heading2"/>
      </w:pPr>
      <w:r>
        <w:t>B3. OMS -&gt; Dyspnee MRC</w:t>
      </w:r>
    </w:p>
    <w:p>
      <w:pPr>
        <w:pStyle w:val="ListBullet"/>
      </w:pPr>
      <w:r>
        <w:t>OMS 0 : dyspnee MRC 0 habituellement.</w:t>
      </w:r>
    </w:p>
    <w:p>
      <w:pPr>
        <w:pStyle w:val="ListBullet"/>
      </w:pPr>
      <w:r>
        <w:t>OMS 1 : dyspnee MRC 0-1 generalement.</w:t>
      </w:r>
    </w:p>
    <w:p>
      <w:pPr>
        <w:pStyle w:val="ListBullet"/>
      </w:pPr>
      <w:r>
        <w:t>OMS 2 : dyspnee MRC 1-2 generalement.</w:t>
      </w:r>
    </w:p>
    <w:p>
      <w:pPr>
        <w:pStyle w:val="ListBullet"/>
      </w:pPr>
      <w:r>
        <w:t>OMS 3-4 : dyspnee MRC &gt;= 2, souvent &gt;= 3.</w:t>
      </w:r>
    </w:p>
    <w:p>
      <w:pPr>
        <w:pStyle w:val="Heading2"/>
      </w:pPr>
      <w:r>
        <w:t>B4. Tabagisme -&gt; VEMS / DLCO / GOLD</w:t>
      </w:r>
    </w:p>
    <w:p>
      <w:pPr>
        <w:pStyle w:val="ListBullet"/>
      </w:pPr>
      <w:r>
        <w:t>Non-fumeur : GOLD 0 dans &gt; 90 % des cas ; VEMS% eleve (moy ~93 %, std ~14 %).</w:t>
      </w:r>
    </w:p>
    <w:p>
      <w:pPr>
        <w:pStyle w:val="ListBullet"/>
      </w:pPr>
      <w:r>
        <w:t>Fumeur actif : BPCO (GOLD &gt;= 1) dans ~50 % des cas ; VEMS% reduit (moy ~68 %, std ~20 %).</w:t>
      </w:r>
    </w:p>
    <w:p>
      <w:pPr>
        <w:pStyle w:val="ListBullet"/>
      </w:pPr>
      <w:r>
        <w:t>Fumeur actif : DLCO% reduit (moy ~62 %, std ~18 % vs ~88 % chez non-fumeurs).</w:t>
      </w:r>
    </w:p>
    <w:p>
      <w:pPr>
        <w:pStyle w:val="Heading2"/>
      </w:pPr>
      <w:r>
        <w:t>B5. ASA -&gt; Nombre de comorbidites</w:t>
      </w:r>
    </w:p>
    <w:p>
      <w:pPr>
        <w:pStyle w:val="ListBullet"/>
      </w:pPr>
      <w:r>
        <w:t>ASA 1 : 0-1 comorbidite mineure.</w:t>
      </w:r>
    </w:p>
    <w:p>
      <w:pPr>
        <w:pStyle w:val="ListBullet"/>
      </w:pPr>
      <w:r>
        <w:t>ASA 2 : 1-2 comorbidites moderees bien controlees.</w:t>
      </w:r>
    </w:p>
    <w:p>
      <w:pPr>
        <w:pStyle w:val="ListBullet"/>
      </w:pPr>
      <w:r>
        <w:t>ASA 3 : &gt;= 1 comorbidite severe (BPCO, cardiopathie ischaemique, diabete avec organe cible...).</w:t>
      </w:r>
    </w:p>
    <w:p>
      <w:pPr>
        <w:pStyle w:val="ListBullet"/>
      </w:pPr>
      <w:r>
        <w:t>ASA 4 : &gt;= 3 comorbidites majeures ou une comorbidite menacant le pronostic vital.</w:t>
      </w:r>
    </w:p>
    <w:p>
      <w:pPr>
        <w:pStyle w:val="Heading2"/>
      </w:pPr>
      <w:r>
        <w:t>B6. Stade TNM -&gt; Probabilite R0</w:t>
      </w:r>
    </w:p>
    <w:p>
      <w:pPr>
        <w:pStyle w:val="ListBullet"/>
      </w:pPr>
      <w:r>
        <w:t>Stade I : R0 &gt; 90 %.</w:t>
      </w:r>
    </w:p>
    <w:p>
      <w:pPr>
        <w:pStyle w:val="ListBullet"/>
      </w:pPr>
      <w:r>
        <w:t>Stade II : R0 &gt; 85 %.</w:t>
      </w:r>
    </w:p>
    <w:p>
      <w:pPr>
        <w:pStyle w:val="ListBullet"/>
      </w:pPr>
      <w:r>
        <w:t>Stades IIIB, IIIC, IV : probabilite R1/R2 augmentee.</w:t>
      </w:r>
    </w:p>
    <w:p>
      <w:pPr>
        <w:pStyle w:val="ListBullet"/>
      </w:pPr>
      <w:r>
        <w:t>R0 global toutes resections confondues : 85-95 %.</w:t>
      </w:r>
    </w:p>
    <w:p>
      <w:pPr>
        <w:pStyle w:val="Heading2"/>
      </w:pPr>
      <w:r>
        <w:t>B7. Pneumonectomie -&gt; VEMS / risque</w:t>
      </w:r>
    </w:p>
    <w:p>
      <w:pPr>
        <w:pStyle w:val="ListBullet"/>
      </w:pPr>
      <w:r>
        <w:t>Pneumonectomie + VEMS &lt; 50 % : cas exceptionnel, risque tres eleve.</w:t>
      </w:r>
    </w:p>
    <w:p>
      <w:pPr>
        <w:pStyle w:val="ListBullet"/>
      </w:pPr>
      <w:r>
        <w:t>Pneumonectomie deconseilee chez les patients &gt;= 80 ans.</w:t>
      </w:r>
    </w:p>
    <w:p>
      <w:pPr>
        <w:pStyle w:val="ListBullet"/>
      </w:pPr>
      <w:r>
        <w:t>Mortalite pneumonectomie : ~12 % a droite vs ~1 % a gauche.</w:t>
      </w:r>
    </w:p>
    <w:p>
      <w:pPr>
        <w:pStyle w:val="Heading2"/>
      </w:pPr>
      <w:r>
        <w:t>B8. Thoracoscore -&gt; Complications</w:t>
      </w:r>
    </w:p>
    <w:p>
      <w:pPr>
        <w:pStyle w:val="ListBullet"/>
      </w:pPr>
      <w:r>
        <w:t>Thoracoscore augmente avec : age avance, ASA eleve, OMS degrade, comorbidites, pneumonectomie.</w:t>
      </w:r>
    </w:p>
    <w:p>
      <w:pPr>
        <w:pStyle w:val="ListBullet"/>
      </w:pPr>
      <w:r>
        <w:t>Thoracoscore &gt; 8 : risque eleve de complications majeures.</w:t>
      </w:r>
    </w:p>
    <w:p>
      <w:pPr>
        <w:pStyle w:val="ListBullet"/>
      </w:pPr>
      <w:r>
        <w:t>Patients faible risque (ASA 1, Thoracoscore bas, VEMS/DLCO normaux) : faible taux de complications.</w:t>
      </w:r>
    </w:p>
    <w:p>
      <w:pPr>
        <w:pStyle w:val="Heading2"/>
      </w:pPr>
      <w:r>
        <w:t>B9. Voie d'abord -&gt; Duree de sejour et complications</w:t>
      </w:r>
    </w:p>
    <w:p>
      <w:pPr>
        <w:pStyle w:val="ListBullet"/>
      </w:pPr>
      <w:r>
        <w:t>VATS vs thoracotomie : reduction de la duree de sejour (REHOSPIT) et des complications.</w:t>
      </w:r>
    </w:p>
    <w:p>
      <w:pPr>
        <w:pStyle w:val="ListBullet"/>
      </w:pPr>
      <w:r>
        <w:t>Rehospitalisation augmentee si : complications, infection, ou IPAL.</w:t>
      </w:r>
    </w:p>
    <w:p/>
    <w:p>
      <w:pPr>
        <w:pStyle w:val="Heading1"/>
      </w:pPr>
      <w:r>
        <w:t>C. Associations epidemiologiques informatives</w:t>
      </w:r>
    </w:p>
    <w:p>
      <w:r>
        <w:rPr>
          <w:i/>
          <w:color w:val="707070"/>
        </w:rPr>
        <w:t>[NOTE] Ces informations contextualisent la generation mais ne sont pas directement implementables comme regles.</w:t>
      </w:r>
    </w:p>
    <w:p>
      <w:pPr>
        <w:pStyle w:val="ListBullet"/>
      </w:pPr>
      <w:r>
        <w:t>Le risque de complication augmente avec : l'age, l'ASA, le Thoracoscore, la baisse du VEMS, la baisse du DLCO.</w:t>
      </w:r>
    </w:p>
    <w:p>
      <w:pPr>
        <w:pStyle w:val="ListBullet"/>
      </w:pPr>
      <w:r>
        <w:t>Le sexe feminin est un facteur de risque de NVPO ; le sexe masculin et l'age avance augmentent le risque de ACFA.</w:t>
      </w:r>
    </w:p>
    <w:p>
      <w:pPr>
        <w:pStyle w:val="ListBullet"/>
      </w:pPr>
      <w:r>
        <w:t>Tabagisme actif : comorbidite BPCO dans 50 % des cas (dont 32 % VEMS &lt; 70 %).</w:t>
      </w:r>
    </w:p>
    <w:p>
      <w:pPr>
        <w:pStyle w:val="ListBullet"/>
      </w:pPr>
      <w:r>
        <w:t>GOLD &gt;= 3 : benefice de programme de prerehabilitation respiratoire preoperatoire.</w:t>
      </w:r>
    </w:p>
    <w:p>
      <w:pPr>
        <w:pStyle w:val="ListBullet"/>
      </w:pPr>
      <w:r>
        <w:t>Bullage (fuite aerique) persistant &gt; 5 jours : principal determinant de la duree de drainage.</w:t>
      </w:r>
    </w:p>
    <w:p/>
    <w:p>
      <w:pPr>
        <w:pStyle w:val="Heading1"/>
      </w:pPr>
      <w:r>
        <w:t>D. Corrections par rapport a la version precedente</w:t>
      </w:r>
    </w:p>
    <w:p>
      <w:r>
        <w:rPr>
          <w:i/>
          <w:color w:val="707070"/>
        </w:rPr>
        <w:t>[NOTE] Ces deux regles etaient erronees dans la version initiale du document.</w:t>
      </w:r>
    </w:p>
    <w:p>
      <w:pPr>
        <w:pStyle w:val="Heading2"/>
      </w:pPr>
      <w:r>
        <w:t>D1. CORRECTION — Regle sur operabilite (etait inversee)</w:t>
      </w:r>
    </w:p>
    <w:p>
      <w:pPr/>
      <w:r>
        <w:t>VERSION INITIALE ERRONEE :</w:t>
      </w:r>
    </w:p>
    <w:p>
      <w:pPr>
        <w:pStyle w:val="ListBullet"/>
      </w:pPr>
      <w:r>
        <w:t>[ERREUR] 'VEMS &gt;= 40 % ET DLCO &gt;= 40 % -&gt; pas de chirurgie' — INVERTE : cette condition definit l'operabilite, pas l'inoperabilite.</w:t>
      </w:r>
    </w:p>
    <w:p>
      <w:pPr/>
      <w:r>
        <w:t>VERSION CORRIGEE (voir A3 ci-dessus) :</w:t>
      </w:r>
    </w:p>
    <w:p>
      <w:pPr>
        <w:pStyle w:val="ListBullet"/>
      </w:pPr>
      <w:r>
        <w:t>[CORRECT] VEMS-PPO &gt; 40 % ET DLCO-PPO &gt; 40 % -&gt; chirurgie realisable (risque acceptable).</w:t>
      </w:r>
    </w:p>
    <w:p>
      <w:pPr>
        <w:pStyle w:val="ListBullet"/>
      </w:pPr>
      <w:r>
        <w:t>[CORRECT] VEMS-PPO &lt; 40 % OU DLCO-PPO &lt; 40 % -&gt; risque eleve, VO2max requis.</w:t>
      </w:r>
    </w:p>
    <w:p>
      <w:pPr>
        <w:pStyle w:val="Heading2"/>
      </w:pPr>
      <w:r>
        <w:t>D2. CORRECTION — Seuil d'inoperabilite (etait trop eleve)</w:t>
      </w:r>
    </w:p>
    <w:p>
      <w:pPr/>
      <w:r>
        <w:t>VERSION INITIALE ERRONEE :</w:t>
      </w:r>
    </w:p>
    <w:p>
      <w:pPr>
        <w:pStyle w:val="ListBullet"/>
      </w:pPr>
      <w:r>
        <w:t>[ERREUR] 'VEMS &lt; 84 % OU DLCO &lt; 84 % -&gt; pas de chirurgie' — Seuil beaucoup trop eleve : exclurait la majorite des patients BPCO operables.</w:t>
      </w:r>
    </w:p>
    <w:p>
      <w:pPr/>
      <w:r>
        <w:t>VERSION CORRIGEE (voir A3 ci-dessus) :</w:t>
      </w:r>
    </w:p>
    <w:p>
      <w:pPr>
        <w:pStyle w:val="ListBullet"/>
      </w:pPr>
      <w:r>
        <w:t>[CORRECT] VEMS preop &lt; 80 % : calcul du VEMS-PPO obligatoire (pas une contre-indication en soi).</w:t>
      </w:r>
    </w:p>
    <w:p>
      <w:pPr>
        <w:pStyle w:val="ListBullet"/>
      </w:pPr>
      <w:r>
        <w:t>[CORRECT] VEMS-PPO &lt; 30 % : chirurgie fortement deconseilee.</w:t>
      </w:r>
    </w:p>
    <w:p>
      <w:pPr>
        <w:pStyle w:val="ListBullet"/>
      </w:pPr>
      <w:r>
        <w:t>[CORRECT] DLCO &lt; 60 % : contre-indication pneumonectomie (pas toute chirurgie).</w:t>
      </w:r>
    </w:p>
    <w:p>
      <w:r>
        <w:rPr>
          <w:i/>
          <w:color w:val="707070"/>
        </w:rPr>
        <w:t>[NOTE] A VALIDER avec la chirurgienne : verifier si le seuil initial 84 % faisait reference a une valeur PPO specifique a votre centre.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