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5BA0" w14:textId="77777777" w:rsidR="00386F60" w:rsidRPr="001D4F14" w:rsidRDefault="00386F60" w:rsidP="001D4F14">
      <w:pPr>
        <w:spacing w:before="2000"/>
        <w:rPr>
          <w:color w:val="000000" w:themeColor="text1"/>
        </w:rPr>
      </w:pPr>
    </w:p>
    <w:p w14:paraId="606CE6DC" w14:textId="77777777" w:rsidR="00386F60" w:rsidRPr="001D4F14" w:rsidRDefault="00000000" w:rsidP="001D4F14">
      <w:pPr>
        <w:spacing w:after="300"/>
        <w:jc w:val="center"/>
        <w:rPr>
          <w:color w:val="000000" w:themeColor="text1"/>
        </w:rPr>
      </w:pPr>
      <w:r w:rsidRPr="001D4F14">
        <w:rPr>
          <w:b/>
          <w:bCs/>
          <w:color w:val="000000" w:themeColor="text1"/>
          <w:sz w:val="44"/>
          <w:szCs w:val="44"/>
        </w:rPr>
        <w:t>Sistema de Monitoramento e Automação Residencial</w:t>
      </w:r>
    </w:p>
    <w:p w14:paraId="4CE168AD" w14:textId="77777777" w:rsidR="00386F60" w:rsidRPr="001D4F14" w:rsidRDefault="00000000" w:rsidP="001D4F14">
      <w:pPr>
        <w:spacing w:after="800"/>
        <w:jc w:val="center"/>
        <w:rPr>
          <w:color w:val="000000" w:themeColor="text1"/>
        </w:rPr>
      </w:pPr>
      <w:r w:rsidRPr="001D4F14">
        <w:rPr>
          <w:color w:val="000000" w:themeColor="text1"/>
          <w:sz w:val="32"/>
          <w:szCs w:val="32"/>
        </w:rPr>
        <w:t>com ESP32, MQTT e Spring Boot</w:t>
      </w:r>
    </w:p>
    <w:p w14:paraId="7E799E1E" w14:textId="77777777" w:rsidR="00386F60" w:rsidRPr="001D4F14" w:rsidRDefault="00000000" w:rsidP="001D4F14">
      <w:pPr>
        <w:spacing w:after="2000"/>
        <w:jc w:val="center"/>
        <w:rPr>
          <w:color w:val="000000" w:themeColor="text1"/>
        </w:rPr>
      </w:pPr>
      <w:r w:rsidRPr="001D4F14">
        <w:rPr>
          <w:i/>
          <w:iCs/>
          <w:color w:val="000000" w:themeColor="text1"/>
          <w:sz w:val="26"/>
          <w:szCs w:val="26"/>
        </w:rPr>
        <w:t>Documento de Especificação e Arquitetura do Projeto</w:t>
      </w:r>
    </w:p>
    <w:p w14:paraId="1AB3ECF9" w14:textId="643475DC" w:rsidR="00386F60" w:rsidRPr="001D4F14" w:rsidRDefault="00000000" w:rsidP="001D4F14">
      <w:pPr>
        <w:jc w:val="center"/>
        <w:rPr>
          <w:color w:val="000000" w:themeColor="text1"/>
        </w:rPr>
      </w:pPr>
      <w:r w:rsidRPr="001D4F14">
        <w:rPr>
          <w:color w:val="000000" w:themeColor="text1"/>
          <w:sz w:val="22"/>
          <w:szCs w:val="22"/>
        </w:rPr>
        <w:t>Versão 1.</w:t>
      </w:r>
      <w:r w:rsidR="001D4F14">
        <w:rPr>
          <w:color w:val="000000" w:themeColor="text1"/>
          <w:sz w:val="22"/>
          <w:szCs w:val="22"/>
        </w:rPr>
        <w:t>0</w:t>
      </w:r>
    </w:p>
    <w:p w14:paraId="0396BA8B" w14:textId="29306B2D" w:rsidR="00386F60" w:rsidRPr="001D4F14" w:rsidRDefault="001D4F14" w:rsidP="001D4F14">
      <w:pPr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Outubro</w:t>
      </w:r>
      <w:r w:rsidR="00000000" w:rsidRPr="001D4F14">
        <w:rPr>
          <w:color w:val="000000" w:themeColor="text1"/>
          <w:sz w:val="22"/>
          <w:szCs w:val="22"/>
        </w:rPr>
        <w:t xml:space="preserve"> de 2026</w:t>
      </w:r>
    </w:p>
    <w:p w14:paraId="487F0ECF" w14:textId="77777777" w:rsidR="00386F60" w:rsidRPr="001D4F14" w:rsidRDefault="00000000" w:rsidP="001D4F14">
      <w:pPr>
        <w:rPr>
          <w:color w:val="000000" w:themeColor="text1"/>
        </w:rPr>
      </w:pPr>
      <w:r w:rsidRPr="001D4F14">
        <w:rPr>
          <w:color w:val="000000" w:themeColor="text1"/>
        </w:rPr>
        <w:br w:type="page"/>
      </w:r>
    </w:p>
    <w:p w14:paraId="4D67EA66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0" w:name="_Toc241996181"/>
      <w:r w:rsidRPr="001D4F14">
        <w:rPr>
          <w:color w:val="000000" w:themeColor="text1"/>
        </w:rPr>
        <w:lastRenderedPageBreak/>
        <w:t>Sumário</w:t>
      </w:r>
      <w:bookmarkEnd w:id="0"/>
    </w:p>
    <w:sdt>
      <w:sdtPr>
        <w:rPr>
          <w:color w:val="000000" w:themeColor="text1"/>
        </w:rPr>
        <w:alias w:val="Sumário"/>
        <w:id w:val="-209108137"/>
      </w:sdtPr>
      <w:sdtContent>
        <w:p w14:paraId="269824AC" w14:textId="77777777" w:rsidR="001D4F14" w:rsidRPr="001D4F14" w:rsidRDefault="00000000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r w:rsidRPr="001D4F14">
            <w:rPr>
              <w:color w:val="000000" w:themeColor="text1"/>
            </w:rPr>
            <w:fldChar w:fldCharType="begin"/>
          </w:r>
          <w:r w:rsidRPr="001D4F14">
            <w:rPr>
              <w:color w:val="000000" w:themeColor="text1"/>
            </w:rPr>
            <w:instrText>TOC \h \o "1-2"</w:instrText>
          </w:r>
          <w:r w:rsidRPr="001D4F14">
            <w:rPr>
              <w:color w:val="000000" w:themeColor="text1"/>
            </w:rPr>
            <w:fldChar w:fldCharType="separate"/>
          </w:r>
          <w:hyperlink w:anchor="_Toc241996181" w:history="1">
            <w:r w:rsidR="001D4F14" w:rsidRPr="001D4F14">
              <w:rPr>
                <w:rStyle w:val="Hyperlink"/>
                <w:noProof/>
                <w:color w:val="000000" w:themeColor="text1"/>
              </w:rPr>
              <w:t>Sumário</w:t>
            </w:r>
            <w:r w:rsidR="001D4F14" w:rsidRPr="001D4F14">
              <w:rPr>
                <w:noProof/>
                <w:color w:val="000000" w:themeColor="text1"/>
              </w:rPr>
              <w:tab/>
            </w:r>
            <w:r w:rsidR="001D4F14" w:rsidRPr="001D4F14">
              <w:rPr>
                <w:noProof/>
                <w:color w:val="000000" w:themeColor="text1"/>
              </w:rPr>
              <w:fldChar w:fldCharType="begin"/>
            </w:r>
            <w:r w:rsidR="001D4F14" w:rsidRPr="001D4F14">
              <w:rPr>
                <w:noProof/>
                <w:color w:val="000000" w:themeColor="text1"/>
              </w:rPr>
              <w:instrText xml:space="preserve"> PAGEREF _Toc241996181 \h </w:instrText>
            </w:r>
            <w:r w:rsidR="001D4F14" w:rsidRPr="001D4F14">
              <w:rPr>
                <w:noProof/>
                <w:color w:val="000000" w:themeColor="text1"/>
              </w:rPr>
            </w:r>
            <w:r w:rsidR="001D4F14" w:rsidRPr="001D4F14">
              <w:rPr>
                <w:noProof/>
                <w:color w:val="000000" w:themeColor="text1"/>
              </w:rPr>
              <w:fldChar w:fldCharType="separate"/>
            </w:r>
            <w:r w:rsidR="001D4F14" w:rsidRPr="001D4F14">
              <w:rPr>
                <w:noProof/>
                <w:color w:val="000000" w:themeColor="text1"/>
              </w:rPr>
              <w:t>1</w:t>
            </w:r>
            <w:r w:rsidR="001D4F14"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35C39741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2" w:history="1">
            <w:r w:rsidRPr="001D4F14">
              <w:rPr>
                <w:rStyle w:val="Hyperlink"/>
                <w:noProof/>
                <w:color w:val="000000" w:themeColor="text1"/>
              </w:rPr>
              <w:t>1. Introdução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_Toc241996182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2B8E5801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3" w:history="1">
            <w:r w:rsidRPr="001D4F14">
              <w:rPr>
                <w:rStyle w:val="Hyperlink"/>
                <w:noProof/>
                <w:color w:val="000000" w:themeColor="text1"/>
              </w:rPr>
              <w:t>2. Objetivos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_Toc241996183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0ED2EB78" w14:textId="77777777" w:rsidR="001D4F14" w:rsidRPr="001D4F14" w:rsidRDefault="001D4F14" w:rsidP="001D4F14">
          <w:pPr>
            <w:pStyle w:val="Sumrio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4" w:history="1">
            <w:r w:rsidRPr="001D4F14">
              <w:rPr>
                <w:rStyle w:val="Hyperlink"/>
                <w:noProof/>
                <w:color w:val="000000" w:themeColor="text1"/>
              </w:rPr>
              <w:t>2.1. Objetivo Geral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_Toc241996184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4CA00A8C" w14:textId="77777777" w:rsidR="001D4F14" w:rsidRPr="001D4F14" w:rsidRDefault="001D4F14" w:rsidP="001D4F14">
          <w:pPr>
            <w:pStyle w:val="Sumrio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5" w:history="1">
            <w:r w:rsidRPr="001D4F14">
              <w:rPr>
                <w:rStyle w:val="Hyperlink"/>
                <w:noProof/>
                <w:color w:val="000000" w:themeColor="text1"/>
              </w:rPr>
              <w:t>2.2. Objetivos Específicos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_Toc241996185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32C1804A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6" w:history="1">
            <w:r w:rsidRPr="001D4F14">
              <w:rPr>
                <w:rStyle w:val="Hyperlink"/>
                <w:noProof/>
                <w:color w:val="000000" w:themeColor="text1"/>
              </w:rPr>
              <w:t>3. Escopo do Projeto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_Toc241996186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44637225" w14:textId="77777777" w:rsidR="001D4F14" w:rsidRPr="001D4F14" w:rsidRDefault="001D4F14" w:rsidP="001D4F14">
          <w:pPr>
            <w:pStyle w:val="Sumrio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7" w:history="1">
            <w:r w:rsidRPr="001D4F14">
              <w:rPr>
                <w:rStyle w:val="Hyperlink"/>
                <w:noProof/>
                <w:color w:val="000000" w:themeColor="text1"/>
              </w:rPr>
              <w:t>3.1. Escopo Inclu</w:t>
            </w:r>
            <w:r w:rsidRPr="001D4F14">
              <w:rPr>
                <w:rStyle w:val="Hyperlink"/>
                <w:noProof/>
                <w:color w:val="000000" w:themeColor="text1"/>
              </w:rPr>
              <w:t>í</w:t>
            </w:r>
            <w:r w:rsidRPr="001D4F14">
              <w:rPr>
                <w:rStyle w:val="Hyperlink"/>
                <w:noProof/>
                <w:color w:val="000000" w:themeColor="text1"/>
              </w:rPr>
              <w:t>do (Fase Atual)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_Toc241996187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361ED86C" w14:textId="77777777" w:rsidR="001D4F14" w:rsidRPr="001D4F14" w:rsidRDefault="001D4F14" w:rsidP="001D4F14">
          <w:pPr>
            <w:pStyle w:val="Sumrio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8" w:history="1">
            <w:r w:rsidRPr="001D4F14">
              <w:rPr>
                <w:rStyle w:val="Hyperlink"/>
                <w:noProof/>
                <w:color w:val="000000" w:themeColor="text1"/>
              </w:rPr>
              <w:t>3.2. Fora do Escopo Atual (Trabalho Futuro)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_Toc241996188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58617F0D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89" w:history="1">
            <w:r w:rsidRPr="001D4F14">
              <w:rPr>
                <w:rStyle w:val="Hyperlink"/>
                <w:noProof/>
                <w:color w:val="000000" w:themeColor="text1"/>
              </w:rPr>
              <w:t>4. Visão Geral da Arquitetura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_Toc241996189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2F53EB11" w14:textId="77777777" w:rsidR="001D4F14" w:rsidRPr="001D4F14" w:rsidRDefault="001D4F14" w:rsidP="001D4F14">
          <w:pPr>
            <w:pStyle w:val="Sumrio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0" w:history="1">
            <w:r w:rsidRPr="001D4F14">
              <w:rPr>
                <w:rStyle w:val="Hyperlink"/>
                <w:noProof/>
                <w:color w:val="000000" w:themeColor="text1"/>
              </w:rPr>
              <w:t>4.1. Componentes do Sistema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_Toc241996190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416DC0BE" w14:textId="77777777" w:rsidR="001D4F14" w:rsidRPr="001D4F14" w:rsidRDefault="001D4F14" w:rsidP="001D4F14">
          <w:pPr>
            <w:pStyle w:val="Sumrio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1" w:history="1">
            <w:r w:rsidRPr="001D4F14">
              <w:rPr>
                <w:rStyle w:val="Hyperlink"/>
                <w:noProof/>
                <w:color w:val="000000" w:themeColor="text1"/>
              </w:rPr>
              <w:t>4.2. Fluxo de Dados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_Toc241996191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2A882380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2" w:history="1">
            <w:r w:rsidRPr="001D4F14">
              <w:rPr>
                <w:rStyle w:val="Hyperlink"/>
                <w:noProof/>
                <w:color w:val="000000" w:themeColor="text1"/>
              </w:rPr>
              <w:t>5. Tecnologias Utilizadas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_Toc241996192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43C69D3F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3" w:history="1">
            <w:r w:rsidRPr="001D4F14">
              <w:rPr>
                <w:rStyle w:val="Hyperlink"/>
                <w:noProof/>
                <w:color w:val="000000" w:themeColor="text1"/>
              </w:rPr>
              <w:t>6. Considerações de Segurança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_Toc241996193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358B591F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4" w:history="1">
            <w:r w:rsidRPr="001D4F14">
              <w:rPr>
                <w:rStyle w:val="Hyperlink"/>
                <w:noProof/>
                <w:color w:val="000000" w:themeColor="text1"/>
              </w:rPr>
              <w:t>7. Estrutura do Repositório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_Toc241996194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3DE6CEEE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5" w:history="1">
            <w:r w:rsidRPr="001D4F14">
              <w:rPr>
                <w:rStyle w:val="Hyperlink"/>
                <w:noProof/>
                <w:color w:val="000000" w:themeColor="text1"/>
              </w:rPr>
              <w:t>8. Histórico de Desenvolvimento e Principais Aprendizados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_Toc241996195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5A9D640A" w14:textId="77777777" w:rsidR="001D4F14" w:rsidRPr="001D4F14" w:rsidRDefault="001D4F14" w:rsidP="001D4F14">
          <w:pPr>
            <w:pStyle w:val="Sumrio2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6" w:history="1">
            <w:r w:rsidRPr="001D4F14">
              <w:rPr>
                <w:rStyle w:val="Hyperlink"/>
                <w:noProof/>
                <w:color w:val="000000" w:themeColor="text1"/>
              </w:rPr>
              <w:t>8.1. Migração para a Nuvem (Deploy)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_Toc241996196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6313BCD5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7" w:history="1">
            <w:r w:rsidRPr="001D4F14">
              <w:rPr>
                <w:rStyle w:val="Hyperlink"/>
                <w:noProof/>
                <w:color w:val="000000" w:themeColor="text1"/>
              </w:rPr>
              <w:t>9. Roadmap e Próximos Passos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_Toc241996197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0740121F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8" w:history="1">
            <w:r w:rsidRPr="001D4F14">
              <w:rPr>
                <w:rStyle w:val="Hyperlink"/>
                <w:noProof/>
                <w:color w:val="000000" w:themeColor="text1"/>
              </w:rPr>
              <w:t>10. Relatório de Erros e Soluções (Troubleshooting Log)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_Toc241996198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4003E177" w14:textId="77777777" w:rsidR="001D4F14" w:rsidRPr="001D4F14" w:rsidRDefault="001D4F14" w:rsidP="001D4F14">
          <w:pPr>
            <w:pStyle w:val="Sumrio1"/>
            <w:tabs>
              <w:tab w:val="right" w:leader="dot" w:pos="9628"/>
            </w:tabs>
            <w:rPr>
              <w:noProof/>
              <w:color w:val="000000" w:themeColor="text1"/>
            </w:rPr>
          </w:pPr>
          <w:hyperlink w:anchor="_Toc241996199" w:history="1">
            <w:r w:rsidRPr="001D4F14">
              <w:rPr>
                <w:rStyle w:val="Hyperlink"/>
                <w:noProof/>
                <w:color w:val="000000" w:themeColor="text1"/>
              </w:rPr>
              <w:t xml:space="preserve">11. Considerações </w:t>
            </w:r>
            <w:r w:rsidRPr="001D4F14">
              <w:rPr>
                <w:rStyle w:val="Hyperlink"/>
                <w:noProof/>
                <w:color w:val="000000" w:themeColor="text1"/>
              </w:rPr>
              <w:t>F</w:t>
            </w:r>
            <w:r w:rsidRPr="001D4F14">
              <w:rPr>
                <w:rStyle w:val="Hyperlink"/>
                <w:noProof/>
                <w:color w:val="000000" w:themeColor="text1"/>
              </w:rPr>
              <w:t>inais</w:t>
            </w:r>
            <w:r w:rsidRPr="001D4F14">
              <w:rPr>
                <w:noProof/>
                <w:color w:val="000000" w:themeColor="text1"/>
              </w:rPr>
              <w:tab/>
            </w:r>
            <w:r w:rsidRPr="001D4F14">
              <w:rPr>
                <w:noProof/>
                <w:color w:val="000000" w:themeColor="text1"/>
              </w:rPr>
              <w:fldChar w:fldCharType="begin"/>
            </w:r>
            <w:r w:rsidRPr="001D4F14">
              <w:rPr>
                <w:noProof/>
                <w:color w:val="000000" w:themeColor="text1"/>
              </w:rPr>
              <w:instrText xml:space="preserve"> PAGEREF _Toc241996199 \h </w:instrText>
            </w:r>
            <w:r w:rsidRPr="001D4F14">
              <w:rPr>
                <w:noProof/>
                <w:color w:val="000000" w:themeColor="text1"/>
              </w:rPr>
            </w:r>
            <w:r w:rsidRPr="001D4F14">
              <w:rPr>
                <w:noProof/>
                <w:color w:val="000000" w:themeColor="text1"/>
              </w:rPr>
              <w:fldChar w:fldCharType="separate"/>
            </w:r>
            <w:r w:rsidRPr="001D4F14">
              <w:rPr>
                <w:noProof/>
                <w:color w:val="000000" w:themeColor="text1"/>
              </w:rPr>
              <w:t>1</w:t>
            </w:r>
            <w:r w:rsidRPr="001D4F14">
              <w:rPr>
                <w:noProof/>
                <w:color w:val="000000" w:themeColor="text1"/>
              </w:rPr>
              <w:fldChar w:fldCharType="end"/>
            </w:r>
          </w:hyperlink>
        </w:p>
        <w:p w14:paraId="6FED6087" w14:textId="77777777" w:rsidR="00386F60" w:rsidRPr="001D4F14" w:rsidRDefault="00000000" w:rsidP="001D4F14">
          <w:pPr>
            <w:rPr>
              <w:color w:val="000000" w:themeColor="text1"/>
            </w:rPr>
          </w:pPr>
          <w:r w:rsidRPr="001D4F14">
            <w:rPr>
              <w:color w:val="000000" w:themeColor="text1"/>
            </w:rPr>
            <w:fldChar w:fldCharType="end"/>
          </w:r>
        </w:p>
      </w:sdtContent>
    </w:sdt>
    <w:p w14:paraId="009D1422" w14:textId="77777777" w:rsidR="00386F60" w:rsidRPr="001D4F14" w:rsidRDefault="00000000" w:rsidP="001D4F14">
      <w:pPr>
        <w:rPr>
          <w:color w:val="000000" w:themeColor="text1"/>
        </w:rPr>
      </w:pPr>
      <w:r w:rsidRPr="001D4F14">
        <w:rPr>
          <w:color w:val="000000" w:themeColor="text1"/>
        </w:rPr>
        <w:br w:type="page"/>
      </w:r>
    </w:p>
    <w:p w14:paraId="2519FDD9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" w:name="_Toc241996182"/>
      <w:r w:rsidRPr="001D4F14">
        <w:rPr>
          <w:color w:val="000000" w:themeColor="text1"/>
        </w:rPr>
        <w:lastRenderedPageBreak/>
        <w:t>1. Introdução</w:t>
      </w:r>
      <w:bookmarkEnd w:id="1"/>
    </w:p>
    <w:p w14:paraId="712C28B9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Este documento descreve o escopo, a arquitetura e as decisões técnicas do projeto pessoal de monitoramento ambiental e automação residencial, desenvolvido com o microcontrolador ESP32, protocolo MQTT e uma API construída em Spring Boot. O projeto tem caráter de estudo aplicado, com o objetivo de consolidar conhecimentos em sistemas embarcados, comunicação IoT e desenvolvimento </w:t>
      </w:r>
      <w:proofErr w:type="spellStart"/>
      <w:r w:rsidRPr="001D4F14">
        <w:rPr>
          <w:color w:val="000000" w:themeColor="text1"/>
        </w:rPr>
        <w:t>backend</w:t>
      </w:r>
      <w:proofErr w:type="spellEnd"/>
      <w:r w:rsidRPr="001D4F14">
        <w:rPr>
          <w:color w:val="000000" w:themeColor="text1"/>
        </w:rPr>
        <w:t>, servindo também como peça de portfólio técnico.</w:t>
      </w:r>
    </w:p>
    <w:p w14:paraId="46234412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O sistema nasceu de uma necessidade prática: monitorar as condições ambientais (temperatura e umidade) de um quarto e, futuramente, automatizar dispositivos já existentes no ambiente, como uma tomada inteligente conectada a um climatizador e uma luz inteligente.</w:t>
      </w:r>
    </w:p>
    <w:p w14:paraId="51F73656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2" w:name="_Toc241996183"/>
      <w:r w:rsidRPr="001D4F14">
        <w:rPr>
          <w:color w:val="000000" w:themeColor="text1"/>
        </w:rPr>
        <w:t>2. Objetivos</w:t>
      </w:r>
      <w:bookmarkEnd w:id="2"/>
    </w:p>
    <w:p w14:paraId="13EC6C3E" w14:textId="77777777" w:rsidR="00386F60" w:rsidRPr="001D4F14" w:rsidRDefault="00000000" w:rsidP="001D4F14">
      <w:pPr>
        <w:pStyle w:val="Ttulo2"/>
        <w:spacing w:before="300" w:after="150"/>
        <w:rPr>
          <w:color w:val="000000" w:themeColor="text1"/>
        </w:rPr>
      </w:pPr>
      <w:bookmarkStart w:id="3" w:name="_Toc241996184"/>
      <w:r w:rsidRPr="001D4F14">
        <w:rPr>
          <w:color w:val="000000" w:themeColor="text1"/>
        </w:rPr>
        <w:t>2.1. Objetivo Geral</w:t>
      </w:r>
      <w:bookmarkEnd w:id="3"/>
    </w:p>
    <w:p w14:paraId="700148AF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Desenvolver um sistema completo de coleta, transmissão, armazenamento e futura visualização de dados ambientais, com capacidade de evoluir para automação residencial, aplicando boas práticas de arquitetura de software e IoT.</w:t>
      </w:r>
    </w:p>
    <w:p w14:paraId="7C4E4A52" w14:textId="77777777" w:rsidR="00386F60" w:rsidRPr="001D4F14" w:rsidRDefault="00000000" w:rsidP="001D4F14">
      <w:pPr>
        <w:pStyle w:val="Ttulo2"/>
        <w:spacing w:before="300" w:after="150"/>
        <w:rPr>
          <w:color w:val="000000" w:themeColor="text1"/>
        </w:rPr>
      </w:pPr>
      <w:bookmarkStart w:id="4" w:name="_Toc241996185"/>
      <w:r w:rsidRPr="001D4F14">
        <w:rPr>
          <w:color w:val="000000" w:themeColor="text1"/>
        </w:rPr>
        <w:t>2.2. Objetivos Específicos</w:t>
      </w:r>
      <w:bookmarkEnd w:id="4"/>
    </w:p>
    <w:p w14:paraId="62862998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Ler dados de temperatura e umidade através de um sensor conectado a uma placa ESP32.</w:t>
      </w:r>
    </w:p>
    <w:p w14:paraId="4FF68528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Transmitir esses dados de forma eficiente utilizando o protocolo MQTT.</w:t>
      </w:r>
    </w:p>
    <w:p w14:paraId="3F5F40AC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Receber, processar e persistir os dados em um banco de dados relacional através de uma API em Spring Boot.</w:t>
      </w:r>
    </w:p>
    <w:p w14:paraId="4440EAF7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Disponibilizar os dados históricos através de </w:t>
      </w:r>
      <w:proofErr w:type="spellStart"/>
      <w:r w:rsidRPr="001D4F14">
        <w:rPr>
          <w:color w:val="000000" w:themeColor="text1"/>
        </w:rPr>
        <w:t>endpoints</w:t>
      </w:r>
      <w:proofErr w:type="spellEnd"/>
      <w:r w:rsidRPr="001D4F14">
        <w:rPr>
          <w:color w:val="000000" w:themeColor="text1"/>
        </w:rPr>
        <w:t xml:space="preserve"> REST para consumo futuro.</w:t>
      </w:r>
    </w:p>
    <w:p w14:paraId="0982CF77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Preparar a arquitetura para, futuramente, permitir o controle remoto de dispositivos (tomada inteligente e iluminação).</w:t>
      </w:r>
    </w:p>
    <w:p w14:paraId="7A5DB183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Documentar o processo de desenvolvimento e as decisões técnicas tomadas, para fins de aprendizado e portfólio.</w:t>
      </w:r>
    </w:p>
    <w:p w14:paraId="776FF203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5" w:name="_Toc241996186"/>
      <w:r w:rsidRPr="001D4F14">
        <w:rPr>
          <w:color w:val="000000" w:themeColor="text1"/>
        </w:rPr>
        <w:t>3. Escopo do Projeto</w:t>
      </w:r>
      <w:bookmarkEnd w:id="5"/>
    </w:p>
    <w:p w14:paraId="1CA44E02" w14:textId="77777777" w:rsidR="00386F60" w:rsidRPr="001D4F14" w:rsidRDefault="00000000" w:rsidP="001D4F14">
      <w:pPr>
        <w:pStyle w:val="Ttulo2"/>
        <w:spacing w:before="300" w:after="150"/>
        <w:rPr>
          <w:color w:val="000000" w:themeColor="text1"/>
        </w:rPr>
      </w:pPr>
      <w:bookmarkStart w:id="6" w:name="_Toc241996187"/>
      <w:r w:rsidRPr="001D4F14">
        <w:rPr>
          <w:color w:val="000000" w:themeColor="text1"/>
        </w:rPr>
        <w:t>3.1. Escopo Incluído (Fase Atual)</w:t>
      </w:r>
      <w:bookmarkEnd w:id="6"/>
    </w:p>
    <w:p w14:paraId="66517260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Firmware da ESP32 para leitura do sensor DHT22 (temperatura e umidade).</w:t>
      </w:r>
    </w:p>
    <w:p w14:paraId="5D9DA9EF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Comunicação entre a ESP32 e um broker MQTT para publicação das leituras, de forma criptografada (TLS).</w:t>
      </w:r>
    </w:p>
    <w:p w14:paraId="048D2698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API REST em Spring Boot, responsável por: (a) inscrever-se no broker MQTT e persistir as leituras recebidas; (b) expor </w:t>
      </w:r>
      <w:proofErr w:type="spellStart"/>
      <w:r w:rsidRPr="001D4F14">
        <w:rPr>
          <w:color w:val="000000" w:themeColor="text1"/>
        </w:rPr>
        <w:t>endpoints</w:t>
      </w:r>
      <w:proofErr w:type="spellEnd"/>
      <w:r w:rsidRPr="001D4F14">
        <w:rPr>
          <w:color w:val="000000" w:themeColor="text1"/>
        </w:rPr>
        <w:t xml:space="preserve"> para consulta do histórico de leituras.</w:t>
      </w:r>
    </w:p>
    <w:p w14:paraId="360E56DB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Persistência dos dados em banco de dados PostgreSQL.</w:t>
      </w:r>
    </w:p>
    <w:p w14:paraId="5F26EDE4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proofErr w:type="spellStart"/>
      <w:r w:rsidRPr="001D4F14">
        <w:rPr>
          <w:color w:val="000000" w:themeColor="text1"/>
        </w:rPr>
        <w:t>Deploy</w:t>
      </w:r>
      <w:proofErr w:type="spellEnd"/>
      <w:r w:rsidRPr="001D4F14">
        <w:rPr>
          <w:color w:val="000000" w:themeColor="text1"/>
        </w:rPr>
        <w:t xml:space="preserve"> da API, banco de dados e broker MQTT em serviços de nuvem, tornando o sistema acessível pela internet.</w:t>
      </w:r>
    </w:p>
    <w:p w14:paraId="738137F7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Documentação técnica do projeto (este documento) e do código-fonte (README no repositório).</w:t>
      </w:r>
    </w:p>
    <w:p w14:paraId="3F4CED66" w14:textId="77777777" w:rsidR="00386F60" w:rsidRPr="001D4F14" w:rsidRDefault="00000000" w:rsidP="001D4F14">
      <w:pPr>
        <w:pStyle w:val="Ttulo2"/>
        <w:spacing w:before="300" w:after="150"/>
        <w:rPr>
          <w:color w:val="000000" w:themeColor="text1"/>
        </w:rPr>
      </w:pPr>
      <w:bookmarkStart w:id="7" w:name="_Toc241996188"/>
      <w:r w:rsidRPr="001D4F14">
        <w:rPr>
          <w:color w:val="000000" w:themeColor="text1"/>
        </w:rPr>
        <w:t>3.2. Fora do Escopo Atual (Trabalho Futuro)</w:t>
      </w:r>
      <w:bookmarkEnd w:id="7"/>
    </w:p>
    <w:p w14:paraId="053C46D6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Interface web ou aplicativo mobile para visualização dos dados.</w:t>
      </w:r>
    </w:p>
    <w:p w14:paraId="74763EFB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Controle remoto efetivo da tomada inteligente e da luz inteligente.</w:t>
      </w:r>
    </w:p>
    <w:p w14:paraId="775B08B5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Autenticação e autorização completas na API REST (</w:t>
      </w:r>
      <w:proofErr w:type="spellStart"/>
      <w:r w:rsidRPr="001D4F14">
        <w:rPr>
          <w:color w:val="000000" w:themeColor="text1"/>
        </w:rPr>
        <w:t>ex</w:t>
      </w:r>
      <w:proofErr w:type="spellEnd"/>
      <w:r w:rsidRPr="001D4F14">
        <w:rPr>
          <w:color w:val="000000" w:themeColor="text1"/>
        </w:rPr>
        <w:t>: JWT, OAuth2).</w:t>
      </w:r>
    </w:p>
    <w:p w14:paraId="7A6A0CC0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Notificações e alertas automáticos (</w:t>
      </w:r>
      <w:proofErr w:type="spellStart"/>
      <w:r w:rsidRPr="001D4F14">
        <w:rPr>
          <w:color w:val="000000" w:themeColor="text1"/>
        </w:rPr>
        <w:t>ex</w:t>
      </w:r>
      <w:proofErr w:type="spellEnd"/>
      <w:r w:rsidRPr="001D4F14">
        <w:rPr>
          <w:color w:val="000000" w:themeColor="text1"/>
        </w:rPr>
        <w:t>: temperatura acima de um limite).</w:t>
      </w:r>
    </w:p>
    <w:p w14:paraId="51780B79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8" w:name="_Toc241996189"/>
      <w:r w:rsidRPr="001D4F14">
        <w:rPr>
          <w:color w:val="000000" w:themeColor="text1"/>
        </w:rPr>
        <w:t>4. Visão Geral da Arquitetura</w:t>
      </w:r>
      <w:bookmarkEnd w:id="8"/>
    </w:p>
    <w:p w14:paraId="055D0630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A arquitetura do sistema é dividida em três componentes principais, que se comunicam de forma desacoplada através de um broker de mensagens MQTT hospedado na nuvem:</w:t>
      </w:r>
    </w:p>
    <w:p w14:paraId="5CC3221F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i/>
          <w:iCs/>
          <w:color w:val="000000" w:themeColor="text1"/>
        </w:rPr>
        <w:lastRenderedPageBreak/>
        <w:t>ESP32 (</w:t>
      </w:r>
      <w:proofErr w:type="gramStart"/>
      <w:r w:rsidRPr="001D4F14">
        <w:rPr>
          <w:i/>
          <w:iCs/>
          <w:color w:val="000000" w:themeColor="text1"/>
        </w:rPr>
        <w:t>Firmware)  →</w:t>
      </w:r>
      <w:proofErr w:type="gramEnd"/>
      <w:r w:rsidRPr="001D4F14">
        <w:rPr>
          <w:i/>
          <w:iCs/>
          <w:color w:val="000000" w:themeColor="text1"/>
        </w:rPr>
        <w:t xml:space="preserve">  Broker MQTT (</w:t>
      </w:r>
      <w:proofErr w:type="spellStart"/>
      <w:r w:rsidRPr="001D4F14">
        <w:rPr>
          <w:i/>
          <w:iCs/>
          <w:color w:val="000000" w:themeColor="text1"/>
        </w:rPr>
        <w:t>HiveMQ</w:t>
      </w:r>
      <w:proofErr w:type="spellEnd"/>
      <w:r w:rsidRPr="001D4F14">
        <w:rPr>
          <w:i/>
          <w:iCs/>
          <w:color w:val="000000" w:themeColor="text1"/>
        </w:rPr>
        <w:t xml:space="preserve"> Cloud, </w:t>
      </w:r>
      <w:proofErr w:type="gramStart"/>
      <w:r w:rsidRPr="001D4F14">
        <w:rPr>
          <w:i/>
          <w:iCs/>
          <w:color w:val="000000" w:themeColor="text1"/>
        </w:rPr>
        <w:t>TLS)  →</w:t>
      </w:r>
      <w:proofErr w:type="gramEnd"/>
      <w:r w:rsidRPr="001D4F14">
        <w:rPr>
          <w:i/>
          <w:iCs/>
          <w:color w:val="000000" w:themeColor="text1"/>
        </w:rPr>
        <w:t xml:space="preserve">  API Spring Boot (</w:t>
      </w:r>
      <w:proofErr w:type="gramStart"/>
      <w:r w:rsidRPr="001D4F14">
        <w:rPr>
          <w:i/>
          <w:iCs/>
          <w:color w:val="000000" w:themeColor="text1"/>
        </w:rPr>
        <w:t>nuvem)  →</w:t>
      </w:r>
      <w:proofErr w:type="gramEnd"/>
      <w:r w:rsidRPr="001D4F14">
        <w:rPr>
          <w:i/>
          <w:iCs/>
          <w:color w:val="000000" w:themeColor="text1"/>
        </w:rPr>
        <w:t xml:space="preserve">  Banco de Dados PostgreSQL (nuvem)</w:t>
      </w:r>
    </w:p>
    <w:p w14:paraId="4500F26D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Esse desenho segue o padrão publicador/assinante (</w:t>
      </w:r>
      <w:proofErr w:type="spellStart"/>
      <w:r w:rsidRPr="001D4F14">
        <w:rPr>
          <w:color w:val="000000" w:themeColor="text1"/>
        </w:rPr>
        <w:t>publish</w:t>
      </w:r>
      <w:proofErr w:type="spellEnd"/>
      <w:r w:rsidRPr="001D4F14">
        <w:rPr>
          <w:color w:val="000000" w:themeColor="text1"/>
        </w:rPr>
        <w:t>/</w:t>
      </w:r>
      <w:proofErr w:type="spellStart"/>
      <w:r w:rsidRPr="001D4F14">
        <w:rPr>
          <w:color w:val="000000" w:themeColor="text1"/>
        </w:rPr>
        <w:t>subscribe</w:t>
      </w:r>
      <w:proofErr w:type="spellEnd"/>
      <w:r w:rsidRPr="001D4F14">
        <w:rPr>
          <w:color w:val="000000" w:themeColor="text1"/>
        </w:rPr>
        <w:t>): a ESP32 publica as leituras em um tópico MQTT sem ter conhecimento de quem irá consumi-las; a API Spring Boot, por sua vez, assina esse mesmo tópico e processa cada mensagem recebida, persistindo-a no banco de dados. Essa desacoplagem entre produtor e consumidor permite, por exemplo, que futuros consumidores (como um painel em tempo real) se inscrevam no mesmo tópico sem qualquer alteração no firmware da ESP32.</w:t>
      </w:r>
    </w:p>
    <w:p w14:paraId="50612068" w14:textId="77777777" w:rsidR="00386F60" w:rsidRPr="001D4F14" w:rsidRDefault="00000000" w:rsidP="001D4F14">
      <w:pPr>
        <w:pStyle w:val="Ttulo2"/>
        <w:spacing w:before="300" w:after="150"/>
        <w:rPr>
          <w:color w:val="000000" w:themeColor="text1"/>
        </w:rPr>
      </w:pPr>
      <w:bookmarkStart w:id="9" w:name="_Toc241996190"/>
      <w:r w:rsidRPr="001D4F14">
        <w:rPr>
          <w:color w:val="000000" w:themeColor="text1"/>
        </w:rPr>
        <w:t>4.1. Componentes do Sistema</w:t>
      </w:r>
      <w:bookmarkEnd w:id="9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3200"/>
      </w:tblGrid>
      <w:tr w:rsidR="00386F60" w:rsidRPr="001D4F14" w14:paraId="1F446074" w14:textId="77777777" w:rsidTr="001D4F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5035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Componente</w:t>
            </w:r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DADA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Responsabilidade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B5DA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Tecnologia</w:t>
            </w:r>
          </w:p>
        </w:tc>
      </w:tr>
      <w:tr w:rsidR="00386F60" w:rsidRPr="001D4F14" w14:paraId="2A41B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50FF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Firmware ESP32</w:t>
            </w:r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3528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Leitura do sensor e publicação dos dados via MQTT/TLS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2A57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C++ (Arduino Framework /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PlatformIO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</w:t>
            </w:r>
          </w:p>
        </w:tc>
      </w:tr>
      <w:tr w:rsidR="00386F60" w:rsidRPr="001D4F14" w14:paraId="69A1D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B889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Broker MQTT</w:t>
            </w:r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35F5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Intermediar as mensagens entre publicadores e assinantes, na nuvem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D9B0B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HiveMQ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Cloud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Serverless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</w:t>
            </w:r>
          </w:p>
        </w:tc>
      </w:tr>
      <w:tr w:rsidR="00386F60" w:rsidRPr="001D4F14" w14:paraId="43870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085A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API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33A2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Assinar o tópico MQTT, validar e persistir os dados, expor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endpoints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REST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B64C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Java + Spring Boot</w:t>
            </w:r>
          </w:p>
        </w:tc>
      </w:tr>
      <w:tr w:rsidR="00386F60" w:rsidRPr="001D4F14" w14:paraId="7D08BB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8D1E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Banco de Dados</w:t>
            </w:r>
          </w:p>
        </w:tc>
        <w:tc>
          <w:tcPr>
            <w:tcW w:w="4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A010F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Armazenamento persistente do histórico de leituras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76A6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PostgreSQL</w:t>
            </w:r>
          </w:p>
        </w:tc>
      </w:tr>
    </w:tbl>
    <w:p w14:paraId="52FF4A5C" w14:textId="77777777" w:rsidR="00386F60" w:rsidRPr="001D4F14" w:rsidRDefault="00000000" w:rsidP="001D4F14">
      <w:pPr>
        <w:pStyle w:val="Ttulo2"/>
        <w:spacing w:before="300" w:after="150"/>
        <w:rPr>
          <w:color w:val="000000" w:themeColor="text1"/>
        </w:rPr>
      </w:pPr>
      <w:bookmarkStart w:id="10" w:name="_Toc241996191"/>
      <w:r w:rsidRPr="001D4F14">
        <w:rPr>
          <w:color w:val="000000" w:themeColor="text1"/>
        </w:rPr>
        <w:t>4.2. Fluxo de Dados</w:t>
      </w:r>
      <w:bookmarkEnd w:id="10"/>
    </w:p>
    <w:p w14:paraId="26D48AF5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O fluxo de uma leitura de sensor, do momento da captura até a persistência, segue os seguintes passos:</w:t>
      </w:r>
    </w:p>
    <w:p w14:paraId="42E3A32F" w14:textId="77777777" w:rsidR="00386F60" w:rsidRPr="001D4F14" w:rsidRDefault="00000000" w:rsidP="001D4F14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O sensor DHT22, conectado à ESP32, realiza a leitura de temperatura e umidade a cada 30 segundos.</w:t>
      </w:r>
    </w:p>
    <w:p w14:paraId="31F8152C" w14:textId="77777777" w:rsidR="00386F60" w:rsidRPr="001D4F14" w:rsidRDefault="00000000" w:rsidP="001D4F14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A ESP32 monta um </w:t>
      </w:r>
      <w:proofErr w:type="spellStart"/>
      <w:r w:rsidRPr="001D4F14">
        <w:rPr>
          <w:color w:val="000000" w:themeColor="text1"/>
        </w:rPr>
        <w:t>payload</w:t>
      </w:r>
      <w:proofErr w:type="spellEnd"/>
      <w:r w:rsidRPr="001D4F14">
        <w:rPr>
          <w:color w:val="000000" w:themeColor="text1"/>
        </w:rPr>
        <w:t xml:space="preserve"> em formato JSON com os valores lidos.</w:t>
      </w:r>
    </w:p>
    <w:p w14:paraId="1550FD52" w14:textId="77777777" w:rsidR="00386F60" w:rsidRPr="001D4F14" w:rsidRDefault="00000000" w:rsidP="001D4F14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A ESP32 publica esse </w:t>
      </w:r>
      <w:proofErr w:type="spellStart"/>
      <w:r w:rsidRPr="001D4F14">
        <w:rPr>
          <w:color w:val="000000" w:themeColor="text1"/>
        </w:rPr>
        <w:t>payload</w:t>
      </w:r>
      <w:proofErr w:type="spellEnd"/>
      <w:r w:rsidRPr="001D4F14">
        <w:rPr>
          <w:color w:val="000000" w:themeColor="text1"/>
        </w:rPr>
        <w:t xml:space="preserve">, via conexão TLS, no tópico MQTT casa/quarto/sensor/temperatura-umidade, hospedado no </w:t>
      </w:r>
      <w:proofErr w:type="spellStart"/>
      <w:r w:rsidRPr="001D4F14">
        <w:rPr>
          <w:color w:val="000000" w:themeColor="text1"/>
        </w:rPr>
        <w:t>HiveMQ</w:t>
      </w:r>
      <w:proofErr w:type="spellEnd"/>
      <w:r w:rsidRPr="001D4F14">
        <w:rPr>
          <w:color w:val="000000" w:themeColor="text1"/>
        </w:rPr>
        <w:t xml:space="preserve"> Cloud.</w:t>
      </w:r>
    </w:p>
    <w:p w14:paraId="5F12FF70" w14:textId="77777777" w:rsidR="00386F60" w:rsidRPr="001D4F14" w:rsidRDefault="00000000" w:rsidP="001D4F14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O broker recebe a publicação e a encaminha a todos os assinantes desse tópico.</w:t>
      </w:r>
    </w:p>
    <w:p w14:paraId="76DE64EB" w14:textId="77777777" w:rsidR="00386F60" w:rsidRPr="001D4F14" w:rsidRDefault="00000000" w:rsidP="001D4F14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A API Spring Boot, inscrita nesse tópico via conexão TLS, recebe a mensagem através de um </w:t>
      </w:r>
      <w:proofErr w:type="spellStart"/>
      <w:r w:rsidRPr="001D4F14">
        <w:rPr>
          <w:color w:val="000000" w:themeColor="text1"/>
        </w:rPr>
        <w:t>listener</w:t>
      </w:r>
      <w:proofErr w:type="spellEnd"/>
      <w:r w:rsidRPr="001D4F14">
        <w:rPr>
          <w:color w:val="000000" w:themeColor="text1"/>
        </w:rPr>
        <w:t xml:space="preserve"> MQTT.</w:t>
      </w:r>
    </w:p>
    <w:p w14:paraId="4CD28787" w14:textId="77777777" w:rsidR="00386F60" w:rsidRPr="001D4F14" w:rsidRDefault="00000000" w:rsidP="001D4F14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O </w:t>
      </w:r>
      <w:proofErr w:type="spellStart"/>
      <w:r w:rsidRPr="001D4F14">
        <w:rPr>
          <w:color w:val="000000" w:themeColor="text1"/>
        </w:rPr>
        <w:t>listener</w:t>
      </w:r>
      <w:proofErr w:type="spellEnd"/>
      <w:r w:rsidRPr="001D4F14">
        <w:rPr>
          <w:color w:val="000000" w:themeColor="text1"/>
        </w:rPr>
        <w:t xml:space="preserve"> converte o JSON recebido em uma entidade Java (Leitura) e a persiste no banco de dados via Spring Data JPA.</w:t>
      </w:r>
    </w:p>
    <w:p w14:paraId="43A61F22" w14:textId="77777777" w:rsidR="00386F60" w:rsidRPr="001D4F14" w:rsidRDefault="00000000" w:rsidP="001D4F14">
      <w:pPr>
        <w:pStyle w:val="PargrafodaLista"/>
        <w:numPr>
          <w:ilvl w:val="0"/>
          <w:numId w:val="3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Os dados ficam disponíveis para consulta através do </w:t>
      </w:r>
      <w:proofErr w:type="spellStart"/>
      <w:r w:rsidRPr="001D4F14">
        <w:rPr>
          <w:color w:val="000000" w:themeColor="text1"/>
        </w:rPr>
        <w:t>endpoint</w:t>
      </w:r>
      <w:proofErr w:type="spellEnd"/>
      <w:r w:rsidRPr="001D4F14">
        <w:rPr>
          <w:color w:val="000000" w:themeColor="text1"/>
        </w:rPr>
        <w:t xml:space="preserve"> GET /api/leituras.</w:t>
      </w:r>
    </w:p>
    <w:p w14:paraId="57053411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1" w:name="_Toc241996192"/>
      <w:r w:rsidRPr="001D4F14">
        <w:rPr>
          <w:color w:val="000000" w:themeColor="text1"/>
        </w:rPr>
        <w:t>5. Tecnologias Utilizadas</w:t>
      </w:r>
      <w:bookmarkEnd w:id="11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4600"/>
      </w:tblGrid>
      <w:tr w:rsidR="00386F60" w:rsidRPr="001D4F14" w14:paraId="373493E9" w14:textId="77777777" w:rsidTr="001D4F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B4C6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Categoria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F48F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Tecnologia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FDAA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Finalidade</w:t>
            </w:r>
          </w:p>
        </w:tc>
      </w:tr>
      <w:tr w:rsidR="00386F60" w:rsidRPr="001D4F14" w14:paraId="1D969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B178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Hardware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3681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ESP32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E365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Microcontrolador com Wi-Fi integrado</w:t>
            </w:r>
          </w:p>
        </w:tc>
      </w:tr>
      <w:tr w:rsidR="00386F60" w:rsidRPr="001D4F14" w14:paraId="1D4C55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1EAC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Hardware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8C1B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Sensor DHT22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B5E4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Leitura de temperatura e umidade</w:t>
            </w:r>
          </w:p>
        </w:tc>
      </w:tr>
      <w:tr w:rsidR="00386F60" w:rsidRPr="001D4F14" w14:paraId="2DE991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6F73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5B9C3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PlatformIO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+ VS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Code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4591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Ambiente de desenvolvimento do firmware</w:t>
            </w:r>
          </w:p>
        </w:tc>
      </w:tr>
      <w:tr w:rsidR="00386F60" w:rsidRPr="001D4F14" w14:paraId="31F6BB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E411F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5410B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PubSubClient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D035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Biblioteca cliente MQTT para o firmware</w:t>
            </w:r>
          </w:p>
        </w:tc>
      </w:tr>
      <w:tr w:rsidR="00386F60" w:rsidRPr="001D4F14" w14:paraId="44FFF3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F8C1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D76D6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ArduinoJson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4E9F3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Serialização/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desserialização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de JSON no firmware</w:t>
            </w:r>
          </w:p>
        </w:tc>
      </w:tr>
      <w:tr w:rsidR="00386F60" w:rsidRPr="001D4F14" w14:paraId="5D080F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A6493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Firmware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134DE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WiFiClientSecure</w:t>
            </w:r>
            <w:proofErr w:type="spellEnd"/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5FDD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Camada de criptografia TLS para a conexão MQTT</w:t>
            </w:r>
          </w:p>
        </w:tc>
      </w:tr>
      <w:tr w:rsidR="00386F60" w:rsidRPr="001D4F14" w14:paraId="4811D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824C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Comunicação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8837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MQTT sobre TLS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878E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Protocolo de mensageria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publish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/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subscribe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, criptografado</w:t>
            </w:r>
          </w:p>
        </w:tc>
      </w:tr>
      <w:tr w:rsidR="00386F60" w:rsidRPr="001D4F14" w14:paraId="5190F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94CE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lastRenderedPageBreak/>
              <w:t>Infraestrutura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7136D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HiveMQ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Cloud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Serverless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125B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Broker MQTT gerenciado na nuvem</w:t>
            </w:r>
          </w:p>
        </w:tc>
      </w:tr>
      <w:tr w:rsidR="00386F60" w:rsidRPr="001D4F14" w14:paraId="1EF54B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C3C82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A152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Java + Spring Boot 4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A4F6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Framework para construção da API REST</w:t>
            </w:r>
          </w:p>
        </w:tc>
      </w:tr>
      <w:tr w:rsidR="00386F60" w:rsidRPr="001D4F14" w14:paraId="3C6FBA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258B1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160E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Spring Data JPA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F7F9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Camada de persistência e abstração do banco de dados</w:t>
            </w:r>
          </w:p>
        </w:tc>
      </w:tr>
      <w:tr w:rsidR="00386F60" w:rsidRPr="001D4F14" w14:paraId="1ACA56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CBC2E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BEE0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Eclipse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Paho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(mqttv3)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6662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Cliente MQTT utilizado pela API para assinar o tópico do sensor</w:t>
            </w:r>
          </w:p>
        </w:tc>
      </w:tr>
      <w:tr w:rsidR="00386F60" w:rsidRPr="001D4F14" w14:paraId="4641A5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B3B19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Backend</w:t>
            </w:r>
            <w:proofErr w:type="spellEnd"/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71F3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Jackson 3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JsonMapper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5B23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Serialização/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desserialização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de JSON recebido via MQTT</w:t>
            </w:r>
          </w:p>
        </w:tc>
      </w:tr>
      <w:tr w:rsidR="00386F60" w:rsidRPr="001D4F14" w14:paraId="4F33FE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A324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Banco de Dados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75E2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PostgreSQL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2E26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Armazenamento relacional dos dados históricos</w:t>
            </w:r>
          </w:p>
        </w:tc>
      </w:tr>
      <w:tr w:rsidR="00386F60" w:rsidRPr="001D4F14" w14:paraId="36FBA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0BAD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Versionamento</w:t>
            </w:r>
          </w:p>
        </w:tc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D0AF8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Git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/ GitHub</w:t>
            </w:r>
          </w:p>
        </w:tc>
        <w:tc>
          <w:tcPr>
            <w:tcW w:w="4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ABAC3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Controle de versão e hospedagem do código-fonte</w:t>
            </w:r>
          </w:p>
        </w:tc>
      </w:tr>
    </w:tbl>
    <w:p w14:paraId="708A4621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2" w:name="_Toc241996193"/>
      <w:r w:rsidRPr="001D4F14">
        <w:rPr>
          <w:color w:val="000000" w:themeColor="text1"/>
        </w:rPr>
        <w:t>6. Considerações de Segurança</w:t>
      </w:r>
      <w:bookmarkEnd w:id="12"/>
    </w:p>
    <w:p w14:paraId="03B149A4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Por se tratar de um projeto em fase de desenvolvimento e estudo, algumas decisões de segurança foram simplificadas propositalmente, com plano de evolução documentado abaixo: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3000"/>
      </w:tblGrid>
      <w:tr w:rsidR="00386F60" w:rsidRPr="001D4F14" w14:paraId="73F2F409" w14:textId="77777777" w:rsidTr="001D4F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2D08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Item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77F0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Estado Atual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FEB4F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Evolução Planejada</w:t>
            </w:r>
          </w:p>
        </w:tc>
      </w:tr>
      <w:tr w:rsidR="00386F60" w:rsidRPr="001D4F14" w14:paraId="28F62D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024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Autenticação no broker MQTT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8D46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Usuário e senha configurados (um usuário dedicado por dispositivo: esp32,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springboot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), autenticação obrigatória no broker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HiveMQ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Cloud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A3EC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Avaliar rotação periódica de senhas e uso de certificados por dispositivo</w:t>
            </w:r>
          </w:p>
        </w:tc>
      </w:tr>
      <w:tr w:rsidR="00386F60" w:rsidRPr="001D4F14" w14:paraId="19E54A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9154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Criptografia da comunicação MQTT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30B6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TLS obrigatório (porta 8883), com validação do certificado raiz ISRG Root X1 na ESP32 e via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cacerts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nativo da JVM na API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965D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Concluído; monitorar validade/renovação do certificado do broker</w:t>
            </w:r>
          </w:p>
        </w:tc>
      </w:tr>
      <w:tr w:rsidR="00386F60" w:rsidRPr="001D4F14" w14:paraId="32F98E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A658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Credenciais no firmware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4F4F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Armazenadas em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secrets.h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, excluído do controle de versão </w:t>
            </w:r>
            <w:proofErr w:type="gramStart"/>
            <w:r w:rsidRPr="001D4F14">
              <w:rPr>
                <w:color w:val="000000" w:themeColor="text1"/>
                <w:sz w:val="21"/>
                <w:szCs w:val="21"/>
              </w:rPr>
              <w:t>via .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gitignore</w:t>
            </w:r>
            <w:proofErr w:type="spellEnd"/>
            <w:proofErr w:type="gramEnd"/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7295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Avaliar uso de armazenamento seguro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ex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: NVS criptografado)</w:t>
            </w:r>
          </w:p>
        </w:tc>
      </w:tr>
      <w:tr w:rsidR="00386F60" w:rsidRPr="001D4F14" w14:paraId="10584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F33B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Credenciais da API em produção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F497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Externalizadas via variáveis de ambiente, configuradas na plataforma de nuvem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1781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7002A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2E95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Autenticação da API REST</w:t>
            </w:r>
          </w:p>
        </w:tc>
        <w:tc>
          <w:tcPr>
            <w:tcW w:w="4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E5A3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Sem autenticação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7BEE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Implementar autenticação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ex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: JWT) antes de qualquer uso além do portfólio pessoal</w:t>
            </w:r>
          </w:p>
        </w:tc>
      </w:tr>
    </w:tbl>
    <w:p w14:paraId="3007A8B9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3" w:name="_Toc241996194"/>
      <w:r w:rsidRPr="001D4F14">
        <w:rPr>
          <w:color w:val="000000" w:themeColor="text1"/>
        </w:rPr>
        <w:t>7. Estrutura do Repositório</w:t>
      </w:r>
      <w:bookmarkEnd w:id="13"/>
    </w:p>
    <w:p w14:paraId="30E07F2D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O projeto está organizado como um </w:t>
      </w:r>
      <w:proofErr w:type="spellStart"/>
      <w:r w:rsidRPr="001D4F14">
        <w:rPr>
          <w:color w:val="000000" w:themeColor="text1"/>
        </w:rPr>
        <w:t>monorepo</w:t>
      </w:r>
      <w:proofErr w:type="spellEnd"/>
      <w:r w:rsidRPr="001D4F14">
        <w:rPr>
          <w:color w:val="000000" w:themeColor="text1"/>
        </w:rPr>
        <w:t xml:space="preserve"> no GitHub, com pastas separadas por responsabilidade:</w:t>
      </w:r>
    </w:p>
    <w:p w14:paraId="2F7B9D24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firmware/ — Código-fonte da ESP32 (</w:t>
      </w:r>
      <w:proofErr w:type="spellStart"/>
      <w:r w:rsidRPr="001D4F14">
        <w:rPr>
          <w:color w:val="000000" w:themeColor="text1"/>
        </w:rPr>
        <w:t>PlatformIO</w:t>
      </w:r>
      <w:proofErr w:type="spellEnd"/>
      <w:r w:rsidRPr="001D4F14">
        <w:rPr>
          <w:color w:val="000000" w:themeColor="text1"/>
        </w:rPr>
        <w:t xml:space="preserve">), incluindo platformio.ini e </w:t>
      </w:r>
      <w:proofErr w:type="spellStart"/>
      <w:r w:rsidRPr="001D4F14">
        <w:rPr>
          <w:color w:val="000000" w:themeColor="text1"/>
        </w:rPr>
        <w:t>src</w:t>
      </w:r>
      <w:proofErr w:type="spellEnd"/>
      <w:r w:rsidRPr="001D4F14">
        <w:rPr>
          <w:color w:val="000000" w:themeColor="text1"/>
        </w:rPr>
        <w:t>/main.cpp.</w:t>
      </w:r>
    </w:p>
    <w:p w14:paraId="344845F8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api/ — Código-fonte da API em Spring Boot, incluindo entidades, repositórios, </w:t>
      </w:r>
      <w:proofErr w:type="spellStart"/>
      <w:r w:rsidRPr="001D4F14">
        <w:rPr>
          <w:color w:val="000000" w:themeColor="text1"/>
        </w:rPr>
        <w:t>controllers</w:t>
      </w:r>
      <w:proofErr w:type="spellEnd"/>
      <w:r w:rsidRPr="001D4F14">
        <w:rPr>
          <w:color w:val="000000" w:themeColor="text1"/>
        </w:rPr>
        <w:t xml:space="preserve"> e </w:t>
      </w:r>
      <w:proofErr w:type="spellStart"/>
      <w:r w:rsidRPr="001D4F14">
        <w:rPr>
          <w:color w:val="000000" w:themeColor="text1"/>
        </w:rPr>
        <w:t>listeners</w:t>
      </w:r>
      <w:proofErr w:type="spellEnd"/>
      <w:r w:rsidRPr="001D4F14">
        <w:rPr>
          <w:color w:val="000000" w:themeColor="text1"/>
        </w:rPr>
        <w:t xml:space="preserve"> MQTT.</w:t>
      </w:r>
    </w:p>
    <w:p w14:paraId="53B11768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proofErr w:type="spellStart"/>
      <w:r w:rsidRPr="001D4F14">
        <w:rPr>
          <w:color w:val="000000" w:themeColor="text1"/>
        </w:rPr>
        <w:t>docs</w:t>
      </w:r>
      <w:proofErr w:type="spellEnd"/>
      <w:r w:rsidRPr="001D4F14">
        <w:rPr>
          <w:color w:val="000000" w:themeColor="text1"/>
        </w:rPr>
        <w:t>/ — Documentação complementar do projeto.</w:t>
      </w:r>
    </w:p>
    <w:p w14:paraId="4BDBC23A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4" w:name="_Toc241996195"/>
      <w:r w:rsidRPr="001D4F14">
        <w:rPr>
          <w:color w:val="000000" w:themeColor="text1"/>
        </w:rPr>
        <w:t>8. Histórico de Desenvolvimento e Principais Aprendizados</w:t>
      </w:r>
      <w:bookmarkEnd w:id="14"/>
    </w:p>
    <w:p w14:paraId="48B715EB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Durante o desenvolvimento, diversos desafios práticos foram enfrentados e solucionados, reforçando conceitos importantes de redes e infraestrutura, além dos conceitos de software propriamente ditos:</w:t>
      </w:r>
    </w:p>
    <w:p w14:paraId="32D0B2F6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lastRenderedPageBreak/>
        <w:t>Configuração de firewall (Windows Defender) para liberar portas utilizadas pela API (8080) e pelo broker MQTT local (1883).</w:t>
      </w:r>
    </w:p>
    <w:p w14:paraId="0B6E5200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Identificação e resolução de bloqueio por isolamento de cliente (AP/</w:t>
      </w:r>
      <w:proofErr w:type="spellStart"/>
      <w:r w:rsidRPr="001D4F14">
        <w:rPr>
          <w:color w:val="000000" w:themeColor="text1"/>
        </w:rPr>
        <w:t>Client</w:t>
      </w:r>
      <w:proofErr w:type="spellEnd"/>
      <w:r w:rsidRPr="001D4F14">
        <w:rPr>
          <w:color w:val="000000" w:themeColor="text1"/>
        </w:rPr>
        <w:t xml:space="preserve"> </w:t>
      </w:r>
      <w:proofErr w:type="spellStart"/>
      <w:r w:rsidRPr="001D4F14">
        <w:rPr>
          <w:color w:val="000000" w:themeColor="text1"/>
        </w:rPr>
        <w:t>Isolation</w:t>
      </w:r>
      <w:proofErr w:type="spellEnd"/>
      <w:r w:rsidRPr="001D4F14">
        <w:rPr>
          <w:color w:val="000000" w:themeColor="text1"/>
        </w:rPr>
        <w:t>) no roteador Wi-Fi, que impedia a comunicação entre a ESP32 e o computador na mesma rede.</w:t>
      </w:r>
    </w:p>
    <w:p w14:paraId="224C7A2E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Configuração do Spring Data JPA e do </w:t>
      </w:r>
      <w:proofErr w:type="spellStart"/>
      <w:r w:rsidRPr="001D4F14">
        <w:rPr>
          <w:color w:val="000000" w:themeColor="text1"/>
        </w:rPr>
        <w:t>datasource</w:t>
      </w:r>
      <w:proofErr w:type="spellEnd"/>
      <w:r w:rsidRPr="001D4F14">
        <w:rPr>
          <w:color w:val="000000" w:themeColor="text1"/>
        </w:rPr>
        <w:t xml:space="preserve"> PostgreSQL, incluindo o entendimento do ciclo de vida de criação automática de tabelas (</w:t>
      </w:r>
      <w:proofErr w:type="spellStart"/>
      <w:r w:rsidRPr="001D4F14">
        <w:rPr>
          <w:color w:val="000000" w:themeColor="text1"/>
        </w:rPr>
        <w:t>ddl</w:t>
      </w:r>
      <w:proofErr w:type="spellEnd"/>
      <w:r w:rsidRPr="001D4F14">
        <w:rPr>
          <w:color w:val="000000" w:themeColor="text1"/>
        </w:rPr>
        <w:t>-auto).</w:t>
      </w:r>
    </w:p>
    <w:p w14:paraId="6AF808AE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Diagnóstico de erros de inicialização do Spring Boot através da leitura de </w:t>
      </w:r>
      <w:proofErr w:type="spellStart"/>
      <w:r w:rsidRPr="001D4F14">
        <w:rPr>
          <w:color w:val="000000" w:themeColor="text1"/>
        </w:rPr>
        <w:t>stack</w:t>
      </w:r>
      <w:proofErr w:type="spellEnd"/>
      <w:r w:rsidRPr="001D4F14">
        <w:rPr>
          <w:color w:val="000000" w:themeColor="text1"/>
        </w:rPr>
        <w:t xml:space="preserve"> traces e identificação da causa raiz (</w:t>
      </w:r>
      <w:proofErr w:type="spellStart"/>
      <w:r w:rsidRPr="001D4F14">
        <w:rPr>
          <w:color w:val="000000" w:themeColor="text1"/>
        </w:rPr>
        <w:t>Caused</w:t>
      </w:r>
      <w:proofErr w:type="spellEnd"/>
      <w:r w:rsidRPr="001D4F14">
        <w:rPr>
          <w:color w:val="000000" w:themeColor="text1"/>
        </w:rPr>
        <w:t xml:space="preserve"> </w:t>
      </w:r>
      <w:proofErr w:type="spellStart"/>
      <w:r w:rsidRPr="001D4F14">
        <w:rPr>
          <w:color w:val="000000" w:themeColor="text1"/>
        </w:rPr>
        <w:t>by</w:t>
      </w:r>
      <w:proofErr w:type="spellEnd"/>
      <w:r w:rsidRPr="001D4F14">
        <w:rPr>
          <w:color w:val="000000" w:themeColor="text1"/>
        </w:rPr>
        <w:t>).</w:t>
      </w:r>
    </w:p>
    <w:p w14:paraId="4871F079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Migração da comunicação de HTTP REST para MQTT, compreendendo as diferenças de modelo (requisição/resposta versus publicação/assinatura) e suas implicações arquiteturais.</w:t>
      </w:r>
    </w:p>
    <w:p w14:paraId="56233623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Configuração do broker </w:t>
      </w:r>
      <w:proofErr w:type="spellStart"/>
      <w:r w:rsidRPr="001D4F14">
        <w:rPr>
          <w:color w:val="000000" w:themeColor="text1"/>
        </w:rPr>
        <w:t>Mosquitto</w:t>
      </w:r>
      <w:proofErr w:type="spellEnd"/>
      <w:r w:rsidRPr="001D4F14">
        <w:rPr>
          <w:color w:val="000000" w:themeColor="text1"/>
        </w:rPr>
        <w:t xml:space="preserve"> local para aceitar conexões externas (</w:t>
      </w:r>
      <w:proofErr w:type="spellStart"/>
      <w:r w:rsidRPr="001D4F14">
        <w:rPr>
          <w:color w:val="000000" w:themeColor="text1"/>
        </w:rPr>
        <w:t>listener</w:t>
      </w:r>
      <w:proofErr w:type="spellEnd"/>
      <w:r w:rsidRPr="001D4F14">
        <w:rPr>
          <w:color w:val="000000" w:themeColor="text1"/>
        </w:rPr>
        <w:t xml:space="preserve"> e </w:t>
      </w:r>
      <w:proofErr w:type="spellStart"/>
      <w:r w:rsidRPr="001D4F14">
        <w:rPr>
          <w:color w:val="000000" w:themeColor="text1"/>
        </w:rPr>
        <w:t>allow_anonymous</w:t>
      </w:r>
      <w:proofErr w:type="spellEnd"/>
      <w:r w:rsidRPr="001D4F14">
        <w:rPr>
          <w:color w:val="000000" w:themeColor="text1"/>
        </w:rPr>
        <w:t>), incluindo um caso de erro causado por comentários acidentais no arquivo de configuração.</w:t>
      </w:r>
    </w:p>
    <w:p w14:paraId="1FE0B0F0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Implementação do </w:t>
      </w:r>
      <w:proofErr w:type="spellStart"/>
      <w:r w:rsidRPr="001D4F14">
        <w:rPr>
          <w:color w:val="000000" w:themeColor="text1"/>
        </w:rPr>
        <w:t>listener</w:t>
      </w:r>
      <w:proofErr w:type="spellEnd"/>
      <w:r w:rsidRPr="001D4F14">
        <w:rPr>
          <w:color w:val="000000" w:themeColor="text1"/>
        </w:rPr>
        <w:t xml:space="preserve"> MQTT na API utilizando a biblioteca Eclipse </w:t>
      </w:r>
      <w:proofErr w:type="spellStart"/>
      <w:r w:rsidRPr="001D4F14">
        <w:rPr>
          <w:color w:val="000000" w:themeColor="text1"/>
        </w:rPr>
        <w:t>Paho</w:t>
      </w:r>
      <w:proofErr w:type="spellEnd"/>
      <w:r w:rsidRPr="001D4F14">
        <w:rPr>
          <w:color w:val="000000" w:themeColor="text1"/>
        </w:rPr>
        <w:t xml:space="preserve">, com uso dos conceitos de @PostConstruct para inicialização automática de componentes e da interface </w:t>
      </w:r>
      <w:proofErr w:type="spellStart"/>
      <w:r w:rsidRPr="001D4F14">
        <w:rPr>
          <w:color w:val="000000" w:themeColor="text1"/>
        </w:rPr>
        <w:t>MqttCallback</w:t>
      </w:r>
      <w:proofErr w:type="spellEnd"/>
      <w:r w:rsidRPr="001D4F14">
        <w:rPr>
          <w:color w:val="000000" w:themeColor="text1"/>
        </w:rPr>
        <w:t xml:space="preserve"> para tratamento assíncrono de mensagens recebidas.</w:t>
      </w:r>
    </w:p>
    <w:p w14:paraId="09F0A0F6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>Adaptação à modularização de dependências do Spring Boot 4, incluindo a separação do suporte a JSON em um starter próprio (</w:t>
      </w:r>
      <w:proofErr w:type="spellStart"/>
      <w:r w:rsidRPr="001D4F14">
        <w:rPr>
          <w:color w:val="000000" w:themeColor="text1"/>
        </w:rPr>
        <w:t>spring</w:t>
      </w:r>
      <w:proofErr w:type="spellEnd"/>
      <w:r w:rsidRPr="001D4F14">
        <w:rPr>
          <w:color w:val="000000" w:themeColor="text1"/>
        </w:rPr>
        <w:t>-boot-starter-</w:t>
      </w:r>
      <w:proofErr w:type="spellStart"/>
      <w:r w:rsidRPr="001D4F14">
        <w:rPr>
          <w:color w:val="000000" w:themeColor="text1"/>
        </w:rPr>
        <w:t>jackson</w:t>
      </w:r>
      <w:proofErr w:type="spellEnd"/>
      <w:r w:rsidRPr="001D4F14">
        <w:rPr>
          <w:color w:val="000000" w:themeColor="text1"/>
        </w:rPr>
        <w:t>) e a migração conceitual do Jackson 2 (</w:t>
      </w:r>
      <w:proofErr w:type="spellStart"/>
      <w:r w:rsidRPr="001D4F14">
        <w:rPr>
          <w:color w:val="000000" w:themeColor="text1"/>
        </w:rPr>
        <w:t>ObjectMapper</w:t>
      </w:r>
      <w:proofErr w:type="spellEnd"/>
      <w:r w:rsidRPr="001D4F14">
        <w:rPr>
          <w:color w:val="000000" w:themeColor="text1"/>
        </w:rPr>
        <w:t>) para o Jackson 3 (</w:t>
      </w:r>
      <w:proofErr w:type="spellStart"/>
      <w:r w:rsidRPr="001D4F14">
        <w:rPr>
          <w:color w:val="000000" w:themeColor="text1"/>
        </w:rPr>
        <w:t>JsonMapper</w:t>
      </w:r>
      <w:proofErr w:type="spellEnd"/>
      <w:r w:rsidRPr="001D4F14">
        <w:rPr>
          <w:color w:val="000000" w:themeColor="text1"/>
        </w:rPr>
        <w:t xml:space="preserve">), com sua API baseada em </w:t>
      </w:r>
      <w:proofErr w:type="spellStart"/>
      <w:r w:rsidRPr="001D4F14">
        <w:rPr>
          <w:color w:val="000000" w:themeColor="text1"/>
        </w:rPr>
        <w:t>builder</w:t>
      </w:r>
      <w:proofErr w:type="spellEnd"/>
      <w:r w:rsidRPr="001D4F14">
        <w:rPr>
          <w:color w:val="000000" w:themeColor="text1"/>
        </w:rPr>
        <w:t xml:space="preserve"> imutável.</w:t>
      </w:r>
    </w:p>
    <w:p w14:paraId="6F5BB290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Configuração de autenticação no broker MQTT via </w:t>
      </w:r>
      <w:proofErr w:type="spellStart"/>
      <w:r w:rsidRPr="001D4F14">
        <w:rPr>
          <w:color w:val="000000" w:themeColor="text1"/>
        </w:rPr>
        <w:t>mosquitto_passwd</w:t>
      </w:r>
      <w:proofErr w:type="spellEnd"/>
      <w:r w:rsidRPr="001D4F14">
        <w:rPr>
          <w:color w:val="000000" w:themeColor="text1"/>
        </w:rPr>
        <w:t>, com usuários dedicados por dispositivo, e ajuste dos clientes (firmware e API) para autenticar na conexão. O processo evidenciou uma diferença conceitual importante em relação ao HTTP: no MQTT, a autenticação ocorre uma única vez, no momento do estabelecimento da conexão, e não a cada mensagem publicada.</w:t>
      </w:r>
    </w:p>
    <w:p w14:paraId="2BDE3D2B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Diagnóstico de falha na inicialização do </w:t>
      </w:r>
      <w:proofErr w:type="spellStart"/>
      <w:r w:rsidRPr="001D4F14">
        <w:rPr>
          <w:color w:val="000000" w:themeColor="text1"/>
        </w:rPr>
        <w:t>Mosquitto</w:t>
      </w:r>
      <w:proofErr w:type="spellEnd"/>
      <w:r w:rsidRPr="001D4F14">
        <w:rPr>
          <w:color w:val="000000" w:themeColor="text1"/>
        </w:rPr>
        <w:t xml:space="preserve"> como serviço do Windows, incluindo o uso do Visualizador de Eventos para identificar a causa raiz (caminho relativo ao arquivo de configuração) e a decisão pragmática de manter a execução manual do broker como solução temporária, priorizando o avanço do projeto.</w:t>
      </w:r>
    </w:p>
    <w:p w14:paraId="07DD6208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Com a conclusão desta etapa, o fluxo de dados fim a fim está validado: a ESP32 publica as leituras via MQTT, o broker as distribui, a API Spring Boot as consome através do </w:t>
      </w:r>
      <w:proofErr w:type="spellStart"/>
      <w:r w:rsidRPr="001D4F14">
        <w:rPr>
          <w:color w:val="000000" w:themeColor="text1"/>
        </w:rPr>
        <w:t>MqttListener</w:t>
      </w:r>
      <w:proofErr w:type="spellEnd"/>
      <w:r w:rsidRPr="001D4F14">
        <w:rPr>
          <w:color w:val="000000" w:themeColor="text1"/>
        </w:rPr>
        <w:t xml:space="preserve"> e as persiste no banco de dados PostgreSQL, ficando disponíveis para consulta via o </w:t>
      </w:r>
      <w:proofErr w:type="spellStart"/>
      <w:r w:rsidRPr="001D4F14">
        <w:rPr>
          <w:color w:val="000000" w:themeColor="text1"/>
        </w:rPr>
        <w:t>endpoint</w:t>
      </w:r>
      <w:proofErr w:type="spellEnd"/>
      <w:r w:rsidRPr="001D4F14">
        <w:rPr>
          <w:color w:val="000000" w:themeColor="text1"/>
        </w:rPr>
        <w:t xml:space="preserve"> REST existente.</w:t>
      </w:r>
    </w:p>
    <w:p w14:paraId="5306845A" w14:textId="77777777" w:rsidR="00386F60" w:rsidRPr="001D4F14" w:rsidRDefault="00000000" w:rsidP="001D4F14">
      <w:pPr>
        <w:pStyle w:val="Ttulo2"/>
        <w:spacing w:before="300" w:after="150"/>
        <w:rPr>
          <w:color w:val="000000" w:themeColor="text1"/>
        </w:rPr>
      </w:pPr>
      <w:bookmarkStart w:id="15" w:name="_Toc241996196"/>
      <w:r w:rsidRPr="001D4F14">
        <w:rPr>
          <w:color w:val="000000" w:themeColor="text1"/>
        </w:rPr>
        <w:t>8.1. Migração para a Nuvem (</w:t>
      </w:r>
      <w:proofErr w:type="spellStart"/>
      <w:r w:rsidRPr="001D4F14">
        <w:rPr>
          <w:color w:val="000000" w:themeColor="text1"/>
        </w:rPr>
        <w:t>Deploy</w:t>
      </w:r>
      <w:proofErr w:type="spellEnd"/>
      <w:r w:rsidRPr="001D4F14">
        <w:rPr>
          <w:color w:val="000000" w:themeColor="text1"/>
        </w:rPr>
        <w:t>)</w:t>
      </w:r>
      <w:bookmarkEnd w:id="15"/>
    </w:p>
    <w:p w14:paraId="3C105A6B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Para levar o sistema a um ambiente de produção acessível pela internet, foi definida a seguinte arquitetura de hospedagem, considerando que o broker MQTT exige uma conexão persistente (diferente de serviços web tradicionais, orientados a requisição/resposta):</w:t>
      </w:r>
    </w:p>
    <w:p w14:paraId="5A69A006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Broker MQTT: migração do </w:t>
      </w:r>
      <w:proofErr w:type="spellStart"/>
      <w:r w:rsidRPr="001D4F14">
        <w:rPr>
          <w:color w:val="000000" w:themeColor="text1"/>
        </w:rPr>
        <w:t>Mosquitto</w:t>
      </w:r>
      <w:proofErr w:type="spellEnd"/>
      <w:r w:rsidRPr="001D4F14">
        <w:rPr>
          <w:color w:val="000000" w:themeColor="text1"/>
        </w:rPr>
        <w:t xml:space="preserve"> local para o </w:t>
      </w:r>
      <w:proofErr w:type="spellStart"/>
      <w:r w:rsidRPr="001D4F14">
        <w:rPr>
          <w:color w:val="000000" w:themeColor="text1"/>
        </w:rPr>
        <w:t>HiveMQ</w:t>
      </w:r>
      <w:proofErr w:type="spellEnd"/>
      <w:r w:rsidRPr="001D4F14">
        <w:rPr>
          <w:color w:val="000000" w:themeColor="text1"/>
        </w:rPr>
        <w:t xml:space="preserve"> Cloud (plano </w:t>
      </w:r>
      <w:proofErr w:type="spellStart"/>
      <w:r w:rsidRPr="001D4F14">
        <w:rPr>
          <w:color w:val="000000" w:themeColor="text1"/>
        </w:rPr>
        <w:t>Serverless</w:t>
      </w:r>
      <w:proofErr w:type="spellEnd"/>
      <w:r w:rsidRPr="001D4F14">
        <w:rPr>
          <w:color w:val="000000" w:themeColor="text1"/>
        </w:rPr>
        <w:t>, gratuito), um serviço de MQTT totalmente gerenciado, adequado para conexões persistentes e sem os problemas de "hibernação" comuns em serviços web genéricos.</w:t>
      </w:r>
    </w:p>
    <w:p w14:paraId="212CE843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API e Banco de Dados: hospedagem planejada na </w:t>
      </w:r>
      <w:proofErr w:type="gramStart"/>
      <w:r w:rsidRPr="001D4F14">
        <w:rPr>
          <w:color w:val="000000" w:themeColor="text1"/>
        </w:rPr>
        <w:t>plataforma Render</w:t>
      </w:r>
      <w:proofErr w:type="gramEnd"/>
      <w:r w:rsidRPr="001D4F14">
        <w:rPr>
          <w:color w:val="000000" w:themeColor="text1"/>
        </w:rPr>
        <w:t>, utilizando seu plano gratuito para aplicações Spring Boot e PostgreSQL.</w:t>
      </w:r>
    </w:p>
    <w:p w14:paraId="52D72343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Como pré-requisito de segurança, o </w:t>
      </w:r>
      <w:proofErr w:type="spellStart"/>
      <w:r w:rsidRPr="001D4F14">
        <w:rPr>
          <w:color w:val="000000" w:themeColor="text1"/>
        </w:rPr>
        <w:t>HiveMQ</w:t>
      </w:r>
      <w:proofErr w:type="spellEnd"/>
      <w:r w:rsidRPr="001D4F14">
        <w:rPr>
          <w:color w:val="000000" w:themeColor="text1"/>
        </w:rPr>
        <w:t xml:space="preserve"> Cloud exige conexões criptografadas via TLS (porta 8883), antecipando um item que já constava como melhoria de segurança planejada.</w:t>
      </w:r>
    </w:p>
    <w:p w14:paraId="2270A1C6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As credenciais sensíveis do </w:t>
      </w:r>
      <w:proofErr w:type="spellStart"/>
      <w:proofErr w:type="gramStart"/>
      <w:r w:rsidRPr="001D4F14">
        <w:rPr>
          <w:color w:val="000000" w:themeColor="text1"/>
        </w:rPr>
        <w:t>application.properties</w:t>
      </w:r>
      <w:proofErr w:type="spellEnd"/>
      <w:proofErr w:type="gramEnd"/>
      <w:r w:rsidRPr="001D4F14">
        <w:rPr>
          <w:color w:val="000000" w:themeColor="text1"/>
        </w:rPr>
        <w:t xml:space="preserve"> (senha do banco de dados, credenciais MQTT) foram externalizadas para variáveis de ambiente, com valores padrão de desenvolvimento local, seguindo a prática recomendada para aplicações que rodam em múltiplos ambientes.</w:t>
      </w:r>
    </w:p>
    <w:p w14:paraId="55FAFA00" w14:textId="77777777" w:rsidR="00386F60" w:rsidRPr="001D4F14" w:rsidRDefault="00000000" w:rsidP="001D4F14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 w:rsidRPr="001D4F14">
        <w:rPr>
          <w:color w:val="000000" w:themeColor="text1"/>
        </w:rPr>
        <w:t xml:space="preserve">O repositório do projeto foi estruturado como </w:t>
      </w:r>
      <w:proofErr w:type="spellStart"/>
      <w:r w:rsidRPr="001D4F14">
        <w:rPr>
          <w:color w:val="000000" w:themeColor="text1"/>
        </w:rPr>
        <w:t>monorepo</w:t>
      </w:r>
      <w:proofErr w:type="spellEnd"/>
      <w:r w:rsidRPr="001D4F14">
        <w:rPr>
          <w:color w:val="000000" w:themeColor="text1"/>
        </w:rPr>
        <w:t xml:space="preserve"> (firmware/, api/, </w:t>
      </w:r>
      <w:proofErr w:type="spellStart"/>
      <w:r w:rsidRPr="001D4F14">
        <w:rPr>
          <w:color w:val="000000" w:themeColor="text1"/>
        </w:rPr>
        <w:t>docs</w:t>
      </w:r>
      <w:proofErr w:type="spellEnd"/>
      <w:r w:rsidRPr="001D4F14">
        <w:rPr>
          <w:color w:val="000000" w:themeColor="text1"/>
        </w:rPr>
        <w:t xml:space="preserve">/) e publicado no GitHub, com o </w:t>
      </w:r>
      <w:proofErr w:type="gramStart"/>
      <w:r w:rsidRPr="001D4F14">
        <w:rPr>
          <w:color w:val="000000" w:themeColor="text1"/>
        </w:rPr>
        <w:t>devido .</w:t>
      </w:r>
      <w:proofErr w:type="spellStart"/>
      <w:r w:rsidRPr="001D4F14">
        <w:rPr>
          <w:color w:val="000000" w:themeColor="text1"/>
        </w:rPr>
        <w:t>gitignore</w:t>
      </w:r>
      <w:proofErr w:type="spellEnd"/>
      <w:proofErr w:type="gramEnd"/>
      <w:r w:rsidRPr="001D4F14">
        <w:rPr>
          <w:color w:val="000000" w:themeColor="text1"/>
        </w:rPr>
        <w:t xml:space="preserve"> para excluir arquivos sensíveis (como o </w:t>
      </w:r>
      <w:proofErr w:type="spellStart"/>
      <w:r w:rsidRPr="001D4F14">
        <w:rPr>
          <w:color w:val="000000" w:themeColor="text1"/>
        </w:rPr>
        <w:t>secrets.h</w:t>
      </w:r>
      <w:proofErr w:type="spellEnd"/>
      <w:r w:rsidRPr="001D4F14">
        <w:rPr>
          <w:color w:val="000000" w:themeColor="text1"/>
        </w:rPr>
        <w:t xml:space="preserve"> do firmware) do controle de versão.</w:t>
      </w:r>
    </w:p>
    <w:p w14:paraId="1855C05F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A migração para TLS foi concluída com sucesso em ambas as pontas: no firmware da ESP32, através da classe </w:t>
      </w:r>
      <w:proofErr w:type="spellStart"/>
      <w:r w:rsidRPr="001D4F14">
        <w:rPr>
          <w:color w:val="000000" w:themeColor="text1"/>
        </w:rPr>
        <w:t>WiFiClientSecure</w:t>
      </w:r>
      <w:proofErr w:type="spellEnd"/>
      <w:r w:rsidRPr="001D4F14">
        <w:rPr>
          <w:color w:val="000000" w:themeColor="text1"/>
        </w:rPr>
        <w:t xml:space="preserve"> e da validação explícita do certificado raiz ISRG Root X1 (</w:t>
      </w:r>
      <w:proofErr w:type="spellStart"/>
      <w:r w:rsidRPr="001D4F14">
        <w:rPr>
          <w:color w:val="000000" w:themeColor="text1"/>
        </w:rPr>
        <w:t>Let's</w:t>
      </w:r>
      <w:proofErr w:type="spellEnd"/>
      <w:r w:rsidRPr="001D4F14">
        <w:rPr>
          <w:color w:val="000000" w:themeColor="text1"/>
        </w:rPr>
        <w:t xml:space="preserve"> </w:t>
      </w:r>
      <w:proofErr w:type="spellStart"/>
      <w:r w:rsidRPr="001D4F14">
        <w:rPr>
          <w:color w:val="000000" w:themeColor="text1"/>
        </w:rPr>
        <w:t>Encrypt</w:t>
      </w:r>
      <w:proofErr w:type="spellEnd"/>
      <w:r w:rsidRPr="001D4F14">
        <w:rPr>
          <w:color w:val="000000" w:themeColor="text1"/>
        </w:rPr>
        <w:t xml:space="preserve">); e na API Spring Boot, de forma mais direta, apenas alterando o esquema da URL de conexão de </w:t>
      </w:r>
      <w:proofErr w:type="spellStart"/>
      <w:r w:rsidRPr="001D4F14">
        <w:rPr>
          <w:color w:val="000000" w:themeColor="text1"/>
        </w:rPr>
        <w:t>tcp</w:t>
      </w:r>
      <w:proofErr w:type="spellEnd"/>
      <w:r w:rsidRPr="001D4F14">
        <w:rPr>
          <w:color w:val="000000" w:themeColor="text1"/>
        </w:rPr>
        <w:t xml:space="preserve">:// para </w:t>
      </w:r>
      <w:proofErr w:type="spellStart"/>
      <w:r w:rsidRPr="001D4F14">
        <w:rPr>
          <w:color w:val="000000" w:themeColor="text1"/>
        </w:rPr>
        <w:t>ssl</w:t>
      </w:r>
      <w:proofErr w:type="spellEnd"/>
      <w:r w:rsidRPr="001D4F14">
        <w:rPr>
          <w:color w:val="000000" w:themeColor="text1"/>
        </w:rPr>
        <w:t>://, já que a JVM mantém nativamente um repositório de autoridades certificadoras confiáveis (</w:t>
      </w:r>
      <w:proofErr w:type="spellStart"/>
      <w:r w:rsidRPr="001D4F14">
        <w:rPr>
          <w:color w:val="000000" w:themeColor="text1"/>
        </w:rPr>
        <w:t>cacerts</w:t>
      </w:r>
      <w:proofErr w:type="spellEnd"/>
      <w:r w:rsidRPr="001D4F14">
        <w:rPr>
          <w:color w:val="000000" w:themeColor="text1"/>
        </w:rPr>
        <w:t xml:space="preserve">), dispensando configuração manual de certificado do lado do </w:t>
      </w:r>
      <w:proofErr w:type="spellStart"/>
      <w:r w:rsidRPr="001D4F14">
        <w:rPr>
          <w:color w:val="000000" w:themeColor="text1"/>
        </w:rPr>
        <w:t>backend</w:t>
      </w:r>
      <w:proofErr w:type="spellEnd"/>
      <w:r w:rsidRPr="001D4F14">
        <w:rPr>
          <w:color w:val="000000" w:themeColor="text1"/>
        </w:rPr>
        <w:t xml:space="preserve">. Com isso, o fluxo ESP32 → </w:t>
      </w:r>
      <w:proofErr w:type="spellStart"/>
      <w:r w:rsidRPr="001D4F14">
        <w:rPr>
          <w:color w:val="000000" w:themeColor="text1"/>
        </w:rPr>
        <w:t>HiveMQ</w:t>
      </w:r>
      <w:proofErr w:type="spellEnd"/>
      <w:r w:rsidRPr="001D4F14">
        <w:rPr>
          <w:color w:val="000000" w:themeColor="text1"/>
        </w:rPr>
        <w:t xml:space="preserve"> Cloud → API Spring Boot está validado integralmente de forma criptografada, faltando apenas o </w:t>
      </w:r>
      <w:proofErr w:type="spellStart"/>
      <w:r w:rsidRPr="001D4F14">
        <w:rPr>
          <w:color w:val="000000" w:themeColor="text1"/>
        </w:rPr>
        <w:t>deploy</w:t>
      </w:r>
      <w:proofErr w:type="spellEnd"/>
      <w:r w:rsidRPr="001D4F14">
        <w:rPr>
          <w:color w:val="000000" w:themeColor="text1"/>
        </w:rPr>
        <w:t xml:space="preserve"> da API e do banco de dados em um serviço de nuvem para completar esta etapa.</w:t>
      </w:r>
    </w:p>
    <w:p w14:paraId="2CC1C558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i/>
          <w:iCs/>
          <w:color w:val="000000" w:themeColor="text1"/>
        </w:rPr>
        <w:lastRenderedPageBreak/>
        <w:t xml:space="preserve">Observação de atenção futura: o painel do </w:t>
      </w:r>
      <w:proofErr w:type="spellStart"/>
      <w:r w:rsidRPr="001D4F14">
        <w:rPr>
          <w:i/>
          <w:iCs/>
          <w:color w:val="000000" w:themeColor="text1"/>
        </w:rPr>
        <w:t>HiveMQ</w:t>
      </w:r>
      <w:proofErr w:type="spellEnd"/>
      <w:r w:rsidRPr="001D4F14">
        <w:rPr>
          <w:i/>
          <w:iCs/>
          <w:color w:val="000000" w:themeColor="text1"/>
        </w:rPr>
        <w:t xml:space="preserve"> Cloud exibe um aviso de que o plano "</w:t>
      </w:r>
      <w:proofErr w:type="spellStart"/>
      <w:r w:rsidRPr="001D4F14">
        <w:rPr>
          <w:i/>
          <w:iCs/>
          <w:color w:val="000000" w:themeColor="text1"/>
        </w:rPr>
        <w:t>Serverless</w:t>
      </w:r>
      <w:proofErr w:type="spellEnd"/>
      <w:r w:rsidRPr="001D4F14">
        <w:rPr>
          <w:i/>
          <w:iCs/>
          <w:color w:val="000000" w:themeColor="text1"/>
        </w:rPr>
        <w:t>" (gratuito) utilizado neste projeto será descontinuado em 31 de dezembro de 2026. Esta data deve ser monitorada para planejamento de migração a tempo, seja para um plano pago, seja para um broker autogerenciado.</w:t>
      </w:r>
    </w:p>
    <w:p w14:paraId="20BC89BA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O </w:t>
      </w:r>
      <w:proofErr w:type="spellStart"/>
      <w:r w:rsidRPr="001D4F14">
        <w:rPr>
          <w:color w:val="000000" w:themeColor="text1"/>
        </w:rPr>
        <w:t>deploy</w:t>
      </w:r>
      <w:proofErr w:type="spellEnd"/>
      <w:r w:rsidRPr="001D4F14">
        <w:rPr>
          <w:color w:val="000000" w:themeColor="text1"/>
        </w:rPr>
        <w:t xml:space="preserve"> foi concluído com sucesso: a API foi publicada como um Web Service no Render, a partir de um </w:t>
      </w:r>
      <w:proofErr w:type="spellStart"/>
      <w:r w:rsidRPr="001D4F14">
        <w:rPr>
          <w:color w:val="000000" w:themeColor="text1"/>
        </w:rPr>
        <w:t>Dockerfile</w:t>
      </w:r>
      <w:proofErr w:type="spellEnd"/>
      <w:r w:rsidRPr="001D4F14">
        <w:rPr>
          <w:color w:val="000000" w:themeColor="text1"/>
        </w:rPr>
        <w:t xml:space="preserve"> </w:t>
      </w:r>
      <w:proofErr w:type="spellStart"/>
      <w:r w:rsidRPr="001D4F14">
        <w:rPr>
          <w:color w:val="000000" w:themeColor="text1"/>
        </w:rPr>
        <w:t>multi-stage</w:t>
      </w:r>
      <w:proofErr w:type="spellEnd"/>
      <w:r w:rsidRPr="001D4F14">
        <w:rPr>
          <w:color w:val="000000" w:themeColor="text1"/>
        </w:rPr>
        <w:t xml:space="preserve"> (um estágio com </w:t>
      </w:r>
      <w:proofErr w:type="spellStart"/>
      <w:r w:rsidRPr="001D4F14">
        <w:rPr>
          <w:color w:val="000000" w:themeColor="text1"/>
        </w:rPr>
        <w:t>Maven</w:t>
      </w:r>
      <w:proofErr w:type="spellEnd"/>
      <w:r w:rsidRPr="001D4F14">
        <w:rPr>
          <w:color w:val="000000" w:themeColor="text1"/>
        </w:rPr>
        <w:t xml:space="preserve"> e JDK para compilar o projeto, e um segundo estágio, mais leve, apenas com o JRE para executá-lo), e o banco de dados PostgreSQL gerenciado pelo Render foi conectado via variáveis de ambiente. O sistema está validado de ponta a ponta em produção: a ESP32, na rede doméstica, publica no </w:t>
      </w:r>
      <w:proofErr w:type="spellStart"/>
      <w:r w:rsidRPr="001D4F14">
        <w:rPr>
          <w:color w:val="000000" w:themeColor="text1"/>
        </w:rPr>
        <w:t>HiveMQ</w:t>
      </w:r>
      <w:proofErr w:type="spellEnd"/>
      <w:r w:rsidRPr="001D4F14">
        <w:rPr>
          <w:color w:val="000000" w:themeColor="text1"/>
        </w:rPr>
        <w:t xml:space="preserve"> Cloud via TLS; a API, hospedada no Render, consome essas mensagens e as persiste no banco de dados, também na nuvem; e o histórico de leituras é consultável publicamente pela internet através do </w:t>
      </w:r>
      <w:proofErr w:type="spellStart"/>
      <w:r w:rsidRPr="001D4F14">
        <w:rPr>
          <w:color w:val="000000" w:themeColor="text1"/>
        </w:rPr>
        <w:t>endpoint</w:t>
      </w:r>
      <w:proofErr w:type="spellEnd"/>
      <w:r w:rsidRPr="001D4F14">
        <w:rPr>
          <w:color w:val="000000" w:themeColor="text1"/>
        </w:rPr>
        <w:t xml:space="preserve"> REST.</w:t>
      </w:r>
    </w:p>
    <w:p w14:paraId="7BFC665B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Observação de atenção futura: o plano gratuito de banco de dados do Render tem validade de 30 dias, após os quais a instância é removida. Fica registrada como melhoria futura a implementação de uma rotina de backup (por exemplo, via </w:t>
      </w:r>
      <w:proofErr w:type="spellStart"/>
      <w:r w:rsidRPr="001D4F14">
        <w:rPr>
          <w:color w:val="000000" w:themeColor="text1"/>
        </w:rPr>
        <w:t>pg_dump</w:t>
      </w:r>
      <w:proofErr w:type="spellEnd"/>
      <w:r w:rsidRPr="001D4F14">
        <w:rPr>
          <w:color w:val="000000" w:themeColor="text1"/>
        </w:rPr>
        <w:t xml:space="preserve"> agendado) para preservar o histórico de leituras antes da expiração.</w:t>
      </w:r>
    </w:p>
    <w:p w14:paraId="1CEF9D55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6" w:name="_Toc241996197"/>
      <w:r w:rsidRPr="001D4F14">
        <w:rPr>
          <w:color w:val="000000" w:themeColor="text1"/>
        </w:rPr>
        <w:t xml:space="preserve">9. </w:t>
      </w:r>
      <w:proofErr w:type="spellStart"/>
      <w:r w:rsidRPr="001D4F14">
        <w:rPr>
          <w:color w:val="000000" w:themeColor="text1"/>
        </w:rPr>
        <w:t>Roadmap</w:t>
      </w:r>
      <w:proofErr w:type="spellEnd"/>
      <w:r w:rsidRPr="001D4F14">
        <w:rPr>
          <w:color w:val="000000" w:themeColor="text1"/>
        </w:rPr>
        <w:t xml:space="preserve"> e Próximos Passos</w:t>
      </w:r>
      <w:bookmarkEnd w:id="16"/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300"/>
        <w:gridCol w:w="2700"/>
      </w:tblGrid>
      <w:tr w:rsidR="00386F60" w:rsidRPr="001D4F14" w14:paraId="62628385" w14:textId="77777777" w:rsidTr="001D4F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38B7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Etapa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B0A6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Descrição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C1DD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Status</w:t>
            </w:r>
          </w:p>
        </w:tc>
      </w:tr>
      <w:tr w:rsidR="00386F60" w:rsidRPr="001D4F14" w14:paraId="1CD165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C762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DCB8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Prototipagem do hardware (ESP32 + sensor DHT22)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4C7C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0313F5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FC68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FF98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Firmware com leitura do sensor e envio via HTTP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419F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18C595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0B0A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66E1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API em Spring Boot com persistência em PostgreSQL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A03E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1103A5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DB4F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53E1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Migração da comunicação para MQTT (firmware e API)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B5BF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397DDA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0C8A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F069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Integração do Spring Boot como assinante MQTT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D7B3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1FAD40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4BB6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5F0D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Autenticação básica no broker MQTT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5A8E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1B7ED3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F53A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90BE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Migração do broker e da comunicação para TLS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HiveMQ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Cloud)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B704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549464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74CF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0CA7E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Deploy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da API e do banco de dados em ambiente de nuvem (Render)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51C1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Concluído</w:t>
            </w:r>
          </w:p>
        </w:tc>
      </w:tr>
      <w:tr w:rsidR="00386F60" w:rsidRPr="001D4F14" w14:paraId="6DA911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8707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9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FF35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Interface web/aplicativo para visualização dos dados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7A74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Planejado</w:t>
            </w:r>
          </w:p>
        </w:tc>
      </w:tr>
      <w:tr w:rsidR="00386F60" w:rsidRPr="001D4F14" w14:paraId="476BCC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6283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211B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Automação da tomada inteligente e luz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E4863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Planejado</w:t>
            </w:r>
          </w:p>
        </w:tc>
      </w:tr>
    </w:tbl>
    <w:p w14:paraId="0D939EE9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7" w:name="_Toc241996198"/>
      <w:r w:rsidRPr="001D4F14">
        <w:rPr>
          <w:color w:val="000000" w:themeColor="text1"/>
        </w:rPr>
        <w:t>10. Relatório de Erros e Soluções (Troubleshooting Log)</w:t>
      </w:r>
      <w:bookmarkEnd w:id="17"/>
    </w:p>
    <w:p w14:paraId="73440804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>Esta seção documenta, de forma cronológica, os problemas técnicos reais enfrentados durante o desenvolvimento, suas causas raiz identificadas e as soluções aplicadas. O objetivo é manter um histórico de consulta rápida e evidenciar o processo de diagnóstico utilizado — muitas vezes mais valioso, do ponto de vista de aprendizado, do que o código final em si.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3112"/>
        <w:gridCol w:w="3006"/>
        <w:gridCol w:w="2972"/>
      </w:tblGrid>
      <w:tr w:rsidR="00386F60" w:rsidRPr="001D4F14" w14:paraId="6DCAC13E" w14:textId="77777777" w:rsidTr="001D4F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4643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#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52EA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Sintoma / Erro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C927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Causa Raiz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CB7F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b/>
                <w:bCs/>
                <w:color w:val="000000" w:themeColor="text1"/>
                <w:sz w:val="21"/>
                <w:szCs w:val="21"/>
              </w:rPr>
              <w:t>Solução Aplicada</w:t>
            </w:r>
          </w:p>
        </w:tc>
      </w:tr>
      <w:tr w:rsidR="00386F60" w:rsidRPr="001D4F14" w14:paraId="794E98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4560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5BAD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DNS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Failed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for SEU_IP_LOCAL na ESP32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D919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Texto de exemplo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placeholder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 não foi substituído pelo IP real no código-fonte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70C4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Substituído pelo IP real do computador na rede</w:t>
            </w:r>
          </w:p>
        </w:tc>
      </w:tr>
      <w:tr w:rsidR="00386F60" w:rsidRPr="001D4F14" w14:paraId="724220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3BDA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F67F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connection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refused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ao enviar HTTP POST da ESP32 para a API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34BD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Windows Firewall bloqueando conexões de entrada na porta 8080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12EE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Criada regra de entrada no Firewall do Windows liberando a porta TCP 8080</w:t>
            </w:r>
          </w:p>
        </w:tc>
      </w:tr>
      <w:tr w:rsidR="00386F60" w:rsidRPr="001D4F14" w14:paraId="43CB63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DFA8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0A45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GET /api/leituras retornando 404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DB0B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Classe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Controller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criada em um pacote fora da hierarquia do pacote principal, não sendo </w:t>
            </w:r>
            <w:r w:rsidRPr="001D4F14">
              <w:rPr>
                <w:color w:val="000000" w:themeColor="text1"/>
                <w:sz w:val="21"/>
                <w:szCs w:val="21"/>
              </w:rPr>
              <w:lastRenderedPageBreak/>
              <w:t>escaneada automaticamente pelo Spring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03F5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lastRenderedPageBreak/>
              <w:t xml:space="preserve">Movida a classe para dentro do pacote base da aplicação, com 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package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declarado corretamente</w:t>
            </w:r>
          </w:p>
        </w:tc>
      </w:tr>
      <w:tr w:rsidR="00386F60" w:rsidRPr="001D4F14" w14:paraId="0EA9EA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D734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BE759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PlaceholderResolutionException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Could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not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resolve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placeholder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'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app.api-key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'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70DA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Propriedade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app.api-key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não estava definida no </w:t>
            </w:r>
            <w:proofErr w:type="spellStart"/>
            <w:proofErr w:type="gramStart"/>
            <w:r w:rsidRPr="001D4F14">
              <w:rPr>
                <w:color w:val="000000" w:themeColor="text1"/>
                <w:sz w:val="21"/>
                <w:szCs w:val="21"/>
              </w:rPr>
              <w:t>application.properties</w:t>
            </w:r>
            <w:proofErr w:type="spellEnd"/>
            <w:proofErr w:type="gram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4CFEF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Adicionada a propriedade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app.api-key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no arquivo de configuração</w:t>
            </w:r>
          </w:p>
        </w:tc>
      </w:tr>
      <w:tr w:rsidR="00386F60" w:rsidRPr="001D4F14" w14:paraId="0CAFC3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C7EC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876D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connection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refused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mesmo com a API rodando, inclusive testando localmente pelo navegador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46BE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Perfil da rede Wi-Fi configurado como "Pública" no Windows, aplicando regras de bloqueio mais restritivas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B52A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Perfil de rede alterado para "Privada" nas configurações do Windows</w:t>
            </w:r>
          </w:p>
        </w:tc>
      </w:tr>
      <w:tr w:rsidR="00386F60" w:rsidRPr="001D4F14" w14:paraId="1E35C9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A2AB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50D9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connection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refused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mesmo com IP e porta corretos, mesma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sub-rede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confirmada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7174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Recurso de isolamento de cliente (AP/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Client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Isolation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 ativo no roteador da operadora, bloqueando comunicação entre dispositivos Wi-Fi na mesma rede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5965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Opção não localizada na interface do roteador (ZTE F670L); contornado utilizando 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hotspot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do celular como rede alternativa para desenvolvimento</w:t>
            </w:r>
          </w:p>
        </w:tc>
      </w:tr>
      <w:tr w:rsidR="00386F60" w:rsidRPr="001D4F14" w14:paraId="638805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F916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907E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ESP32 usando um IP que não correspondia à rede Wi-Fi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14F0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IP copiado de um adaptador de rede virtual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VirtualBox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Host-Only), e não do adaptador Wi-Fi real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1DA7F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Identificado o adaptador correto via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ipconfig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, utilizando o IP listado sob "Wi-Fi"</w:t>
            </w:r>
          </w:p>
        </w:tc>
      </w:tr>
      <w:tr w:rsidR="00386F60" w:rsidRPr="001D4F14" w14:paraId="421B52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6C7C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C0AB8" w14:textId="77777777" w:rsidR="00386F60" w:rsidRPr="001D4F14" w:rsidRDefault="00000000" w:rsidP="001D4F14">
            <w:pPr>
              <w:rPr>
                <w:color w:val="000000" w:themeColor="text1"/>
                <w:lang w:val="de-DE"/>
              </w:rPr>
            </w:pPr>
            <w:r w:rsidRPr="001D4F14">
              <w:rPr>
                <w:color w:val="000000" w:themeColor="text1"/>
                <w:sz w:val="21"/>
                <w:szCs w:val="21"/>
                <w:lang w:val="de-DE"/>
              </w:rPr>
              <w:t>Docker Desktop: "Virtualization support not detected"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4097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Virtualização de hardware (VT-x/AMD-V) não habilitada ou não suportada no ambiente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AEA4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Broker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instalado nativamente no Windows, sem uso de contêiner, evitando a dependência de virtualização</w:t>
            </w:r>
          </w:p>
        </w:tc>
      </w:tr>
      <w:tr w:rsidR="00386F60" w:rsidRPr="001D4F14" w14:paraId="6E341A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94ED3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9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1D0BD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mosquitto_sub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/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mosquitto_pub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não reconhecidos no terminal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1C59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Diretório de instalação do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não incluído na variável de ambiente PATH do Windows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51C86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Adicionado o caminho C:\Program Files\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à variável PATH do sistema</w:t>
            </w:r>
          </w:p>
        </w:tc>
      </w:tr>
      <w:tr w:rsidR="00386F60" w:rsidRPr="001D4F14" w14:paraId="577D82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EB28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2E8E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ESP32: falha ao conectar ao broker MQTT (código -2)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D2721" w14:textId="77777777" w:rsidR="00386F60" w:rsidRPr="001D4F14" w:rsidRDefault="00000000" w:rsidP="001D4F14">
            <w:pPr>
              <w:rPr>
                <w:color w:val="000000" w:themeColor="text1"/>
              </w:rPr>
            </w:pP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configurado, por padrão (versão 2.x), para aceitar conexões apenas via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localhost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2EEB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Adicionadas as diretivas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listener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1883 e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allow_anonymous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true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ao arquivo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mosquitto.conf</w:t>
            </w:r>
            <w:proofErr w:type="spellEnd"/>
          </w:p>
        </w:tc>
      </w:tr>
      <w:tr w:rsidR="00386F60" w:rsidRPr="001D4F14" w14:paraId="613F32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A312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11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BD7D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Falha de conexão ao broker persistiu mesmo após configurar 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mosquitto.conf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441E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As linhas adicionadas permaneceram comentadas (precedidas por #) por engano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1ED7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Removido o caractere # do início das diretivas, tornando-as efetivas</w:t>
            </w:r>
          </w:p>
        </w:tc>
      </w:tr>
      <w:tr w:rsidR="00386F60" w:rsidRPr="001D4F14" w14:paraId="63434D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34EFE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12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A3DC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Erro de compilação: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package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D4F14">
              <w:rPr>
                <w:color w:val="000000" w:themeColor="text1"/>
                <w:sz w:val="21"/>
                <w:szCs w:val="21"/>
              </w:rPr>
              <w:t>com.fasterxml</w:t>
            </w:r>
            <w:proofErr w:type="gramEnd"/>
            <w:r w:rsidRPr="001D4F14">
              <w:rPr>
                <w:color w:val="000000" w:themeColor="text1"/>
                <w:sz w:val="21"/>
                <w:szCs w:val="21"/>
              </w:rPr>
              <w:t>.</w:t>
            </w:r>
            <w:proofErr w:type="gramStart"/>
            <w:r w:rsidRPr="001D4F14">
              <w:rPr>
                <w:color w:val="000000" w:themeColor="text1"/>
                <w:sz w:val="21"/>
                <w:szCs w:val="21"/>
              </w:rPr>
              <w:t>jackson.databind</w:t>
            </w:r>
            <w:proofErr w:type="spellEnd"/>
            <w:proofErr w:type="gramEnd"/>
            <w:r w:rsidRPr="001D4F14">
              <w:rPr>
                <w:color w:val="000000" w:themeColor="text1"/>
                <w:sz w:val="21"/>
                <w:szCs w:val="21"/>
              </w:rPr>
              <w:t xml:space="preserve"> does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not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exist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14E3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No Spring Boot 4, o suporte ao Jackson foi desacoplado do starter web em um módulo próprio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spring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-boot-starter-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jackson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), e a versão padrão do Jackson passou a ser a 3, com API baseada em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JsonMapper</w:t>
            </w:r>
            <w:proofErr w:type="spellEnd"/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27A1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Adicionada a dependência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spring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-boot-starter-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jackson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e migrado o código de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ObjectMapper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(Jackson 2) para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JsonMapper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(Jackson 3)</w:t>
            </w:r>
          </w:p>
        </w:tc>
      </w:tr>
      <w:tr w:rsidR="00386F60" w:rsidRPr="001D4F14" w14:paraId="061F7B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AA6D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13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ED1F5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net start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retornando "Acesso negado" (Erro de sistema 5)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96DA9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Comando executado em terminal sem privilégios administrativos; alteração de serviços do Windows exige elevação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0B51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Comando reexecutado em terminal aberto como Administrador</w:t>
            </w:r>
          </w:p>
        </w:tc>
      </w:tr>
      <w:tr w:rsidR="00386F60" w:rsidRPr="001D4F14" w14:paraId="437C7C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1C50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lastRenderedPageBreak/>
              <w:t>14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03C5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Serviço do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iniciava com sucesso, mas parava sozinho logo em seguida (estado STOPPED)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A23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O serviço foi registrado sem o parâmetro -c, tentando localizar 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mosquitto.conf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por caminho relativo, o que falha ao rodar fora da pasta de instalação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5BC7A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Reconfigurado o serviço via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sc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config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, informando o caminho completo do executável e do arquivo de configuração</w:t>
            </w:r>
          </w:p>
        </w:tc>
      </w:tr>
      <w:tr w:rsidR="00386F60" w:rsidRPr="001D4F14" w14:paraId="1720D3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FC33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15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00784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Após corrigir o caminho de configuração, net start passou a retornar "O serviço não está respondendo à função de controle"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D2F31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Causa não identificada com certeza; possível particularidade do binário do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ao rodar como serviço nesse ambiente específico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8354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Adotada, como solução temporária, a execução manual do broker via linha de comando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-c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mosquitto.conf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-v) durante o desenvolvimento; investigação do serviço automático registrada como melhoria futura</w:t>
            </w:r>
          </w:p>
        </w:tc>
      </w:tr>
      <w:tr w:rsidR="00386F60" w:rsidRPr="001D4F14" w14:paraId="476D1C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8BA0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16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6793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ESP32: falha ao conectar ao broker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HiveMQ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Cloud via TLS (código 5)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5DDF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Credencial do usuário MQTT continha o caractere especial "@", causando problema de interpretação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escaping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 na cadeia cliente/biblioteca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05D03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Credencial recriada utilizando apenas letras e números, sem caracteres especiais</w:t>
            </w:r>
          </w:p>
        </w:tc>
      </w:tr>
      <w:tr w:rsidR="00386F60" w:rsidRPr="001D4F14" w14:paraId="1AC54D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EF1A0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17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84B02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API no Render: FATAL: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password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authentication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failed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for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user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"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quarto_inteligente_user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"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27B4B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Variável de ambiente DB_PASSWORD configurada com a senha do PostgreSQL local, em vez da senha do banco de dados gerenciado pelo Render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0D7D8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Variável corrigida com a senha real do banco de dados na nuvem, copiada do painel do Render</w:t>
            </w:r>
          </w:p>
        </w:tc>
      </w:tr>
      <w:tr w:rsidR="00386F60" w:rsidRPr="001D4F14" w14:paraId="7C5C24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85A3D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>18</w:t>
            </w:r>
          </w:p>
        </w:tc>
        <w:tc>
          <w:tcPr>
            <w:tcW w:w="3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A8A17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API no Render: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URISyntaxException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ao conectar ao broker MQTT (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Illegal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character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scheme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name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0431C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Variável de ambiente MQTT_BROKER_URL configurada apenas com host e porta, sem o prefixo de esquema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ssl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://, exigido para a biblioteca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Paho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 xml:space="preserve"> interpretar a URL corretamente</w:t>
            </w:r>
          </w:p>
        </w:tc>
        <w:tc>
          <w:tcPr>
            <w:tcW w:w="30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B7033" w14:textId="77777777" w:rsidR="00386F60" w:rsidRPr="001D4F14" w:rsidRDefault="00000000" w:rsidP="001D4F14">
            <w:pPr>
              <w:rPr>
                <w:color w:val="000000" w:themeColor="text1"/>
              </w:rPr>
            </w:pPr>
            <w:r w:rsidRPr="001D4F14">
              <w:rPr>
                <w:color w:val="000000" w:themeColor="text1"/>
                <w:sz w:val="21"/>
                <w:szCs w:val="21"/>
              </w:rPr>
              <w:t xml:space="preserve">Prefixo </w:t>
            </w:r>
            <w:proofErr w:type="spellStart"/>
            <w:r w:rsidRPr="001D4F14">
              <w:rPr>
                <w:color w:val="000000" w:themeColor="text1"/>
                <w:sz w:val="21"/>
                <w:szCs w:val="21"/>
              </w:rPr>
              <w:t>ssl</w:t>
            </w:r>
            <w:proofErr w:type="spellEnd"/>
            <w:r w:rsidRPr="001D4F14">
              <w:rPr>
                <w:color w:val="000000" w:themeColor="text1"/>
                <w:sz w:val="21"/>
                <w:szCs w:val="21"/>
              </w:rPr>
              <w:t>:// adicionado ao início do valor da variável de ambiente</w:t>
            </w:r>
          </w:p>
        </w:tc>
      </w:tr>
    </w:tbl>
    <w:p w14:paraId="76044DFC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Observação: enquanto a execução automática do </w:t>
      </w:r>
      <w:proofErr w:type="spellStart"/>
      <w:r w:rsidRPr="001D4F14">
        <w:rPr>
          <w:color w:val="000000" w:themeColor="text1"/>
        </w:rPr>
        <w:t>Mosquitto</w:t>
      </w:r>
      <w:proofErr w:type="spellEnd"/>
      <w:r w:rsidRPr="001D4F14">
        <w:rPr>
          <w:color w:val="000000" w:themeColor="text1"/>
        </w:rPr>
        <w:t xml:space="preserve"> como serviço do Windows não é resolvida, o broker local é iniciado manualmente em um terminal dedicado durante as sessões de desenvolvimento. Essa limitação não afeta a arquitetura do sistema, apenas a conveniência operacional em ambiente local do desenvolvedor — e tornou-se ainda menos relevante após a migração do broker para o </w:t>
      </w:r>
      <w:proofErr w:type="spellStart"/>
      <w:r w:rsidRPr="001D4F14">
        <w:rPr>
          <w:color w:val="000000" w:themeColor="text1"/>
        </w:rPr>
        <w:t>HiveMQ</w:t>
      </w:r>
      <w:proofErr w:type="spellEnd"/>
      <w:r w:rsidRPr="001D4F14">
        <w:rPr>
          <w:color w:val="000000" w:themeColor="text1"/>
        </w:rPr>
        <w:t xml:space="preserve"> Cloud.</w:t>
      </w:r>
    </w:p>
    <w:p w14:paraId="1E30A66C" w14:textId="77777777" w:rsidR="00386F60" w:rsidRPr="001D4F14" w:rsidRDefault="00000000" w:rsidP="001D4F14">
      <w:pPr>
        <w:pStyle w:val="Ttulo1"/>
        <w:spacing w:before="300" w:after="150"/>
        <w:rPr>
          <w:color w:val="000000" w:themeColor="text1"/>
        </w:rPr>
      </w:pPr>
      <w:bookmarkStart w:id="18" w:name="_Toc241996199"/>
      <w:r w:rsidRPr="001D4F14">
        <w:rPr>
          <w:color w:val="000000" w:themeColor="text1"/>
        </w:rPr>
        <w:t>11. Considerações Finais</w:t>
      </w:r>
      <w:bookmarkEnd w:id="18"/>
    </w:p>
    <w:p w14:paraId="4B6D4A09" w14:textId="77777777" w:rsidR="00386F60" w:rsidRPr="001D4F14" w:rsidRDefault="00000000" w:rsidP="001D4F14">
      <w:pPr>
        <w:spacing w:after="200"/>
        <w:jc w:val="both"/>
        <w:rPr>
          <w:color w:val="000000" w:themeColor="text1"/>
        </w:rPr>
      </w:pPr>
      <w:r w:rsidRPr="001D4F14">
        <w:rPr>
          <w:color w:val="000000" w:themeColor="text1"/>
        </w:rPr>
        <w:t xml:space="preserve">Este projeto representa um estudo prático e progressivo sobre sistemas de Internet das Coisas (IoT), abrangendo desde a camada de hardware até a camada de </w:t>
      </w:r>
      <w:proofErr w:type="spellStart"/>
      <w:r w:rsidRPr="001D4F14">
        <w:rPr>
          <w:color w:val="000000" w:themeColor="text1"/>
        </w:rPr>
        <w:t>backend</w:t>
      </w:r>
      <w:proofErr w:type="spellEnd"/>
      <w:r w:rsidRPr="001D4F14">
        <w:rPr>
          <w:color w:val="000000" w:themeColor="text1"/>
        </w:rPr>
        <w:t>, passando por protocolos de comunicação amplamente utilizados na indústria, criptografia de dados em trânsito e hospedagem em nuvem. A documentação será atualizada conforme novas etapas forem concluídas, refletindo a evolução contínua do sistema e das decisões técnicas tomadas ao longo do desenvolvimento.</w:t>
      </w:r>
    </w:p>
    <w:sectPr w:rsidR="00386F60" w:rsidRPr="001D4F1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1379"/>
    <w:multiLevelType w:val="hybridMultilevel"/>
    <w:tmpl w:val="868AFEC8"/>
    <w:lvl w:ilvl="0" w:tplc="EA2AD91A">
      <w:start w:val="1"/>
      <w:numFmt w:val="bullet"/>
      <w:lvlText w:val="•"/>
      <w:lvlJc w:val="left"/>
      <w:pPr>
        <w:ind w:left="720" w:hanging="360"/>
      </w:pPr>
    </w:lvl>
    <w:lvl w:ilvl="1" w:tplc="712C0E90">
      <w:numFmt w:val="decimal"/>
      <w:lvlText w:val=""/>
      <w:lvlJc w:val="left"/>
    </w:lvl>
    <w:lvl w:ilvl="2" w:tplc="26DC0AFC">
      <w:numFmt w:val="decimal"/>
      <w:lvlText w:val=""/>
      <w:lvlJc w:val="left"/>
    </w:lvl>
    <w:lvl w:ilvl="3" w:tplc="B69C12C6">
      <w:numFmt w:val="decimal"/>
      <w:lvlText w:val=""/>
      <w:lvlJc w:val="left"/>
    </w:lvl>
    <w:lvl w:ilvl="4" w:tplc="7C66F056">
      <w:numFmt w:val="decimal"/>
      <w:lvlText w:val=""/>
      <w:lvlJc w:val="left"/>
    </w:lvl>
    <w:lvl w:ilvl="5" w:tplc="A95A6B3E">
      <w:numFmt w:val="decimal"/>
      <w:lvlText w:val=""/>
      <w:lvlJc w:val="left"/>
    </w:lvl>
    <w:lvl w:ilvl="6" w:tplc="8E06E8FA">
      <w:numFmt w:val="decimal"/>
      <w:lvlText w:val=""/>
      <w:lvlJc w:val="left"/>
    </w:lvl>
    <w:lvl w:ilvl="7" w:tplc="80A24BB8">
      <w:numFmt w:val="decimal"/>
      <w:lvlText w:val=""/>
      <w:lvlJc w:val="left"/>
    </w:lvl>
    <w:lvl w:ilvl="8" w:tplc="40D815A2">
      <w:numFmt w:val="decimal"/>
      <w:lvlText w:val=""/>
      <w:lvlJc w:val="left"/>
    </w:lvl>
  </w:abstractNum>
  <w:abstractNum w:abstractNumId="1" w15:restartNumberingAfterBreak="0">
    <w:nsid w:val="4DED4B85"/>
    <w:multiLevelType w:val="hybridMultilevel"/>
    <w:tmpl w:val="84124A48"/>
    <w:lvl w:ilvl="0" w:tplc="0CCC43DE">
      <w:start w:val="1"/>
      <w:numFmt w:val="bullet"/>
      <w:lvlText w:val="●"/>
      <w:lvlJc w:val="left"/>
      <w:pPr>
        <w:ind w:left="720" w:hanging="360"/>
      </w:pPr>
    </w:lvl>
    <w:lvl w:ilvl="1" w:tplc="ED126C4A">
      <w:start w:val="1"/>
      <w:numFmt w:val="bullet"/>
      <w:lvlText w:val="○"/>
      <w:lvlJc w:val="left"/>
      <w:pPr>
        <w:ind w:left="1440" w:hanging="360"/>
      </w:pPr>
    </w:lvl>
    <w:lvl w:ilvl="2" w:tplc="BB785D4E">
      <w:start w:val="1"/>
      <w:numFmt w:val="bullet"/>
      <w:lvlText w:val="■"/>
      <w:lvlJc w:val="left"/>
      <w:pPr>
        <w:ind w:left="2160" w:hanging="360"/>
      </w:pPr>
    </w:lvl>
    <w:lvl w:ilvl="3" w:tplc="F1FE4410">
      <w:start w:val="1"/>
      <w:numFmt w:val="bullet"/>
      <w:lvlText w:val="●"/>
      <w:lvlJc w:val="left"/>
      <w:pPr>
        <w:ind w:left="2880" w:hanging="360"/>
      </w:pPr>
    </w:lvl>
    <w:lvl w:ilvl="4" w:tplc="A2484402">
      <w:start w:val="1"/>
      <w:numFmt w:val="bullet"/>
      <w:lvlText w:val="○"/>
      <w:lvlJc w:val="left"/>
      <w:pPr>
        <w:ind w:left="3600" w:hanging="360"/>
      </w:pPr>
    </w:lvl>
    <w:lvl w:ilvl="5" w:tplc="6232832C">
      <w:start w:val="1"/>
      <w:numFmt w:val="bullet"/>
      <w:lvlText w:val="■"/>
      <w:lvlJc w:val="left"/>
      <w:pPr>
        <w:ind w:left="4320" w:hanging="360"/>
      </w:pPr>
    </w:lvl>
    <w:lvl w:ilvl="6" w:tplc="98B01210">
      <w:start w:val="1"/>
      <w:numFmt w:val="bullet"/>
      <w:lvlText w:val="●"/>
      <w:lvlJc w:val="left"/>
      <w:pPr>
        <w:ind w:left="5040" w:hanging="360"/>
      </w:pPr>
    </w:lvl>
    <w:lvl w:ilvl="7" w:tplc="69B22BF6">
      <w:start w:val="1"/>
      <w:numFmt w:val="bullet"/>
      <w:lvlText w:val="●"/>
      <w:lvlJc w:val="left"/>
      <w:pPr>
        <w:ind w:left="5760" w:hanging="360"/>
      </w:pPr>
    </w:lvl>
    <w:lvl w:ilvl="8" w:tplc="F0DA61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2B0E65"/>
    <w:multiLevelType w:val="hybridMultilevel"/>
    <w:tmpl w:val="E9087E9E"/>
    <w:lvl w:ilvl="0" w:tplc="EB001328">
      <w:start w:val="1"/>
      <w:numFmt w:val="decimal"/>
      <w:lvlText w:val="%1."/>
      <w:lvlJc w:val="left"/>
      <w:pPr>
        <w:ind w:left="720" w:hanging="360"/>
      </w:pPr>
    </w:lvl>
    <w:lvl w:ilvl="1" w:tplc="447A7654">
      <w:numFmt w:val="decimal"/>
      <w:lvlText w:val=""/>
      <w:lvlJc w:val="left"/>
    </w:lvl>
    <w:lvl w:ilvl="2" w:tplc="D73EDF56">
      <w:numFmt w:val="decimal"/>
      <w:lvlText w:val=""/>
      <w:lvlJc w:val="left"/>
    </w:lvl>
    <w:lvl w:ilvl="3" w:tplc="658E861A">
      <w:numFmt w:val="decimal"/>
      <w:lvlText w:val=""/>
      <w:lvlJc w:val="left"/>
    </w:lvl>
    <w:lvl w:ilvl="4" w:tplc="0A560794">
      <w:numFmt w:val="decimal"/>
      <w:lvlText w:val=""/>
      <w:lvlJc w:val="left"/>
    </w:lvl>
    <w:lvl w:ilvl="5" w:tplc="2F9841C2">
      <w:numFmt w:val="decimal"/>
      <w:lvlText w:val=""/>
      <w:lvlJc w:val="left"/>
    </w:lvl>
    <w:lvl w:ilvl="6" w:tplc="32A4093A">
      <w:numFmt w:val="decimal"/>
      <w:lvlText w:val=""/>
      <w:lvlJc w:val="left"/>
    </w:lvl>
    <w:lvl w:ilvl="7" w:tplc="7B98E83C">
      <w:numFmt w:val="decimal"/>
      <w:lvlText w:val=""/>
      <w:lvlJc w:val="left"/>
    </w:lvl>
    <w:lvl w:ilvl="8" w:tplc="FC222C8A">
      <w:numFmt w:val="decimal"/>
      <w:lvlText w:val=""/>
      <w:lvlJc w:val="left"/>
    </w:lvl>
  </w:abstractNum>
  <w:num w:numId="1" w16cid:durableId="2119375220">
    <w:abstractNumId w:val="1"/>
    <w:lvlOverride w:ilvl="0">
      <w:startOverride w:val="1"/>
    </w:lvlOverride>
  </w:num>
  <w:num w:numId="2" w16cid:durableId="607201037">
    <w:abstractNumId w:val="0"/>
    <w:lvlOverride w:ilvl="0">
      <w:startOverride w:val="1"/>
    </w:lvlOverride>
  </w:num>
  <w:num w:numId="3" w16cid:durableId="5132269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F60"/>
    <w:rsid w:val="001D4F14"/>
    <w:rsid w:val="00386F60"/>
    <w:rsid w:val="00AB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45E3A"/>
  <w15:docId w15:val="{CB5A0AB7-EB06-42B7-B85C-12CDF1F3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D4F1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D4F1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3474</Words>
  <Characters>18761</Characters>
  <Application>Microsoft Office Word</Application>
  <DocSecurity>0</DocSecurity>
  <Lines>156</Lines>
  <Paragraphs>44</Paragraphs>
  <ScaleCrop>false</ScaleCrop>
  <Company/>
  <LinksUpToDate>false</LinksUpToDate>
  <CharactersWithSpaces>22191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HALISSON FRANÇA MARTINS</cp:lastModifiedBy>
  <cp:revision>2</cp:revision>
  <dcterms:created xsi:type="dcterms:W3CDTF">2026-10-04T11:44:00Z</dcterms:created>
  <dcterms:modified xsi:type="dcterms:W3CDTF">2026-10-04T11:51:00Z</dcterms:modified>
</cp:coreProperties>
</file>