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6431280" cy="2514600"/>
            <wp:effectExtent l="0" t="0" r="7620" b="0"/>
            <wp:docPr id="3" name="Picture 3" descr="16167293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672933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library(tidyverse)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library(wooldridge)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library(stargazer)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library(car)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lmres &lt;- lm(log(wage) ~ educ + exper + tenure, data = wage1)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# Regression output: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stargazer(lmres, type = "text")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Times New Roman" w:hAnsi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alculate VIF :</w:t>
      </w:r>
    </w:p>
    <w:p>
      <w:pP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  <w:t>vif(lmres)</w:t>
      </w:r>
    </w:p>
    <w:p>
      <w:pP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R will drop perfectly co-linear variables in the regression; however, you cannot include perfectly co-linear variables when calculating VIF</w:t>
      </w: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A histogram of the residuals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resid &lt;- data.frame(lmres$residuals)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ggplot(resid, aes(lmres.residuals)) + 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 geom_histogram(aes(y = ..density..), fill = "lightgreen") +      geom_density(col = 4) + 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 stat_function(fun = dnorm, args = list(mean = 0, sd = rmse1), col = 2)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325" cy="3120390"/>
            <wp:effectExtent l="0" t="0" r="3175" b="3810"/>
            <wp:docPr id="4" name="Picture 4" descr="16167306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1673060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2DA3BC"/>
    <w:multiLevelType w:val="singleLevel"/>
    <w:tmpl w:val="FC2DA3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6A16C91"/>
    <w:multiLevelType w:val="singleLevel"/>
    <w:tmpl w:val="36A16C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85A3D"/>
    <w:rsid w:val="22CD7933"/>
    <w:rsid w:val="35713A38"/>
    <w:rsid w:val="3A6320CD"/>
    <w:rsid w:val="55640F52"/>
    <w:rsid w:val="639474C7"/>
    <w:rsid w:val="6580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2021-03-26T03:26:00Z</dcterms:created>
  <dc:creator>DELL</dc:creator>
  <cp:lastModifiedBy>DELL</cp:lastModifiedBy>
  <dcterms:modified xsi:type="dcterms:W3CDTF">2021-03-26T03:50:48Z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