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85A" w:rsidRDefault="0035782D">
      <w:pPr>
        <w:rPr>
          <w:b/>
          <w:bCs/>
        </w:rPr>
      </w:pPr>
      <w:r w:rsidRPr="0035782D">
        <w:rPr>
          <w:b/>
          <w:bCs/>
        </w:rPr>
        <w:t>WCF</w:t>
      </w:r>
      <w:r w:rsidRPr="0035782D">
        <w:rPr>
          <w:rFonts w:hint="eastAsia"/>
          <w:b/>
          <w:bCs/>
        </w:rPr>
        <w:t>原数据</w:t>
      </w:r>
    </w:p>
    <w:p w:rsidR="003248F1" w:rsidRPr="0035782D" w:rsidRDefault="0035782D" w:rsidP="0035782D">
      <w:pPr>
        <w:numPr>
          <w:ilvl w:val="0"/>
          <w:numId w:val="1"/>
        </w:numPr>
      </w:pPr>
      <w:r w:rsidRPr="0035782D">
        <w:rPr>
          <w:rFonts w:hint="eastAsia"/>
        </w:rPr>
        <w:t>所谓获取</w:t>
      </w:r>
      <w:r w:rsidRPr="0035782D">
        <w:t>WCF</w:t>
      </w:r>
      <w:r w:rsidRPr="0035782D">
        <w:rPr>
          <w:rFonts w:hint="eastAsia"/>
        </w:rPr>
        <w:t>的服务元数据（</w:t>
      </w:r>
      <w:r w:rsidRPr="0035782D">
        <w:t>Metadata</w:t>
      </w:r>
      <w:r w:rsidRPr="0035782D">
        <w:rPr>
          <w:rFonts w:hint="eastAsia"/>
        </w:rPr>
        <w:t>），归根结点，实际上就是获取服务的终结点</w:t>
      </w:r>
      <w:r w:rsidRPr="0035782D">
        <w:t>(Endpoint)</w:t>
      </w:r>
      <w:r w:rsidRPr="0035782D">
        <w:rPr>
          <w:rFonts w:hint="eastAsia"/>
        </w:rPr>
        <w:t>的信息，这是服务公开在外的数据信息，包括</w:t>
      </w:r>
      <w:r w:rsidRPr="0035782D">
        <w:t>Address</w:t>
      </w:r>
      <w:r w:rsidRPr="0035782D">
        <w:rPr>
          <w:rFonts w:hint="eastAsia"/>
        </w:rPr>
        <w:t>、</w:t>
      </w:r>
      <w:r w:rsidRPr="0035782D">
        <w:t>Binding</w:t>
      </w:r>
      <w:r w:rsidRPr="0035782D">
        <w:rPr>
          <w:rFonts w:hint="eastAsia"/>
        </w:rPr>
        <w:t>与</w:t>
      </w:r>
      <w:r w:rsidRPr="0035782D">
        <w:t>Contract</w:t>
      </w:r>
      <w:r w:rsidRPr="0035782D">
        <w:rPr>
          <w:rFonts w:hint="eastAsia"/>
        </w:rPr>
        <w:t>，也就是所谓的</w:t>
      </w:r>
      <w:r w:rsidRPr="0035782D">
        <w:t>ABC</w:t>
      </w:r>
      <w:r w:rsidRPr="0035782D">
        <w:rPr>
          <w:rFonts w:hint="eastAsia"/>
        </w:rPr>
        <w:t>。</w:t>
      </w:r>
    </w:p>
    <w:p w:rsidR="003248F1" w:rsidRPr="0035782D" w:rsidRDefault="0035782D" w:rsidP="0035782D">
      <w:pPr>
        <w:numPr>
          <w:ilvl w:val="0"/>
          <w:numId w:val="1"/>
        </w:numPr>
      </w:pPr>
      <w:r w:rsidRPr="0035782D">
        <w:rPr>
          <w:rFonts w:hint="eastAsia"/>
        </w:rPr>
        <w:t>元数据遵循</w:t>
      </w:r>
      <w:r w:rsidRPr="0035782D">
        <w:t>Web</w:t>
      </w:r>
      <w:r w:rsidRPr="0035782D">
        <w:rPr>
          <w:rFonts w:hint="eastAsia"/>
        </w:rPr>
        <w:t>服务描述语言</w:t>
      </w:r>
      <w:r w:rsidRPr="0035782D">
        <w:t>(WSDL)</w:t>
      </w:r>
      <w:r w:rsidRPr="0035782D">
        <w:rPr>
          <w:rFonts w:hint="eastAsia"/>
        </w:rPr>
        <w:t>标准，所以可被多种语言支持，除</w:t>
      </w:r>
      <w:r w:rsidRPr="0035782D">
        <w:t>WCF</w:t>
      </w:r>
      <w:r w:rsidRPr="0035782D">
        <w:rPr>
          <w:rFonts w:hint="eastAsia"/>
        </w:rPr>
        <w:t>的</w:t>
      </w:r>
      <w:proofErr w:type="spellStart"/>
      <w:r w:rsidRPr="0035782D">
        <w:t>svcutil</w:t>
      </w:r>
      <w:proofErr w:type="spellEnd"/>
      <w:r w:rsidRPr="0035782D">
        <w:rPr>
          <w:rFonts w:hint="eastAsia"/>
        </w:rPr>
        <w:t>外，</w:t>
      </w:r>
      <w:r w:rsidRPr="0035782D">
        <w:t>Java</w:t>
      </w:r>
      <w:r w:rsidRPr="0035782D">
        <w:rPr>
          <w:rFonts w:hint="eastAsia"/>
        </w:rPr>
        <w:t>程序员也可使用诸如</w:t>
      </w:r>
      <w:r w:rsidRPr="0035782D">
        <w:t>WSDL2Java</w:t>
      </w:r>
      <w:r w:rsidRPr="0035782D">
        <w:rPr>
          <w:rFonts w:hint="eastAsia"/>
        </w:rPr>
        <w:t>的工具生成</w:t>
      </w:r>
      <w:r w:rsidRPr="0035782D">
        <w:t>Java</w:t>
      </w:r>
      <w:r w:rsidRPr="0035782D">
        <w:rPr>
          <w:rFonts w:hint="eastAsia"/>
        </w:rPr>
        <w:t>语言的客户端代理类。</w:t>
      </w:r>
      <w:r w:rsidRPr="0035782D">
        <w:rPr>
          <w:rFonts w:hint="eastAsia"/>
        </w:rPr>
        <w:t xml:space="preserve">    </w:t>
      </w:r>
    </w:p>
    <w:p w:rsidR="0035782D" w:rsidRPr="0035782D" w:rsidRDefault="0035782D" w:rsidP="0035782D">
      <w:r w:rsidRPr="0035782D">
        <w:rPr>
          <w:rFonts w:hint="eastAsia"/>
        </w:rPr>
        <w:t>如：</w:t>
      </w:r>
      <w:proofErr w:type="spellStart"/>
      <w:proofErr w:type="gramStart"/>
      <w:r w:rsidRPr="0035782D">
        <w:t>svcutil</w:t>
      </w:r>
      <w:proofErr w:type="spellEnd"/>
      <w:proofErr w:type="gramEnd"/>
      <w:r w:rsidRPr="0035782D">
        <w:t xml:space="preserve"> http://localhost:8000/?wsdl</w:t>
      </w:r>
    </w:p>
    <w:p w:rsidR="0035782D" w:rsidRPr="0035782D" w:rsidRDefault="0035782D" w:rsidP="0035782D">
      <w:r w:rsidRPr="0035782D">
        <w:rPr>
          <w:rFonts w:hint="eastAsia"/>
        </w:rPr>
        <w:t>命令中</w:t>
      </w:r>
      <w:r w:rsidRPr="0035782D">
        <w:t>http://localhost:8000/?wsdl</w:t>
      </w:r>
      <w:r w:rsidRPr="0035782D">
        <w:rPr>
          <w:rFonts w:hint="eastAsia"/>
        </w:rPr>
        <w:t>连接返回一个</w:t>
      </w:r>
      <w:r w:rsidRPr="0035782D">
        <w:t>XML</w:t>
      </w:r>
      <w:r w:rsidRPr="0035782D">
        <w:rPr>
          <w:rFonts w:hint="eastAsia"/>
        </w:rPr>
        <w:t>，该</w:t>
      </w:r>
      <w:r w:rsidRPr="0035782D">
        <w:t>XML</w:t>
      </w:r>
      <w:r w:rsidRPr="0035782D">
        <w:rPr>
          <w:rFonts w:hint="eastAsia"/>
        </w:rPr>
        <w:t>即为元数据。</w:t>
      </w:r>
    </w:p>
    <w:p w:rsidR="0035782D" w:rsidRDefault="0035782D"/>
    <w:p w:rsidR="0071659C" w:rsidRDefault="0071659C"/>
    <w:p w:rsidR="0071659C" w:rsidRDefault="0071659C">
      <w:pPr>
        <w:rPr>
          <w:b/>
          <w:bCs/>
        </w:rPr>
      </w:pPr>
      <w:r w:rsidRPr="0071659C">
        <w:rPr>
          <w:rFonts w:hint="eastAsia"/>
          <w:b/>
          <w:bCs/>
        </w:rPr>
        <w:t>元数据的二种方案</w:t>
      </w:r>
    </w:p>
    <w:p w:rsidR="0071659C" w:rsidRPr="0071659C" w:rsidRDefault="0071659C" w:rsidP="0071659C">
      <w:r w:rsidRPr="0071659C">
        <w:rPr>
          <w:rFonts w:hint="eastAsia"/>
          <w:b/>
          <w:bCs/>
        </w:rPr>
        <w:t>一、在</w:t>
      </w:r>
      <w:r w:rsidRPr="0071659C">
        <w:rPr>
          <w:b/>
          <w:bCs/>
        </w:rPr>
        <w:t>&lt;behavior&gt;</w:t>
      </w:r>
      <w:r w:rsidRPr="0071659C">
        <w:rPr>
          <w:rFonts w:hint="eastAsia"/>
          <w:b/>
          <w:bCs/>
        </w:rPr>
        <w:t>下添加子节点</w:t>
      </w:r>
      <w:r w:rsidRPr="0071659C">
        <w:rPr>
          <w:b/>
          <w:bCs/>
        </w:rPr>
        <w:t>&lt;</w:t>
      </w:r>
      <w:proofErr w:type="spellStart"/>
      <w:r w:rsidRPr="0071659C">
        <w:rPr>
          <w:b/>
          <w:bCs/>
        </w:rPr>
        <w:t>serviceMetadata</w:t>
      </w:r>
      <w:proofErr w:type="spellEnd"/>
      <w:r w:rsidRPr="0071659C">
        <w:rPr>
          <w:b/>
          <w:bCs/>
        </w:rPr>
        <w:t xml:space="preserve">&gt; </w:t>
      </w:r>
      <w:r w:rsidRPr="0071659C">
        <w:rPr>
          <w:rFonts w:hint="eastAsia"/>
          <w:b/>
          <w:bCs/>
        </w:rPr>
        <w:t>将</w:t>
      </w:r>
      <w:proofErr w:type="spellStart"/>
      <w:r w:rsidRPr="0071659C">
        <w:rPr>
          <w:b/>
          <w:bCs/>
        </w:rPr>
        <w:t>httpGetEnabled</w:t>
      </w:r>
      <w:proofErr w:type="spellEnd"/>
      <w:r w:rsidRPr="0071659C">
        <w:rPr>
          <w:rFonts w:hint="eastAsia"/>
          <w:b/>
          <w:bCs/>
        </w:rPr>
        <w:t>属性设为</w:t>
      </w:r>
      <w:r w:rsidRPr="0071659C">
        <w:rPr>
          <w:b/>
          <w:bCs/>
        </w:rPr>
        <w:t>true</w:t>
      </w:r>
      <w:r w:rsidRPr="0071659C">
        <w:rPr>
          <w:rFonts w:hint="eastAsia"/>
          <w:b/>
          <w:bCs/>
        </w:rPr>
        <w:t>，通过此属性启用</w:t>
      </w:r>
      <w:r w:rsidRPr="0071659C">
        <w:rPr>
          <w:b/>
          <w:bCs/>
        </w:rPr>
        <w:t>HTTP-GET</w:t>
      </w:r>
      <w:r w:rsidRPr="0071659C">
        <w:rPr>
          <w:rFonts w:hint="eastAsia"/>
          <w:b/>
          <w:bCs/>
        </w:rPr>
        <w:t>元数据。</w:t>
      </w:r>
    </w:p>
    <w:p w:rsidR="0071659C" w:rsidRDefault="0071659C">
      <w:r>
        <w:rPr>
          <w:noProof/>
        </w:rPr>
        <w:drawing>
          <wp:inline distT="0" distB="0" distL="0" distR="0" wp14:anchorId="3F1B0808" wp14:editId="7DE2586B">
            <wp:extent cx="4321175" cy="1571625"/>
            <wp:effectExtent l="0" t="0" r="3175" b="9525"/>
            <wp:docPr id="70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571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1659C" w:rsidRDefault="0071659C"/>
    <w:p w:rsidR="0071659C" w:rsidRPr="0071659C" w:rsidRDefault="0071659C" w:rsidP="0071659C">
      <w:r w:rsidRPr="0071659C">
        <w:rPr>
          <w:rFonts w:hint="eastAsia"/>
          <w:b/>
          <w:bCs/>
        </w:rPr>
        <w:t>二、已终结点方式公开服务的元数据</w:t>
      </w:r>
    </w:p>
    <w:p w:rsidR="0071659C" w:rsidRDefault="0071659C">
      <w:r>
        <w:rPr>
          <w:noProof/>
        </w:rPr>
        <w:drawing>
          <wp:inline distT="0" distB="0" distL="0" distR="0" wp14:anchorId="15B61056" wp14:editId="24565F19">
            <wp:extent cx="5274310" cy="252095"/>
            <wp:effectExtent l="0" t="0" r="2540" b="0"/>
            <wp:docPr id="70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2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1659C" w:rsidRDefault="0071659C"/>
    <w:p w:rsidR="0071659C" w:rsidRDefault="0071659C"/>
    <w:p w:rsidR="008A1287" w:rsidRDefault="008A1287"/>
    <w:p w:rsidR="00000000" w:rsidRPr="008A1287" w:rsidRDefault="003B111A" w:rsidP="00D77776">
      <w:r w:rsidRPr="008A1287">
        <w:rPr>
          <w:rFonts w:hint="eastAsia"/>
          <w:b/>
          <w:bCs/>
        </w:rPr>
        <w:t>使用编程的方式配置服务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>//启动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ServiceHost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(WcfServiceLibrary2.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Service1</w:t>
      </w:r>
      <w:r>
        <w:rPr>
          <w:rFonts w:ascii="新宋体" w:eastAsia="新宋体"/>
          <w:noProof/>
          <w:kern w:val="0"/>
          <w:sz w:val="22"/>
          <w:szCs w:val="22"/>
        </w:rPr>
        <w:t>));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host.AddServiceEndpoint(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typeof</w:t>
      </w:r>
      <w:r>
        <w:rPr>
          <w:rFonts w:ascii="新宋体" w:eastAsia="新宋体"/>
          <w:noProof/>
          <w:kern w:val="0"/>
          <w:sz w:val="22"/>
          <w:szCs w:val="22"/>
        </w:rPr>
        <w:t>(WcfServiceLibrary2.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),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(),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Uri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"net.tcp://localhost:3200"</w:t>
      </w:r>
      <w:r>
        <w:rPr>
          <w:rFonts w:ascii="新宋体" w:eastAsia="新宋体"/>
          <w:noProof/>
          <w:kern w:val="0"/>
          <w:sz w:val="22"/>
          <w:szCs w:val="22"/>
        </w:rPr>
        <w:t>));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host.Opened +=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delegate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{ label1.Text = 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"服务已启动"</w:t>
      </w:r>
      <w:r>
        <w:rPr>
          <w:rFonts w:ascii="新宋体" w:eastAsia="新宋体"/>
          <w:noProof/>
          <w:kern w:val="0"/>
          <w:sz w:val="22"/>
          <w:szCs w:val="22"/>
        </w:rPr>
        <w:t>; };</w:t>
      </w:r>
    </w:p>
    <w:p w:rsidR="00616EF2" w:rsidRDefault="00616EF2" w:rsidP="00616EF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host.Open();</w:t>
      </w:r>
    </w:p>
    <w:p w:rsidR="008A1287" w:rsidRDefault="00616EF2" w:rsidP="00616EF2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</w:p>
    <w:p w:rsidR="00616EF2" w:rsidRDefault="00616EF2" w:rsidP="00616EF2">
      <w:pPr>
        <w:rPr>
          <w:rFonts w:ascii="新宋体" w:eastAsia="新宋体"/>
          <w:noProof/>
          <w:kern w:val="0"/>
          <w:sz w:val="22"/>
          <w:szCs w:val="22"/>
        </w:rPr>
      </w:pPr>
    </w:p>
    <w:p w:rsidR="00616EF2" w:rsidRDefault="00616EF2" w:rsidP="00616EF2">
      <w:pPr>
        <w:rPr>
          <w:rFonts w:ascii="新宋体" w:eastAsia="新宋体"/>
          <w:noProof/>
          <w:kern w:val="0"/>
          <w:sz w:val="22"/>
          <w:szCs w:val="22"/>
        </w:rPr>
      </w:pPr>
    </w:p>
    <w:p w:rsidR="002E4C5F" w:rsidRDefault="002E4C5F" w:rsidP="00616EF2">
      <w:pPr>
        <w:rPr>
          <w:rFonts w:ascii="新宋体" w:eastAsia="新宋体"/>
          <w:noProof/>
          <w:kern w:val="0"/>
          <w:sz w:val="22"/>
          <w:szCs w:val="22"/>
        </w:rPr>
      </w:pPr>
    </w:p>
    <w:p w:rsidR="002E4C5F" w:rsidRDefault="002E4C5F" w:rsidP="00616EF2">
      <w:pPr>
        <w:rPr>
          <w:rFonts w:ascii="新宋体" w:eastAsia="新宋体"/>
          <w:noProof/>
          <w:kern w:val="0"/>
          <w:sz w:val="22"/>
          <w:szCs w:val="22"/>
        </w:rPr>
      </w:pPr>
    </w:p>
    <w:p w:rsidR="002E4C5F" w:rsidRDefault="002E4C5F" w:rsidP="00616EF2">
      <w:pPr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lastRenderedPageBreak/>
        <w:t>两种创建</w:t>
      </w:r>
      <w:r>
        <w:rPr>
          <w:rFonts w:ascii="新宋体" w:eastAsia="新宋体"/>
          <w:noProof/>
          <w:kern w:val="0"/>
          <w:sz w:val="22"/>
          <w:szCs w:val="22"/>
        </w:rPr>
        <w:t>客户端代理程序的方法</w:t>
      </w:r>
    </w:p>
    <w:p w:rsidR="002E4C5F" w:rsidRPr="002E4C5F" w:rsidRDefault="002E4C5F" w:rsidP="002E4C5F">
      <w:pPr>
        <w:pStyle w:val="a3"/>
        <w:numPr>
          <w:ilvl w:val="0"/>
          <w:numId w:val="3"/>
        </w:numPr>
        <w:ind w:firstLineChars="0"/>
        <w:rPr>
          <w:rFonts w:ascii="新宋体" w:eastAsia="新宋体"/>
          <w:noProof/>
          <w:kern w:val="0"/>
          <w:sz w:val="22"/>
          <w:szCs w:val="22"/>
        </w:rPr>
      </w:pPr>
      <w:r w:rsidRPr="002E4C5F">
        <w:rPr>
          <w:rFonts w:ascii="新宋体" w:eastAsia="新宋体"/>
          <w:noProof/>
          <w:kern w:val="0"/>
          <w:sz w:val="22"/>
          <w:szCs w:val="22"/>
        </w:rPr>
        <w:t>通过服务提供的元数据</w:t>
      </w:r>
      <w:r w:rsidRPr="002E4C5F">
        <w:rPr>
          <w:rFonts w:ascii="新宋体" w:eastAsia="新宋体" w:hint="eastAsia"/>
          <w:noProof/>
          <w:kern w:val="0"/>
          <w:sz w:val="22"/>
          <w:szCs w:val="22"/>
        </w:rPr>
        <w:t>，由</w:t>
      </w:r>
      <w:r w:rsidRPr="002E4C5F">
        <w:rPr>
          <w:rFonts w:ascii="新宋体" w:eastAsia="新宋体"/>
          <w:noProof/>
          <w:kern w:val="0"/>
          <w:sz w:val="22"/>
          <w:szCs w:val="22"/>
        </w:rPr>
        <w:t>svcutil.exe</w:t>
      </w:r>
      <w:r w:rsidRPr="002E4C5F">
        <w:rPr>
          <w:rFonts w:ascii="新宋体" w:eastAsia="新宋体" w:hint="eastAsia"/>
          <w:noProof/>
          <w:kern w:val="0"/>
          <w:sz w:val="22"/>
          <w:szCs w:val="22"/>
        </w:rPr>
        <w:t>命令</w:t>
      </w:r>
      <w:r w:rsidRPr="002E4C5F">
        <w:rPr>
          <w:rFonts w:ascii="新宋体" w:eastAsia="新宋体"/>
          <w:noProof/>
          <w:kern w:val="0"/>
          <w:sz w:val="22"/>
          <w:szCs w:val="22"/>
        </w:rPr>
        <w:t>自动生成</w:t>
      </w:r>
    </w:p>
    <w:p w:rsidR="002E4C5F" w:rsidRPr="002E4C5F" w:rsidRDefault="002E4C5F" w:rsidP="002E4C5F">
      <w:pPr>
        <w:pStyle w:val="a3"/>
        <w:numPr>
          <w:ilvl w:val="0"/>
          <w:numId w:val="3"/>
        </w:numPr>
        <w:ind w:firstLineChars="0"/>
        <w:rPr>
          <w:rFonts w:ascii="新宋体" w:eastAsia="新宋体" w:hint="eastAsia"/>
          <w:noProof/>
          <w:kern w:val="0"/>
          <w:sz w:val="22"/>
          <w:szCs w:val="22"/>
        </w:rPr>
      </w:pPr>
      <w:r>
        <w:rPr>
          <w:rFonts w:ascii="新宋体" w:eastAsia="新宋体" w:hint="eastAsia"/>
          <w:noProof/>
          <w:kern w:val="0"/>
          <w:sz w:val="22"/>
          <w:szCs w:val="22"/>
        </w:rPr>
        <w:t>通过</w:t>
      </w:r>
      <w:r>
        <w:rPr>
          <w:rFonts w:ascii="新宋体" w:eastAsia="新宋体"/>
          <w:noProof/>
          <w:kern w:val="0"/>
          <w:sz w:val="22"/>
          <w:szCs w:val="22"/>
        </w:rPr>
        <w:t>使用ChannelFactory</w:t>
      </w:r>
      <w:r>
        <w:rPr>
          <w:rFonts w:ascii="新宋体" w:eastAsia="新宋体" w:hint="eastAsia"/>
          <w:noProof/>
          <w:kern w:val="0"/>
          <w:sz w:val="22"/>
          <w:szCs w:val="22"/>
        </w:rPr>
        <w:t>对象</w:t>
      </w:r>
      <w:r w:rsidR="00C5653E">
        <w:rPr>
          <w:rFonts w:ascii="新宋体" w:eastAsia="新宋体" w:hint="eastAsia"/>
          <w:noProof/>
          <w:kern w:val="0"/>
          <w:sz w:val="22"/>
          <w:szCs w:val="22"/>
        </w:rPr>
        <w:t>，</w:t>
      </w:r>
      <w:r w:rsidR="00C5653E">
        <w:rPr>
          <w:rFonts w:ascii="新宋体" w:eastAsia="新宋体"/>
          <w:noProof/>
          <w:kern w:val="0"/>
          <w:sz w:val="22"/>
          <w:szCs w:val="22"/>
        </w:rPr>
        <w:t>动态创建代理类。</w:t>
      </w:r>
    </w:p>
    <w:p w:rsidR="002E4C5F" w:rsidRDefault="002E4C5F" w:rsidP="00616EF2"/>
    <w:p w:rsidR="003B111A" w:rsidRDefault="003B111A" w:rsidP="00616EF2"/>
    <w:p w:rsidR="003B111A" w:rsidRDefault="003B111A" w:rsidP="00616EF2">
      <w:r>
        <w:rPr>
          <w:rFonts w:hint="eastAsia"/>
        </w:rPr>
        <w:t>第一种</w:t>
      </w:r>
      <w:r>
        <w:t>方式，上面已经说明，下面为第二种方式的代码</w:t>
      </w:r>
    </w:p>
    <w:p w:rsidR="003B111A" w:rsidRDefault="003B111A" w:rsidP="003B111A">
      <w:pPr>
        <w:pStyle w:val="a3"/>
        <w:numPr>
          <w:ilvl w:val="0"/>
          <w:numId w:val="4"/>
        </w:numPr>
        <w:ind w:firstLineChars="0"/>
      </w:pPr>
      <w:r>
        <w:t>添加</w:t>
      </w:r>
      <w:proofErr w:type="spellStart"/>
      <w:r>
        <w:t>servicemodel</w:t>
      </w:r>
      <w:proofErr w:type="spellEnd"/>
      <w:r>
        <w:rPr>
          <w:rFonts w:hint="eastAsia"/>
        </w:rPr>
        <w:t>引用</w:t>
      </w:r>
      <w:r>
        <w:t>，以及契约的引用。</w:t>
      </w:r>
    </w:p>
    <w:p w:rsidR="003B111A" w:rsidRDefault="003B111A" w:rsidP="003B11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客户端</w:t>
      </w:r>
      <w:r>
        <w:rPr>
          <w:rFonts w:hint="eastAsia"/>
        </w:rPr>
        <w:t>代码</w:t>
      </w:r>
    </w:p>
    <w:p w:rsidR="003B111A" w:rsidRDefault="003B111A" w:rsidP="003B111A"/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//加载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private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void</w:t>
      </w:r>
      <w:r>
        <w:rPr>
          <w:rFonts w:ascii="新宋体" w:eastAsia="新宋体"/>
          <w:noProof/>
          <w:kern w:val="0"/>
          <w:sz w:val="22"/>
          <w:szCs w:val="22"/>
        </w:rPr>
        <w:t xml:space="preserve"> button1_Click(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object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sender,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EventArgs</w:t>
      </w:r>
      <w:r>
        <w:rPr>
          <w:rFonts w:ascii="新宋体" w:eastAsia="新宋体"/>
          <w:noProof/>
          <w:kern w:val="0"/>
          <w:sz w:val="22"/>
          <w:szCs w:val="22"/>
        </w:rPr>
        <w:t xml:space="preserve"> e)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{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//通道工厂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 xml:space="preserve"> bind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NetTcpBinding</w:t>
      </w:r>
      <w:r>
        <w:rPr>
          <w:rFonts w:ascii="新宋体" w:eastAsia="新宋体"/>
          <w:noProof/>
          <w:kern w:val="0"/>
          <w:sz w:val="22"/>
          <w:szCs w:val="22"/>
        </w:rPr>
        <w:t>();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 xml:space="preserve"> address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EndpointAddress</w:t>
      </w:r>
      <w:r>
        <w:rPr>
          <w:rFonts w:ascii="新宋体" w:eastAsia="新宋体"/>
          <w:noProof/>
          <w:kern w:val="0"/>
          <w:sz w:val="22"/>
          <w:szCs w:val="22"/>
        </w:rPr>
        <w:t>(</w:t>
      </w:r>
      <w:r>
        <w:rPr>
          <w:rFonts w:ascii="新宋体" w:eastAsia="新宋体"/>
          <w:noProof/>
          <w:color w:val="A31515"/>
          <w:kern w:val="0"/>
          <w:sz w:val="22"/>
          <w:szCs w:val="22"/>
        </w:rPr>
        <w:t>"net.tcp://localhost:3200/emp"</w:t>
      </w:r>
      <w:r>
        <w:rPr>
          <w:rFonts w:ascii="新宋体" w:eastAsia="新宋体"/>
          <w:noProof/>
          <w:kern w:val="0"/>
          <w:sz w:val="22"/>
          <w:szCs w:val="22"/>
        </w:rPr>
        <w:t>);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&gt; factory = </w:t>
      </w:r>
      <w:r>
        <w:rPr>
          <w:rFonts w:ascii="新宋体" w:eastAsia="新宋体"/>
          <w:noProof/>
          <w:color w:val="0000FF"/>
          <w:kern w:val="0"/>
          <w:sz w:val="22"/>
          <w:szCs w:val="22"/>
        </w:rPr>
        <w:t>new</w:t>
      </w:r>
      <w:r>
        <w:rPr>
          <w:rFonts w:ascii="新宋体" w:eastAsia="新宋体"/>
          <w:noProof/>
          <w:kern w:val="0"/>
          <w:sz w:val="22"/>
          <w:szCs w:val="22"/>
        </w:rPr>
        <w:t xml:space="preserve"> 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ChannelFactory</w:t>
      </w:r>
      <w:r>
        <w:rPr>
          <w:rFonts w:ascii="新宋体" w:eastAsia="新宋体"/>
          <w:noProof/>
          <w:kern w:val="0"/>
          <w:sz w:val="22"/>
          <w:szCs w:val="22"/>
        </w:rPr>
        <w:t>&lt;WcfServiceLibrary1.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>&gt;(bind);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WcfServiceLibrary1.</w:t>
      </w:r>
      <w:r>
        <w:rPr>
          <w:rFonts w:ascii="新宋体" w:eastAsia="新宋体"/>
          <w:noProof/>
          <w:color w:val="2B91AF"/>
          <w:kern w:val="0"/>
          <w:sz w:val="22"/>
          <w:szCs w:val="22"/>
        </w:rPr>
        <w:t>IService1</w:t>
      </w:r>
      <w:r>
        <w:rPr>
          <w:rFonts w:ascii="新宋体" w:eastAsia="新宋体"/>
          <w:noProof/>
          <w:kern w:val="0"/>
          <w:sz w:val="22"/>
          <w:szCs w:val="22"/>
        </w:rPr>
        <w:t xml:space="preserve"> service1Channel =factory.CreateChannel(address);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dataGridView1.DataSource = service1Channel.getEmps();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</w:t>
      </w:r>
      <w:r>
        <w:rPr>
          <w:rFonts w:ascii="新宋体" w:eastAsia="新宋体"/>
          <w:noProof/>
          <w:color w:val="008000"/>
          <w:kern w:val="0"/>
          <w:sz w:val="22"/>
          <w:szCs w:val="22"/>
        </w:rPr>
        <w:t>//关闭通道工厂</w:t>
      </w:r>
    </w:p>
    <w:p w:rsidR="003B111A" w:rsidRDefault="003B111A" w:rsidP="003B111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    factory.Close();</w:t>
      </w:r>
    </w:p>
    <w:p w:rsidR="003B111A" w:rsidRPr="003B111A" w:rsidRDefault="003B111A" w:rsidP="003B111A">
      <w:pPr>
        <w:rPr>
          <w:rFonts w:hint="eastAsia"/>
        </w:rPr>
      </w:pPr>
      <w:r>
        <w:rPr>
          <w:rFonts w:ascii="新宋体" w:eastAsia="新宋体"/>
          <w:noProof/>
          <w:kern w:val="0"/>
          <w:sz w:val="22"/>
          <w:szCs w:val="22"/>
        </w:rPr>
        <w:t xml:space="preserve">        }</w:t>
      </w:r>
      <w:bookmarkStart w:id="0" w:name="_GoBack"/>
      <w:bookmarkEnd w:id="0"/>
    </w:p>
    <w:sectPr w:rsidR="003B111A" w:rsidRPr="003B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5A44"/>
    <w:multiLevelType w:val="hybridMultilevel"/>
    <w:tmpl w:val="575CB54C"/>
    <w:lvl w:ilvl="0" w:tplc="EA6CB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1769C"/>
    <w:multiLevelType w:val="hybridMultilevel"/>
    <w:tmpl w:val="F31C1ED0"/>
    <w:lvl w:ilvl="0" w:tplc="29981A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5227F"/>
    <w:multiLevelType w:val="hybridMultilevel"/>
    <w:tmpl w:val="1F0A4988"/>
    <w:lvl w:ilvl="0" w:tplc="6EEA8B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E079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AA3C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EA72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B6DF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C64A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F8E4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945C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0E06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8674A52"/>
    <w:multiLevelType w:val="hybridMultilevel"/>
    <w:tmpl w:val="DC9AB16A"/>
    <w:lvl w:ilvl="0" w:tplc="CBDC4C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FA90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E61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004F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C3E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022D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AE33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CC87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C5293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52"/>
    <w:rsid w:val="000D585A"/>
    <w:rsid w:val="002E4C5F"/>
    <w:rsid w:val="003248F1"/>
    <w:rsid w:val="0035782D"/>
    <w:rsid w:val="003B111A"/>
    <w:rsid w:val="00616EF2"/>
    <w:rsid w:val="0071659C"/>
    <w:rsid w:val="008A1287"/>
    <w:rsid w:val="00B04352"/>
    <w:rsid w:val="00C5653E"/>
    <w:rsid w:val="00D7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56F0D-41FA-4BD9-932E-FACAC78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7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233</Words>
  <Characters>1329</Characters>
  <Application>Microsoft Office Word</Application>
  <DocSecurity>0</DocSecurity>
  <Lines>11</Lines>
  <Paragraphs>3</Paragraphs>
  <ScaleCrop>false</ScaleCrop>
  <Company>微软中国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2015-11-17T08:40:00Z</dcterms:created>
  <dcterms:modified xsi:type="dcterms:W3CDTF">2015-11-18T00:48:00Z</dcterms:modified>
</cp:coreProperties>
</file>